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3</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ports-and-imports"/>
      <w:r>
        <w:t xml:space="preserve">Exports and imports</w:t>
      </w:r>
      <w:bookmarkEnd w:id="20"/>
    </w:p>
    <w:p>
      <w:pPr>
        <w:numPr>
          <w:ilvl w:val="0"/>
          <w:numId w:val="1001"/>
        </w:numPr>
        <w:pStyle w:val="Compact"/>
      </w:pPr>
      <w:r>
        <w:t xml:space="preserve">Enter into the World Bank’s Human Development Indicators database using the link:</w:t>
      </w:r>
    </w:p>
    <w:p>
      <w:pPr>
        <w:pStyle w:val="FirstParagraph"/>
      </w:pPr>
      <w:r>
        <w:t xml:space="preserve">&lt;</w:t>
      </w:r>
      <w:hyperlink r:id="rId21">
        <w:r>
          <w:rPr>
            <w:rStyle w:val="Hyperlink"/>
            <w:b/>
          </w:rPr>
          <w:t xml:space="preserve">https://databank.worldbank.org/source/world-development-indicators</w:t>
        </w:r>
      </w:hyperlink>
      <w:r>
        <w:t xml:space="preserve">&gt;</w:t>
      </w:r>
    </w:p>
    <w:p>
      <w:pPr>
        <w:numPr>
          <w:ilvl w:val="0"/>
          <w:numId w:val="1002"/>
        </w:numPr>
        <w:pStyle w:val="Compact"/>
      </w:pPr>
      <w:r>
        <w:t xml:space="preserve">In</w:t>
      </w:r>
      <w:r>
        <w:t xml:space="preserve"> </w:t>
      </w:r>
      <w:r>
        <w:rPr>
          <w:i/>
        </w:rPr>
        <w:t xml:space="preserve">Country</w:t>
      </w:r>
      <w:r>
        <w:t xml:space="preserve"> </w:t>
      </w:r>
      <w:r>
        <w:t xml:space="preserve">select</w:t>
      </w:r>
      <w:r>
        <w:t xml:space="preserve"> </w:t>
      </w:r>
      <w:r>
        <w:rPr>
          <w:i/>
        </w:rPr>
        <w:t xml:space="preserve">Colombia</w:t>
      </w:r>
    </w:p>
    <w:p>
      <w:pPr>
        <w:numPr>
          <w:ilvl w:val="0"/>
          <w:numId w:val="1002"/>
        </w:numPr>
        <w:pStyle w:val="Compact"/>
      </w:pPr>
      <w:r>
        <w:t xml:space="preserve">In</w:t>
      </w:r>
      <w:r>
        <w:t xml:space="preserve"> </w:t>
      </w:r>
      <w:r>
        <w:rPr>
          <w:i/>
        </w:rPr>
        <w:t xml:space="preserve">Series</w:t>
      </w:r>
      <w:r>
        <w:t xml:space="preserve"> </w:t>
      </w:r>
      <w:r>
        <w:t xml:space="preserve">select</w:t>
      </w:r>
      <w:r>
        <w:t xml:space="preserve"> </w:t>
      </w:r>
      <w:r>
        <w:rPr>
          <w:i/>
        </w:rPr>
        <w:t xml:space="preserve">GDP (constant LCU)</w:t>
      </w:r>
      <w:r>
        <w:t xml:space="preserve">,</w:t>
      </w:r>
      <w:r>
        <w:t xml:space="preserve"> </w:t>
      </w:r>
      <w:r>
        <w:rPr>
          <w:i/>
        </w:rPr>
        <w:t xml:space="preserve">Exports of goods and services (constant LCU)</w:t>
      </w:r>
      <w:r>
        <w:t xml:space="preserve"> </w:t>
      </w:r>
      <w:r>
        <w:t xml:space="preserve">and</w:t>
      </w:r>
      <w:r>
        <w:t xml:space="preserve"> </w:t>
      </w:r>
      <w:r>
        <w:rPr>
          <w:i/>
        </w:rPr>
        <w:t xml:space="preserve">Imports of goods and services (constant LCU)</w:t>
      </w:r>
    </w:p>
    <w:p>
      <w:pPr>
        <w:numPr>
          <w:ilvl w:val="0"/>
          <w:numId w:val="1002"/>
        </w:numPr>
        <w:pStyle w:val="Compact"/>
      </w:pPr>
      <w:r>
        <w:t xml:space="preserve">In</w:t>
      </w:r>
      <w:r>
        <w:t xml:space="preserve"> </w:t>
      </w:r>
      <w:r>
        <w:rPr>
          <w:i/>
        </w:rPr>
        <w:t xml:space="preserve">Time</w:t>
      </w:r>
      <w:r>
        <w:t xml:space="preserve"> </w:t>
      </w:r>
      <w:r>
        <w:t xml:space="preserve">select</w:t>
      </w:r>
      <w:r>
        <w:t xml:space="preserve"> </w:t>
      </w:r>
      <w:r>
        <w:rPr>
          <w:i/>
        </w:rPr>
        <w:t xml:space="preserve">VIEW RECENT YEARS: 50</w:t>
      </w:r>
    </w:p>
    <w:p>
      <w:pPr>
        <w:numPr>
          <w:ilvl w:val="0"/>
          <w:numId w:val="1002"/>
        </w:numPr>
        <w:pStyle w:val="Compact"/>
      </w:pPr>
      <w:r>
        <w:t xml:space="preserve">Apply changes and download the data using</w:t>
      </w:r>
      <w:r>
        <w:t xml:space="preserve"> </w:t>
      </w:r>
      <w:r>
        <w:rPr>
          <w:i/>
        </w:rPr>
        <w:t xml:space="preserve">Download options &gt; Excel</w:t>
      </w:r>
      <w:r>
        <w:t xml:space="preserve"> </w:t>
      </w:r>
      <w:r>
        <w:t xml:space="preserve">at the upper right corner of the platform</w:t>
      </w:r>
    </w:p>
    <w:p>
      <w:pPr>
        <w:numPr>
          <w:ilvl w:val="0"/>
          <w:numId w:val="1003"/>
        </w:numPr>
      </w:pPr>
      <w:r>
        <w:t xml:space="preserve">Calculate the net exports, exports minus imports (</w:t>
      </w:r>
      <m:oMath>
        <m:sSub>
          <m:e>
            <m:acc>
              <m:accPr>
                <m:chr m:val="̂"/>
              </m:accPr>
              <m:e>
                <m:r>
                  <m:t>N</m:t>
                </m:r>
                <m:r>
                  <m:t>X</m:t>
                </m:r>
              </m:e>
            </m:acc>
          </m:e>
          <m:sub>
            <m:r>
              <m:t>t</m:t>
            </m:r>
          </m:sub>
        </m:sSub>
      </m:oMath>
      <w:r>
        <w:t xml:space="preserve"> </w:t>
      </w:r>
      <w:r>
        <w:t xml:space="preserve">in the model expressed in real terms).</w:t>
      </w:r>
      <w:r>
        <w:t xml:space="preserve"> </w:t>
      </w:r>
      <w:r>
        <w:rPr>
          <w:b/>
        </w:rPr>
        <w:t xml:space="preserve">(3.5 points)</w:t>
      </w:r>
    </w:p>
    <w:p>
      <w:pPr>
        <w:numPr>
          <w:ilvl w:val="0"/>
          <w:numId w:val="1003"/>
        </w:numPr>
      </w:pPr>
      <w:r>
        <w:t xml:space="preserve">Make a plot of</w:t>
      </w:r>
      <w:r>
        <w:t xml:space="preserve"> </w:t>
      </w:r>
      <w:r>
        <w:rPr>
          <w:i/>
        </w:rPr>
        <w:t xml:space="preserve">GDP (constant LCU)</w:t>
      </w:r>
      <w:r>
        <w:t xml:space="preserve"> </w:t>
      </w:r>
      <w:r>
        <w:t xml:space="preserve">(</w:t>
      </w:r>
      <m:oMath>
        <m:sSub>
          <m:e>
            <m:acc>
              <m:accPr>
                <m:chr m:val="̂"/>
              </m:accPr>
              <m:e>
                <m:r>
                  <m:t>Y</m:t>
                </m:r>
              </m:e>
            </m:acc>
          </m:e>
          <m:sub>
            <m:r>
              <m:t>t</m:t>
            </m:r>
          </m:sub>
        </m:sSub>
      </m:oMath>
      <w:r>
        <w:t xml:space="preserve"> </w:t>
      </w:r>
      <w:r>
        <w:t xml:space="preserve">in the model expressed in real terms),</w:t>
      </w:r>
      <w:r>
        <w:t xml:space="preserve"> </w:t>
      </w:r>
      <w:r>
        <w:rPr>
          <w:i/>
        </w:rPr>
        <w:t xml:space="preserve">Exports of goods and services (constant LCU)</w:t>
      </w:r>
      <w:r>
        <w:t xml:space="preserve"> </w:t>
      </w:r>
      <w:r>
        <w:t xml:space="preserve">(</w:t>
      </w:r>
      <m:oMath>
        <m:sSub>
          <m:e>
            <m:acc>
              <m:accPr>
                <m:chr m:val="̂"/>
              </m:accPr>
              <m:e>
                <m:r>
                  <m:t>X</m:t>
                </m:r>
              </m:e>
            </m:acc>
          </m:e>
          <m:sub>
            <m:r>
              <m:t>t</m:t>
            </m:r>
          </m:sub>
        </m:sSub>
      </m:oMath>
      <w:r>
        <w:t xml:space="preserve"> </w:t>
      </w:r>
      <w:r>
        <w:t xml:space="preserve">in the model expressed in real terms)</w:t>
      </w:r>
      <w:r>
        <w:t xml:space="preserve"> </w:t>
      </w:r>
      <w:r>
        <w:rPr>
          <w:i/>
        </w:rPr>
        <w:t xml:space="preserve">Imports of goods and services (constant LCU)</w:t>
      </w:r>
      <w:r>
        <w:t xml:space="preserve"> </w:t>
      </w:r>
      <w:r>
        <w:t xml:space="preserve">(</w:t>
      </w:r>
      <m:oMath>
        <m:sSub>
          <m:e>
            <m:acc>
              <m:accPr>
                <m:chr m:val="̂"/>
              </m:accPr>
              <m:e>
                <m:r>
                  <m:t>I</m:t>
                </m:r>
                <m:r>
                  <m:t>M</m:t>
                </m:r>
              </m:e>
            </m:acc>
          </m:e>
          <m:sub>
            <m:r>
              <m:t>t</m:t>
            </m:r>
          </m:sub>
        </m:sSub>
        <m:r>
          <m:t>*</m:t>
        </m:r>
        <m:sSub>
          <m:e>
            <m:r>
              <m:t>ε</m:t>
            </m:r>
          </m:e>
          <m:sub>
            <m:r>
              <m:t>t</m:t>
            </m:r>
          </m:sub>
        </m:sSub>
      </m:oMath>
      <w:r>
        <w:t xml:space="preserve"> </w:t>
      </w:r>
      <w:r>
        <w:t xml:space="preserve">in the model expressed in real terms) and</w:t>
      </w:r>
      <w:r>
        <w:t xml:space="preserve"> </w:t>
      </w:r>
      <w:r>
        <w:rPr>
          <w:i/>
        </w:rPr>
        <w:t xml:space="preserve">net exports</w:t>
      </w:r>
      <w:r>
        <w:t xml:space="preserve"> </w:t>
      </w:r>
      <w:r>
        <w:t xml:space="preserve">(</w:t>
      </w:r>
      <m:oMath>
        <m:sSub>
          <m:e>
            <m:acc>
              <m:accPr>
                <m:chr m:val="̂"/>
              </m:accPr>
              <m:e>
                <m:r>
                  <m:t>N</m:t>
                </m:r>
                <m:r>
                  <m:t>X</m:t>
                </m:r>
              </m:e>
            </m:acc>
          </m:e>
          <m:sub>
            <m:r>
              <m:t>t</m:t>
            </m:r>
          </m:sub>
        </m:sSub>
      </m:oMath>
      <w:r>
        <w:t xml:space="preserve"> </w:t>
      </w:r>
      <w:r>
        <w:t xml:space="preserve">in the model expressed in real terms).</w:t>
      </w:r>
      <w:r>
        <w:t xml:space="preserve"> </w:t>
      </w:r>
      <w:r>
        <w:rPr>
          <w:b/>
        </w:rPr>
        <w:t xml:space="preserve">(3.5 points)</w:t>
      </w:r>
    </w:p>
    <w:p>
      <w:pPr>
        <w:numPr>
          <w:ilvl w:val="0"/>
          <w:numId w:val="1003"/>
        </w:numPr>
      </w:pPr>
      <w:r>
        <w:t xml:space="preserve">Calculate the exports as a percentage of GDP,</w:t>
      </w:r>
      <w:r>
        <w:t xml:space="preserve"> </w:t>
      </w:r>
      <m:oMath>
        <m:f>
          <m:fPr>
            <m:type m:val="bar"/>
          </m:fPr>
          <m:num>
            <m:sSub>
              <m:e>
                <m:acc>
                  <m:accPr>
                    <m:chr m:val="̂"/>
                  </m:accPr>
                  <m:e>
                    <m:r>
                      <m:t>X</m:t>
                    </m:r>
                  </m:e>
                </m:acc>
              </m:e>
              <m:sub>
                <m:r>
                  <m:t>t</m:t>
                </m:r>
              </m:sub>
            </m:sSub>
          </m:num>
          <m:den>
            <m:sSub>
              <m:e>
                <m:acc>
                  <m:accPr>
                    <m:chr m:val="̂"/>
                  </m:accPr>
                  <m:e>
                    <m:r>
                      <m:t>Y</m:t>
                    </m:r>
                  </m:e>
                </m:acc>
              </m:e>
              <m:sub>
                <m:r>
                  <m:t>t</m:t>
                </m:r>
              </m:sub>
            </m:sSub>
          </m:den>
        </m:f>
        <m:r>
          <m:t>*</m:t>
        </m:r>
        <m:r>
          <m:t>100</m:t>
        </m:r>
      </m:oMath>
      <w:r>
        <w:t xml:space="preserve">, the imports as a percentage of GDP,</w:t>
      </w:r>
      <w:r>
        <w:t xml:space="preserve"> </w:t>
      </w:r>
      <m:oMath>
        <m:f>
          <m:fPr>
            <m:type m:val="bar"/>
          </m:fPr>
          <m:num>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and net exports as a percentage of GDP,</w:t>
      </w:r>
      <w:r>
        <w:t xml:space="preserve"> </w:t>
      </w:r>
      <m:oMath>
        <m:f>
          <m:fPr>
            <m:type m:val="bar"/>
          </m:fPr>
          <m:num>
            <m:sSub>
              <m:e>
                <m:acc>
                  <m:accPr>
                    <m:chr m:val="̂"/>
                  </m:accPr>
                  <m:e>
                    <m:r>
                      <m:t>N</m:t>
                    </m:r>
                    <m:r>
                      <m:t>X</m:t>
                    </m:r>
                  </m:e>
                </m:acc>
              </m:e>
              <m:sub>
                <m:r>
                  <m:t>t</m:t>
                </m:r>
              </m:sub>
            </m:sSub>
          </m:num>
          <m:den>
            <m:sSub>
              <m:e>
                <m:acc>
                  <m:accPr>
                    <m:chr m:val="̂"/>
                  </m:accPr>
                  <m:e>
                    <m:r>
                      <m:t>Y</m:t>
                    </m:r>
                  </m:e>
                </m:acc>
              </m:e>
              <m:sub>
                <m:r>
                  <m:t>t</m:t>
                </m:r>
              </m:sub>
            </m:sSub>
          </m:den>
        </m:f>
        <m:r>
          <m:t>*</m:t>
        </m:r>
        <m:r>
          <m:t>100</m:t>
        </m:r>
        <m:r>
          <m:t>≡</m:t>
        </m:r>
        <m:f>
          <m:fPr>
            <m:type m:val="bar"/>
          </m:fPr>
          <m:num>
            <m:sSub>
              <m:e>
                <m:acc>
                  <m:accPr>
                    <m:chr m:val="̂"/>
                  </m:accPr>
                  <m:e>
                    <m:r>
                      <m:t>X</m:t>
                    </m:r>
                  </m:e>
                </m:acc>
              </m:e>
              <m:sub>
                <m:r>
                  <m:t>t</m:t>
                </m:r>
              </m:sub>
            </m:sSub>
            <m:r>
              <m:t>−</m:t>
            </m:r>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w:t>
      </w:r>
      <w:r>
        <w:t xml:space="preserve"> </w:t>
      </w:r>
      <w:r>
        <w:rPr>
          <w:b/>
        </w:rPr>
        <w:t xml:space="preserve">(3.5 points)</w:t>
      </w:r>
    </w:p>
    <w:p>
      <w:pPr>
        <w:numPr>
          <w:ilvl w:val="0"/>
          <w:numId w:val="1003"/>
        </w:numPr>
      </w:pPr>
      <w:r>
        <w:t xml:space="preserve">Make a plot of exports as a percentage of GDP,</w:t>
      </w:r>
      <w:r>
        <w:t xml:space="preserve"> </w:t>
      </w:r>
      <m:oMath>
        <m:f>
          <m:fPr>
            <m:type m:val="bar"/>
          </m:fPr>
          <m:num>
            <m:sSub>
              <m:e>
                <m:acc>
                  <m:accPr>
                    <m:chr m:val="̂"/>
                  </m:accPr>
                  <m:e>
                    <m:r>
                      <m:t>X</m:t>
                    </m:r>
                  </m:e>
                </m:acc>
              </m:e>
              <m:sub>
                <m:r>
                  <m:t>t</m:t>
                </m:r>
              </m:sub>
            </m:sSub>
          </m:num>
          <m:den>
            <m:sSub>
              <m:e>
                <m:acc>
                  <m:accPr>
                    <m:chr m:val="̂"/>
                  </m:accPr>
                  <m:e>
                    <m:r>
                      <m:t>Y</m:t>
                    </m:r>
                  </m:e>
                </m:acc>
              </m:e>
              <m:sub>
                <m:r>
                  <m:t>t</m:t>
                </m:r>
              </m:sub>
            </m:sSub>
          </m:den>
        </m:f>
        <m:r>
          <m:t>*</m:t>
        </m:r>
        <m:r>
          <m:t>100</m:t>
        </m:r>
      </m:oMath>
      <w:r>
        <w:t xml:space="preserve">, the imports as a percentage of GDP,</w:t>
      </w:r>
      <w:r>
        <w:t xml:space="preserve"> </w:t>
      </w:r>
      <m:oMath>
        <m:f>
          <m:fPr>
            <m:type m:val="bar"/>
          </m:fPr>
          <m:num>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and net exports as a percentage of GDP,</w:t>
      </w:r>
      <w:r>
        <w:t xml:space="preserve"> </w:t>
      </w:r>
      <m:oMath>
        <m:f>
          <m:fPr>
            <m:type m:val="bar"/>
          </m:fPr>
          <m:num>
            <m:sSub>
              <m:e>
                <m:acc>
                  <m:accPr>
                    <m:chr m:val="̂"/>
                  </m:accPr>
                  <m:e>
                    <m:r>
                      <m:t>N</m:t>
                    </m:r>
                    <m:r>
                      <m:t>X</m:t>
                    </m:r>
                  </m:e>
                </m:acc>
              </m:e>
              <m:sub>
                <m:r>
                  <m:t>t</m:t>
                </m:r>
              </m:sub>
            </m:sSub>
          </m:num>
          <m:den>
            <m:sSub>
              <m:e>
                <m:acc>
                  <m:accPr>
                    <m:chr m:val="̂"/>
                  </m:accPr>
                  <m:e>
                    <m:r>
                      <m:t>Y</m:t>
                    </m:r>
                  </m:e>
                </m:acc>
              </m:e>
              <m:sub>
                <m:r>
                  <m:t>t</m:t>
                </m:r>
              </m:sub>
            </m:sSub>
          </m:den>
        </m:f>
        <m:r>
          <m:t>*</m:t>
        </m:r>
        <m:r>
          <m:t>100</m:t>
        </m:r>
        <m:r>
          <m:t>≡</m:t>
        </m:r>
        <m:f>
          <m:fPr>
            <m:type m:val="bar"/>
          </m:fPr>
          <m:num>
            <m:sSub>
              <m:e>
                <m:acc>
                  <m:accPr>
                    <m:chr m:val="̂"/>
                  </m:accPr>
                  <m:e>
                    <m:r>
                      <m:t>X</m:t>
                    </m:r>
                  </m:e>
                </m:acc>
              </m:e>
              <m:sub>
                <m:r>
                  <m:t>t</m:t>
                </m:r>
              </m:sub>
            </m:sSub>
            <m:r>
              <m:t>−</m:t>
            </m:r>
            <m:sSub>
              <m:e>
                <m:acc>
                  <m:accPr>
                    <m:chr m:val="̂"/>
                  </m:accPr>
                  <m:e>
                    <m:r>
                      <m:t>I</m:t>
                    </m:r>
                    <m:r>
                      <m:t>M</m:t>
                    </m:r>
                  </m:e>
                </m:acc>
              </m:e>
              <m:sub>
                <m:r>
                  <m:t>t</m:t>
                </m:r>
              </m:sub>
            </m:sSub>
            <m:r>
              <m:t>*</m:t>
            </m:r>
            <m:sSub>
              <m:e>
                <m:r>
                  <m:t>ε</m:t>
                </m:r>
              </m:e>
              <m:sub>
                <m:r>
                  <m:t>t</m:t>
                </m:r>
              </m:sub>
            </m:sSub>
          </m:num>
          <m:den>
            <m:sSub>
              <m:e>
                <m:acc>
                  <m:accPr>
                    <m:chr m:val="̂"/>
                  </m:accPr>
                  <m:e>
                    <m:r>
                      <m:t>Y</m:t>
                    </m:r>
                  </m:e>
                </m:acc>
              </m:e>
              <m:sub>
                <m:r>
                  <m:t>t</m:t>
                </m:r>
              </m:sub>
            </m:sSub>
          </m:den>
        </m:f>
        <m:r>
          <m:t>*</m:t>
        </m:r>
        <m:r>
          <m:t>100</m:t>
        </m:r>
      </m:oMath>
      <w:r>
        <w:t xml:space="preserve"> </w:t>
      </w:r>
      <w:r>
        <w:t xml:space="preserve">where the x-axis corresponds to the date and y-axis corresponds to the values of these variables.</w:t>
      </w:r>
      <w:r>
        <w:t xml:space="preserve"> </w:t>
      </w:r>
      <w:r>
        <w:rPr>
          <w:b/>
        </w:rPr>
        <w:t xml:space="preserve">(3.5 points)</w:t>
      </w:r>
    </w:p>
    <w:p>
      <w:pPr>
        <w:pStyle w:val="Heading1"/>
      </w:pPr>
      <w:bookmarkStart w:id="22" w:name="can-imports-or-exports-exceed-gdp"/>
      <w:r>
        <w:t xml:space="preserve">Can imports or exports exceed GDP?</w:t>
      </w:r>
      <w:bookmarkEnd w:id="22"/>
    </w:p>
    <w:p>
      <w:pPr>
        <w:numPr>
          <w:ilvl w:val="0"/>
          <w:numId w:val="1004"/>
        </w:numPr>
        <w:pStyle w:val="Compact"/>
      </w:pPr>
      <w:r>
        <w:t xml:space="preserve">Point out if it is possible that</w:t>
      </w:r>
      <w:r>
        <w:t xml:space="preserve"> </w:t>
      </w:r>
      <w:r>
        <w:rPr>
          <w:b/>
        </w:rPr>
        <w:t xml:space="preserve">imports</w:t>
      </w:r>
      <w:r>
        <w:t xml:space="preserve"> </w:t>
      </w:r>
      <w:r>
        <w:t xml:space="preserve">or</w:t>
      </w:r>
      <w:r>
        <w:t xml:space="preserve"> </w:t>
      </w:r>
      <w:r>
        <w:rPr>
          <w:b/>
        </w:rPr>
        <w:t xml:space="preserve">exports</w:t>
      </w:r>
      <w:r>
        <w:t xml:space="preserve"> </w:t>
      </w:r>
      <w:r>
        <w:t xml:space="preserve">can be greater than</w:t>
      </w:r>
      <w:r>
        <w:t xml:space="preserve"> </w:t>
      </w:r>
      <w:r>
        <w:rPr>
          <w:b/>
        </w:rPr>
        <w:t xml:space="preserve">GDP</w:t>
      </w:r>
      <w:r>
        <w:t xml:space="preserve">. Then explain why or why not imports can be greater than</w:t>
      </w:r>
      <w:r>
        <w:t xml:space="preserve"> </w:t>
      </w:r>
      <w:r>
        <w:rPr>
          <w:b/>
        </w:rPr>
        <w:t xml:space="preserve">GDP</w:t>
      </w:r>
      <w:r>
        <w:t xml:space="preserve"> </w:t>
      </w:r>
      <w:r>
        <w:t xml:space="preserve">supporting your answer with an example or using elements from macroeconomic theory.</w:t>
      </w:r>
      <w:r>
        <w:t xml:space="preserve"> </w:t>
      </w:r>
      <w:r>
        <w:rPr>
          <w:b/>
        </w:rPr>
        <w:t xml:space="preserve">(3.5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3">
        <w:r>
          <w:rPr>
            <w:rStyle w:val="Hyperlink"/>
            <w:b/>
          </w:rPr>
          <w:t xml:space="preserve">https://en.wikipedia.org/wiki/Bullshit</w:t>
        </w:r>
      </w:hyperlink>
      <w:r>
        <w:t xml:space="preserve">).</w:t>
      </w:r>
    </w:p>
    <w:p>
      <w:pPr>
        <w:pStyle w:val="Heading1"/>
      </w:pPr>
      <w:bookmarkStart w:id="24" w:name="nominal-exchange-rate"/>
      <w:r>
        <w:t xml:space="preserve">Nominal exchange rate</w:t>
      </w:r>
      <w:bookmarkEnd w:id="24"/>
    </w:p>
    <w:p>
      <w:pPr>
        <w:numPr>
          <w:ilvl w:val="0"/>
          <w:numId w:val="1005"/>
        </w:numPr>
        <w:pStyle w:val="Compact"/>
      </w:pPr>
      <w:r>
        <w:t xml:space="preserve">Enter into the Bank of the Republic (Colombia) using the route:</w:t>
      </w:r>
    </w:p>
    <w:p>
      <w:pPr>
        <w:pStyle w:val="FirstParagraph"/>
      </w:pPr>
      <w:hyperlink r:id="rId25">
        <w:r>
          <w:rPr>
            <w:rStyle w:val="Hyperlink"/>
            <w:b/>
          </w:rPr>
          <w:t xml:space="preserve">http://www.banrep.gov.co/</w:t>
        </w:r>
      </w:hyperlink>
      <w:r>
        <w:t xml:space="preserve"> </w:t>
      </w:r>
      <w:r>
        <w:t xml:space="preserve">&gt; Estadísticas &gt; Tasas de cambio, sector externo y derivados &gt; 1. Tasas de cambio &gt; Tasa Representativa del Mercado (TRM - Peso por dólar) &gt; Descargar y consultar: Serie histórica completa (desde 27/11/1991)</w:t>
      </w:r>
    </w:p>
    <w:p>
      <w:pPr>
        <w:numPr>
          <w:ilvl w:val="0"/>
          <w:numId w:val="1006"/>
        </w:numPr>
        <w:pStyle w:val="Compact"/>
      </w:pPr>
      <w:r>
        <w:t xml:space="preserve">Make a plot of</w:t>
      </w:r>
      <w:r>
        <w:t xml:space="preserve"> </w:t>
      </w:r>
      <w:r>
        <w:rPr>
          <w:i/>
        </w:rPr>
        <w:t xml:space="preserve">Tasa Representativa del Mercado (TRM - Peso por dólar)</w:t>
      </w:r>
      <w:r>
        <w:t xml:space="preserve"> </w:t>
      </w:r>
      <w:r>
        <w:t xml:space="preserve">where the x-axis corresponds to the date and y-axis corresponds to the value of this variable.</w:t>
      </w:r>
      <w:r>
        <w:t xml:space="preserve"> </w:t>
      </w:r>
      <w:r>
        <w:rPr>
          <w:b/>
        </w:rPr>
        <w:t xml:space="preserve">(3.5 points)</w:t>
      </w:r>
    </w:p>
    <w:p>
      <w:pPr>
        <w:pStyle w:val="Heading1"/>
      </w:pPr>
      <w:bookmarkStart w:id="26" w:name="real-exchange-rate"/>
      <w:r>
        <w:t xml:space="preserve">Real exchange rate</w:t>
      </w:r>
      <w:bookmarkEnd w:id="26"/>
    </w:p>
    <w:p>
      <w:pPr>
        <w:numPr>
          <w:ilvl w:val="0"/>
          <w:numId w:val="1007"/>
        </w:numPr>
        <w:pStyle w:val="Compact"/>
      </w:pPr>
      <w:r>
        <w:t xml:space="preserve">Assume that you want to calculate the</w:t>
      </w:r>
      <w:r>
        <w:t xml:space="preserve"> </w:t>
      </w:r>
      <w:r>
        <w:rPr>
          <w:i/>
        </w:rPr>
        <w:t xml:space="preserve">real exchange rate</w:t>
      </w:r>
      <w:r>
        <w:t xml:space="preserve"> </w:t>
      </w:r>
      <w:r>
        <w:t xml:space="preserve">for</w:t>
      </w:r>
      <w:r>
        <w:t xml:space="preserve"> </w:t>
      </w:r>
      <w:r>
        <w:rPr>
          <w:b/>
        </w:rPr>
        <w:t xml:space="preserve">Colombia</w:t>
      </w:r>
      <w:r>
        <w:t xml:space="preserve"> </w:t>
      </w:r>
      <w:r>
        <w:t xml:space="preserve">with reference to the</w:t>
      </w:r>
      <w:r>
        <w:t xml:space="preserve"> </w:t>
      </w:r>
      <w:r>
        <w:rPr>
          <w:b/>
        </w:rPr>
        <w:t xml:space="preserve">USA</w:t>
      </w:r>
      <w:r>
        <w:t xml:space="preserve"> </w:t>
      </w:r>
      <w:r>
        <w:t xml:space="preserve">and where only one product, the</w:t>
      </w:r>
      <w:r>
        <w:t xml:space="preserve"> </w:t>
      </w:r>
      <w:r>
        <w:rPr>
          <w:b/>
        </w:rPr>
        <w:t xml:space="preserve">Big Mac hamburger</w:t>
      </w:r>
      <w:r>
        <w:t xml:space="preserve">, is taken into account. Calculate the</w:t>
      </w:r>
      <w:r>
        <w:t xml:space="preserve"> </w:t>
      </w:r>
      <w:r>
        <w:rPr>
          <w:i/>
        </w:rPr>
        <w:t xml:space="preserve">real exchange rate</w:t>
      </w:r>
      <w:r>
        <w:t xml:space="preserve"> </w:t>
      </w:r>
      <w:r>
        <w:t xml:space="preserve">for the dates in the table below using information of this table</w:t>
      </w:r>
      <w:r>
        <w:rPr>
          <w:rStyle w:val="FootnoteReference"/>
        </w:rPr>
        <w:footnoteReference w:id="27"/>
      </w:r>
      <w:r>
        <w:t xml:space="preserve">, and data from point 5 about the</w:t>
      </w:r>
      <w:r>
        <w:t xml:space="preserve"> </w:t>
      </w:r>
      <w:r>
        <w:rPr>
          <w:i/>
        </w:rPr>
        <w:t xml:space="preserve">Tasa Representativa del Mercado (TRM - Peso por dólar)</w:t>
      </w:r>
      <w:r>
        <w:t xml:space="preserve"> </w:t>
      </w:r>
      <w:r>
        <w:t xml:space="preserve">in those dates</w:t>
      </w:r>
      <w:r>
        <w:t xml:space="preserve"> </w:t>
      </w:r>
      <w:r>
        <w:rPr>
          <w:b/>
        </w:rPr>
        <w:t xml:space="preserve">(3.5 points)</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Price Big Mac Colombia</w:t>
            </w:r>
          </w:p>
        </w:tc>
        <w:tc>
          <w:tcPr>
            <w:tcBorders>
              <w:bottom w:val="single"/>
            </w:tcBorders>
            <w:vAlign w:val="bottom"/>
          </w:tcPr>
          <w:p>
            <w:pPr>
              <w:pStyle w:val="Compact"/>
              <w:jc w:val="left"/>
            </w:pPr>
            <w:r>
              <w:t xml:space="preserve">Price Big Mac USA</w:t>
            </w:r>
          </w:p>
        </w:tc>
      </w:tr>
      <w:tr>
        <w:tc>
          <w:p>
            <w:pPr>
              <w:pStyle w:val="Compact"/>
              <w:jc w:val="left"/>
            </w:pPr>
            <w:r>
              <w:t xml:space="preserve">2004-05-01</w:t>
            </w:r>
          </w:p>
        </w:tc>
        <w:tc>
          <w:p>
            <w:pPr>
              <w:pStyle w:val="Compact"/>
              <w:jc w:val="left"/>
            </w:pPr>
            <w:r>
              <w:t xml:space="preserve">6500</w:t>
            </w:r>
          </w:p>
        </w:tc>
        <w:tc>
          <w:p>
            <w:pPr>
              <w:pStyle w:val="Compact"/>
              <w:jc w:val="left"/>
            </w:pPr>
            <w:r>
              <w:t xml:space="preserve">2.900000</w:t>
            </w:r>
          </w:p>
        </w:tc>
      </w:tr>
      <w:tr>
        <w:tc>
          <w:p>
            <w:pPr>
              <w:pStyle w:val="Compact"/>
              <w:jc w:val="left"/>
            </w:pPr>
            <w:r>
              <w:t xml:space="preserve">2005-06-01</w:t>
            </w:r>
          </w:p>
        </w:tc>
        <w:tc>
          <w:p>
            <w:pPr>
              <w:pStyle w:val="Compact"/>
              <w:jc w:val="left"/>
            </w:pPr>
            <w:r>
              <w:t xml:space="preserve">6500</w:t>
            </w:r>
          </w:p>
        </w:tc>
        <w:tc>
          <w:p>
            <w:pPr>
              <w:pStyle w:val="Compact"/>
              <w:jc w:val="left"/>
            </w:pPr>
            <w:r>
              <w:t xml:space="preserve">3.060000</w:t>
            </w:r>
          </w:p>
        </w:tc>
      </w:tr>
      <w:tr>
        <w:tc>
          <w:p>
            <w:pPr>
              <w:pStyle w:val="Compact"/>
              <w:jc w:val="left"/>
            </w:pPr>
            <w:r>
              <w:t xml:space="preserve">2006-05-01</w:t>
            </w:r>
          </w:p>
        </w:tc>
        <w:tc>
          <w:p>
            <w:pPr>
              <w:pStyle w:val="Compact"/>
              <w:jc w:val="left"/>
            </w:pPr>
            <w:r>
              <w:t xml:space="preserve">6500</w:t>
            </w:r>
          </w:p>
        </w:tc>
        <w:tc>
          <w:p>
            <w:pPr>
              <w:pStyle w:val="Compact"/>
              <w:jc w:val="left"/>
            </w:pPr>
            <w:r>
              <w:t xml:space="preserve">3.100000</w:t>
            </w:r>
          </w:p>
        </w:tc>
      </w:tr>
      <w:tr>
        <w:tc>
          <w:p>
            <w:pPr>
              <w:pStyle w:val="Compact"/>
              <w:jc w:val="left"/>
            </w:pPr>
            <w:r>
              <w:t xml:space="preserve">2007-01-01</w:t>
            </w:r>
          </w:p>
        </w:tc>
        <w:tc>
          <w:p>
            <w:pPr>
              <w:pStyle w:val="Compact"/>
              <w:jc w:val="left"/>
            </w:pPr>
            <w:r>
              <w:t xml:space="preserve">6900</w:t>
            </w:r>
          </w:p>
        </w:tc>
        <w:tc>
          <w:p>
            <w:pPr>
              <w:pStyle w:val="Compact"/>
              <w:jc w:val="left"/>
            </w:pPr>
            <w:r>
              <w:t xml:space="preserve">3.220000</w:t>
            </w:r>
          </w:p>
        </w:tc>
      </w:tr>
      <w:tr>
        <w:tc>
          <w:p>
            <w:pPr>
              <w:pStyle w:val="Compact"/>
              <w:jc w:val="left"/>
            </w:pPr>
            <w:r>
              <w:t xml:space="preserve">2007-06-01</w:t>
            </w:r>
          </w:p>
        </w:tc>
        <w:tc>
          <w:p>
            <w:pPr>
              <w:pStyle w:val="Compact"/>
              <w:jc w:val="left"/>
            </w:pPr>
            <w:r>
              <w:t xml:space="preserve">6900</w:t>
            </w:r>
          </w:p>
        </w:tc>
        <w:tc>
          <w:p>
            <w:pPr>
              <w:pStyle w:val="Compact"/>
              <w:jc w:val="left"/>
            </w:pPr>
            <w:r>
              <w:t xml:space="preserve">3.410000</w:t>
            </w:r>
          </w:p>
        </w:tc>
      </w:tr>
      <w:tr>
        <w:tc>
          <w:p>
            <w:pPr>
              <w:pStyle w:val="Compact"/>
              <w:jc w:val="left"/>
            </w:pPr>
            <w:r>
              <w:t xml:space="preserve">2008-06-01</w:t>
            </w:r>
          </w:p>
        </w:tc>
        <w:tc>
          <w:p>
            <w:pPr>
              <w:pStyle w:val="Compact"/>
              <w:jc w:val="left"/>
            </w:pPr>
            <w:r>
              <w:t xml:space="preserve">7000</w:t>
            </w:r>
          </w:p>
        </w:tc>
        <w:tc>
          <w:p>
            <w:pPr>
              <w:pStyle w:val="Compact"/>
              <w:jc w:val="left"/>
            </w:pPr>
            <w:r>
              <w:t xml:space="preserve">3.570000</w:t>
            </w:r>
          </w:p>
        </w:tc>
      </w:tr>
      <w:tr>
        <w:tc>
          <w:p>
            <w:pPr>
              <w:pStyle w:val="Compact"/>
              <w:jc w:val="left"/>
            </w:pPr>
            <w:r>
              <w:t xml:space="preserve">2009-07-01</w:t>
            </w:r>
          </w:p>
        </w:tc>
        <w:tc>
          <w:p>
            <w:pPr>
              <w:pStyle w:val="Compact"/>
              <w:jc w:val="left"/>
            </w:pPr>
            <w:r>
              <w:t xml:space="preserve">7000</w:t>
            </w:r>
          </w:p>
        </w:tc>
        <w:tc>
          <w:p>
            <w:pPr>
              <w:pStyle w:val="Compact"/>
              <w:jc w:val="left"/>
            </w:pPr>
            <w:r>
              <w:t xml:space="preserve">3.570000</w:t>
            </w:r>
          </w:p>
        </w:tc>
      </w:tr>
      <w:tr>
        <w:tc>
          <w:p>
            <w:pPr>
              <w:pStyle w:val="Compact"/>
              <w:jc w:val="left"/>
            </w:pPr>
            <w:r>
              <w:t xml:space="preserve">2010-01-01</w:t>
            </w:r>
          </w:p>
        </w:tc>
        <w:tc>
          <w:p>
            <w:pPr>
              <w:pStyle w:val="Compact"/>
              <w:jc w:val="left"/>
            </w:pPr>
            <w:r>
              <w:t xml:space="preserve">8200</w:t>
            </w:r>
          </w:p>
        </w:tc>
        <w:tc>
          <w:p>
            <w:pPr>
              <w:pStyle w:val="Compact"/>
              <w:jc w:val="left"/>
            </w:pPr>
            <w:r>
              <w:t xml:space="preserve">3.580000</w:t>
            </w:r>
          </w:p>
        </w:tc>
      </w:tr>
      <w:tr>
        <w:tc>
          <w:p>
            <w:pPr>
              <w:pStyle w:val="Compact"/>
              <w:jc w:val="left"/>
            </w:pPr>
            <w:r>
              <w:t xml:space="preserve">2010-07-01</w:t>
            </w:r>
          </w:p>
        </w:tc>
        <w:tc>
          <w:p>
            <w:pPr>
              <w:pStyle w:val="Compact"/>
              <w:jc w:val="left"/>
            </w:pPr>
            <w:r>
              <w:t xml:space="preserve">8200</w:t>
            </w:r>
          </w:p>
        </w:tc>
        <w:tc>
          <w:p>
            <w:pPr>
              <w:pStyle w:val="Compact"/>
              <w:jc w:val="left"/>
            </w:pPr>
            <w:r>
              <w:t xml:space="preserve">3.733333</w:t>
            </w:r>
          </w:p>
        </w:tc>
      </w:tr>
      <w:tr>
        <w:tc>
          <w:p>
            <w:pPr>
              <w:pStyle w:val="Compact"/>
              <w:jc w:val="left"/>
            </w:pPr>
            <w:r>
              <w:t xml:space="preserve">2011-07-01</w:t>
            </w:r>
          </w:p>
        </w:tc>
        <w:tc>
          <w:p>
            <w:pPr>
              <w:pStyle w:val="Compact"/>
              <w:jc w:val="left"/>
            </w:pPr>
            <w:r>
              <w:t xml:space="preserve">8400</w:t>
            </w:r>
          </w:p>
        </w:tc>
        <w:tc>
          <w:p>
            <w:pPr>
              <w:pStyle w:val="Compact"/>
              <w:jc w:val="left"/>
            </w:pPr>
            <w:r>
              <w:t xml:space="preserve">4.065000</w:t>
            </w:r>
          </w:p>
        </w:tc>
      </w:tr>
      <w:tr>
        <w:tc>
          <w:p>
            <w:pPr>
              <w:pStyle w:val="Compact"/>
              <w:jc w:val="left"/>
            </w:pPr>
            <w:r>
              <w:t xml:space="preserve">2012-01-01</w:t>
            </w:r>
          </w:p>
        </w:tc>
        <w:tc>
          <w:p>
            <w:pPr>
              <w:pStyle w:val="Compact"/>
              <w:jc w:val="left"/>
            </w:pPr>
            <w:r>
              <w:t xml:space="preserve">8400</w:t>
            </w:r>
          </w:p>
        </w:tc>
        <w:tc>
          <w:p>
            <w:pPr>
              <w:pStyle w:val="Compact"/>
              <w:jc w:val="left"/>
            </w:pPr>
            <w:r>
              <w:t xml:space="preserve">4.197220</w:t>
            </w:r>
          </w:p>
        </w:tc>
      </w:tr>
      <w:tr>
        <w:tc>
          <w:p>
            <w:pPr>
              <w:pStyle w:val="Compact"/>
              <w:jc w:val="left"/>
            </w:pPr>
            <w:r>
              <w:t xml:space="preserve">2012-07-01</w:t>
            </w:r>
          </w:p>
        </w:tc>
        <w:tc>
          <w:p>
            <w:pPr>
              <w:pStyle w:val="Compact"/>
              <w:jc w:val="left"/>
            </w:pPr>
            <w:r>
              <w:t xml:space="preserve">8600</w:t>
            </w:r>
          </w:p>
        </w:tc>
        <w:tc>
          <w:p>
            <w:pPr>
              <w:pStyle w:val="Compact"/>
              <w:jc w:val="left"/>
            </w:pPr>
            <w:r>
              <w:t xml:space="preserve">4.327500</w:t>
            </w:r>
          </w:p>
        </w:tc>
      </w:tr>
      <w:tr>
        <w:tc>
          <w:p>
            <w:pPr>
              <w:pStyle w:val="Compact"/>
              <w:jc w:val="left"/>
            </w:pPr>
            <w:r>
              <w:t xml:space="preserve">2013-01-01</w:t>
            </w:r>
          </w:p>
        </w:tc>
        <w:tc>
          <w:p>
            <w:pPr>
              <w:pStyle w:val="Compact"/>
              <w:jc w:val="left"/>
            </w:pPr>
            <w:r>
              <w:t xml:space="preserve">8600</w:t>
            </w:r>
          </w:p>
        </w:tc>
        <w:tc>
          <w:p>
            <w:pPr>
              <w:pStyle w:val="Compact"/>
              <w:jc w:val="left"/>
            </w:pPr>
            <w:r>
              <w:t xml:space="preserve">4.367396</w:t>
            </w:r>
          </w:p>
        </w:tc>
      </w:tr>
      <w:tr>
        <w:tc>
          <w:p>
            <w:pPr>
              <w:pStyle w:val="Compact"/>
              <w:jc w:val="left"/>
            </w:pPr>
            <w:r>
              <w:t xml:space="preserve">2013-07-01</w:t>
            </w:r>
          </w:p>
        </w:tc>
        <w:tc>
          <w:p>
            <w:pPr>
              <w:pStyle w:val="Compact"/>
              <w:jc w:val="left"/>
            </w:pPr>
            <w:r>
              <w:t xml:space="preserve">8600</w:t>
            </w:r>
          </w:p>
        </w:tc>
        <w:tc>
          <w:p>
            <w:pPr>
              <w:pStyle w:val="Compact"/>
              <w:jc w:val="left"/>
            </w:pPr>
            <w:r>
              <w:t xml:space="preserve">4.556667</w:t>
            </w:r>
          </w:p>
        </w:tc>
      </w:tr>
      <w:tr>
        <w:tc>
          <w:p>
            <w:pPr>
              <w:pStyle w:val="Compact"/>
              <w:jc w:val="left"/>
            </w:pPr>
            <w:r>
              <w:t xml:space="preserve">2014-01-01</w:t>
            </w:r>
          </w:p>
        </w:tc>
        <w:tc>
          <w:p>
            <w:pPr>
              <w:pStyle w:val="Compact"/>
              <w:jc w:val="left"/>
            </w:pPr>
            <w:r>
              <w:t xml:space="preserve">8600</w:t>
            </w:r>
          </w:p>
        </w:tc>
        <w:tc>
          <w:p>
            <w:pPr>
              <w:pStyle w:val="Compact"/>
              <w:jc w:val="left"/>
            </w:pPr>
            <w:r>
              <w:t xml:space="preserve">4.624167</w:t>
            </w:r>
          </w:p>
        </w:tc>
      </w:tr>
      <w:tr>
        <w:tc>
          <w:p>
            <w:pPr>
              <w:pStyle w:val="Compact"/>
              <w:jc w:val="left"/>
            </w:pPr>
            <w:r>
              <w:t xml:space="preserve">2014-07-01</w:t>
            </w:r>
          </w:p>
        </w:tc>
        <w:tc>
          <w:p>
            <w:pPr>
              <w:pStyle w:val="Compact"/>
              <w:jc w:val="left"/>
            </w:pPr>
            <w:r>
              <w:t xml:space="preserve">8600</w:t>
            </w:r>
          </w:p>
        </w:tc>
        <w:tc>
          <w:p>
            <w:pPr>
              <w:pStyle w:val="Compact"/>
              <w:jc w:val="left"/>
            </w:pPr>
            <w:r>
              <w:t xml:space="preserve">4.795000</w:t>
            </w:r>
          </w:p>
        </w:tc>
      </w:tr>
      <w:tr>
        <w:tc>
          <w:p>
            <w:pPr>
              <w:pStyle w:val="Compact"/>
              <w:jc w:val="left"/>
            </w:pPr>
            <w:r>
              <w:t xml:space="preserve">2015-01-01</w:t>
            </w:r>
          </w:p>
        </w:tc>
        <w:tc>
          <w:p>
            <w:pPr>
              <w:pStyle w:val="Compact"/>
              <w:jc w:val="left"/>
            </w:pPr>
            <w:r>
              <w:t xml:space="preserve">7900</w:t>
            </w:r>
          </w:p>
        </w:tc>
        <w:tc>
          <w:p>
            <w:pPr>
              <w:pStyle w:val="Compact"/>
              <w:jc w:val="left"/>
            </w:pPr>
            <w:r>
              <w:t xml:space="preserve">4.790000</w:t>
            </w:r>
          </w:p>
        </w:tc>
      </w:tr>
      <w:tr>
        <w:tc>
          <w:p>
            <w:pPr>
              <w:pStyle w:val="Compact"/>
              <w:jc w:val="left"/>
            </w:pPr>
            <w:r>
              <w:t xml:space="preserve">2015-07-01</w:t>
            </w:r>
          </w:p>
        </w:tc>
        <w:tc>
          <w:p>
            <w:pPr>
              <w:pStyle w:val="Compact"/>
              <w:jc w:val="left"/>
            </w:pPr>
            <w:r>
              <w:t xml:space="preserve">7900</w:t>
            </w:r>
          </w:p>
        </w:tc>
        <w:tc>
          <w:p>
            <w:pPr>
              <w:pStyle w:val="Compact"/>
              <w:jc w:val="left"/>
            </w:pPr>
            <w:r>
              <w:t xml:space="preserve">4.790000</w:t>
            </w:r>
          </w:p>
        </w:tc>
      </w:tr>
      <w:tr>
        <w:tc>
          <w:p>
            <w:pPr>
              <w:pStyle w:val="Compact"/>
              <w:jc w:val="left"/>
            </w:pPr>
            <w:r>
              <w:t xml:space="preserve">2016-01-01</w:t>
            </w:r>
          </w:p>
        </w:tc>
        <w:tc>
          <w:p>
            <w:pPr>
              <w:pStyle w:val="Compact"/>
              <w:jc w:val="left"/>
            </w:pPr>
            <w:r>
              <w:t xml:space="preserve">7900</w:t>
            </w:r>
          </w:p>
        </w:tc>
        <w:tc>
          <w:p>
            <w:pPr>
              <w:pStyle w:val="Compact"/>
              <w:jc w:val="left"/>
            </w:pPr>
            <w:r>
              <w:t xml:space="preserve">4.930000</w:t>
            </w:r>
          </w:p>
        </w:tc>
      </w:tr>
      <w:tr>
        <w:tc>
          <w:p>
            <w:pPr>
              <w:pStyle w:val="Compact"/>
              <w:jc w:val="left"/>
            </w:pPr>
            <w:r>
              <w:t xml:space="preserve">2016-07-01</w:t>
            </w:r>
          </w:p>
        </w:tc>
        <w:tc>
          <w:p>
            <w:pPr>
              <w:pStyle w:val="Compact"/>
              <w:jc w:val="left"/>
            </w:pPr>
            <w:r>
              <w:t xml:space="preserve">8900</w:t>
            </w:r>
          </w:p>
        </w:tc>
        <w:tc>
          <w:p>
            <w:pPr>
              <w:pStyle w:val="Compact"/>
              <w:jc w:val="left"/>
            </w:pPr>
            <w:r>
              <w:t xml:space="preserve">5.040000</w:t>
            </w:r>
          </w:p>
        </w:tc>
      </w:tr>
      <w:tr>
        <w:tc>
          <w:p>
            <w:pPr>
              <w:pStyle w:val="Compact"/>
              <w:jc w:val="left"/>
            </w:pPr>
            <w:r>
              <w:t xml:space="preserve">2017-01-01</w:t>
            </w:r>
          </w:p>
        </w:tc>
        <w:tc>
          <w:p>
            <w:pPr>
              <w:pStyle w:val="Compact"/>
              <w:jc w:val="left"/>
            </w:pPr>
            <w:r>
              <w:t xml:space="preserve">9900</w:t>
            </w:r>
          </w:p>
        </w:tc>
        <w:tc>
          <w:p>
            <w:pPr>
              <w:pStyle w:val="Compact"/>
              <w:jc w:val="left"/>
            </w:pPr>
            <w:r>
              <w:t xml:space="preserve">5.060000</w:t>
            </w:r>
          </w:p>
        </w:tc>
      </w:tr>
      <w:tr>
        <w:tc>
          <w:p>
            <w:pPr>
              <w:pStyle w:val="Compact"/>
              <w:jc w:val="left"/>
            </w:pPr>
            <w:r>
              <w:t xml:space="preserve">2017-07-01</w:t>
            </w:r>
          </w:p>
        </w:tc>
        <w:tc>
          <w:p>
            <w:pPr>
              <w:pStyle w:val="Compact"/>
              <w:jc w:val="left"/>
            </w:pPr>
            <w:r>
              <w:t xml:space="preserve">9900</w:t>
            </w:r>
          </w:p>
        </w:tc>
        <w:tc>
          <w:p>
            <w:pPr>
              <w:pStyle w:val="Compact"/>
              <w:jc w:val="left"/>
            </w:pPr>
            <w:r>
              <w:t xml:space="preserve">5.300000</w:t>
            </w:r>
          </w:p>
        </w:tc>
      </w:tr>
      <w:tr>
        <w:tc>
          <w:p>
            <w:pPr>
              <w:pStyle w:val="Compact"/>
              <w:jc w:val="left"/>
            </w:pPr>
            <w:r>
              <w:t xml:space="preserve">2018-01-01</w:t>
            </w:r>
          </w:p>
        </w:tc>
        <w:tc>
          <w:p>
            <w:pPr>
              <w:pStyle w:val="Compact"/>
              <w:jc w:val="left"/>
            </w:pPr>
            <w:r>
              <w:t xml:space="preserve">10900</w:t>
            </w:r>
          </w:p>
        </w:tc>
        <w:tc>
          <w:p>
            <w:pPr>
              <w:pStyle w:val="Compact"/>
              <w:jc w:val="left"/>
            </w:pPr>
            <w:r>
              <w:t xml:space="preserve">5.280000</w:t>
            </w:r>
          </w:p>
        </w:tc>
      </w:tr>
      <w:tr>
        <w:tc>
          <w:p>
            <w:pPr>
              <w:pStyle w:val="Compact"/>
              <w:jc w:val="left"/>
            </w:pPr>
            <w:r>
              <w:t xml:space="preserve">2018-07-01</w:t>
            </w:r>
          </w:p>
        </w:tc>
        <w:tc>
          <w:p>
            <w:pPr>
              <w:pStyle w:val="Compact"/>
              <w:jc w:val="left"/>
            </w:pPr>
            <w:r>
              <w:t xml:space="preserve">11900</w:t>
            </w:r>
          </w:p>
        </w:tc>
        <w:tc>
          <w:p>
            <w:pPr>
              <w:pStyle w:val="Compact"/>
              <w:jc w:val="left"/>
            </w:pPr>
            <w:r>
              <w:t xml:space="preserve">5.510000</w:t>
            </w:r>
          </w:p>
        </w:tc>
      </w:tr>
      <w:tr>
        <w:tc>
          <w:p>
            <w:pPr>
              <w:pStyle w:val="Compact"/>
              <w:jc w:val="left"/>
            </w:pPr>
            <w:r>
              <w:t xml:space="preserve">2019-01-01</w:t>
            </w:r>
          </w:p>
        </w:tc>
        <w:tc>
          <w:p>
            <w:pPr>
              <w:pStyle w:val="Compact"/>
              <w:jc w:val="left"/>
            </w:pPr>
            <w:r>
              <w:t xml:space="preserve">11900</w:t>
            </w:r>
          </w:p>
        </w:tc>
        <w:tc>
          <w:p>
            <w:pPr>
              <w:pStyle w:val="Compact"/>
              <w:jc w:val="left"/>
            </w:pPr>
            <w:r>
              <w:t xml:space="preserve">5.580000</w:t>
            </w:r>
          </w:p>
        </w:tc>
      </w:tr>
      <w:tr>
        <w:tc>
          <w:p>
            <w:pPr>
              <w:pStyle w:val="Compact"/>
              <w:jc w:val="left"/>
            </w:pPr>
            <w:r>
              <w:t xml:space="preserve">2019-07-09</w:t>
            </w:r>
          </w:p>
        </w:tc>
        <w:tc>
          <w:p>
            <w:pPr>
              <w:pStyle w:val="Compact"/>
              <w:jc w:val="left"/>
            </w:pPr>
            <w:r>
              <w:t xml:space="preserve">11900</w:t>
            </w:r>
          </w:p>
        </w:tc>
        <w:tc>
          <w:p>
            <w:pPr>
              <w:pStyle w:val="Compact"/>
              <w:jc w:val="left"/>
            </w:pPr>
            <w:r>
              <w:t xml:space="preserve">5.740000</w:t>
            </w:r>
          </w:p>
        </w:tc>
      </w:tr>
      <w:tr>
        <w:tc>
          <w:p>
            <w:pPr>
              <w:pStyle w:val="Compact"/>
              <w:jc w:val="left"/>
            </w:pPr>
            <w:r>
              <w:t xml:space="preserve">2020-01-14</w:t>
            </w:r>
          </w:p>
        </w:tc>
        <w:tc>
          <w:p>
            <w:pPr>
              <w:pStyle w:val="Compact"/>
              <w:jc w:val="left"/>
            </w:pPr>
            <w:r>
              <w:t xml:space="preserve">11900</w:t>
            </w:r>
          </w:p>
        </w:tc>
        <w:tc>
          <w:p>
            <w:pPr>
              <w:pStyle w:val="Compact"/>
              <w:jc w:val="left"/>
            </w:pPr>
            <w:r>
              <w:t xml:space="preserve">5.670000</w:t>
            </w:r>
          </w:p>
        </w:tc>
      </w:tr>
      <w:tr>
        <w:tc>
          <w:p>
            <w:pPr>
              <w:pStyle w:val="Compact"/>
              <w:jc w:val="left"/>
            </w:pPr>
            <w:r>
              <w:t xml:space="preserve">2020-07-01</w:t>
            </w:r>
          </w:p>
        </w:tc>
        <w:tc>
          <w:p>
            <w:pPr>
              <w:pStyle w:val="Compact"/>
              <w:jc w:val="left"/>
            </w:pPr>
            <w:r>
              <w:t xml:space="preserve">11900</w:t>
            </w:r>
          </w:p>
        </w:tc>
        <w:tc>
          <w:p>
            <w:pPr>
              <w:pStyle w:val="Compact"/>
              <w:jc w:val="left"/>
            </w:pPr>
            <w:r>
              <w:t xml:space="preserve">5.710000</w:t>
            </w:r>
          </w:p>
        </w:tc>
      </w:tr>
    </w:tbl>
    <w:p>
      <w:pPr>
        <w:numPr>
          <w:ilvl w:val="0"/>
          <w:numId w:val="1008"/>
        </w:numPr>
        <w:pStyle w:val="Compact"/>
      </w:pPr>
      <w:r>
        <w:t xml:space="preserve">Maket a plot of the</w:t>
      </w:r>
      <w:r>
        <w:t xml:space="preserve"> </w:t>
      </w:r>
      <w:r>
        <w:rPr>
          <w:i/>
        </w:rPr>
        <w:t xml:space="preserve">real exchange rate</w:t>
      </w:r>
      <w:r>
        <w:t xml:space="preserve"> </w:t>
      </w:r>
      <w:r>
        <w:t xml:space="preserve">using the information you found in point 6 where the x-axis corresponds to the dates of the table above and y-axis corresponds to the value of the</w:t>
      </w:r>
      <w:r>
        <w:t xml:space="preserve"> </w:t>
      </w:r>
      <w:r>
        <w:rPr>
          <w:i/>
        </w:rPr>
        <w:t xml:space="preserve">real exchange rate</w:t>
      </w:r>
      <w:r>
        <w:t xml:space="preserve">.</w:t>
      </w:r>
      <w:r>
        <w:t xml:space="preserve"> </w:t>
      </w:r>
      <w:r>
        <w:rPr>
          <w:b/>
        </w:rPr>
        <w:t xml:space="preserve">(3.5 points)</w:t>
      </w:r>
    </w:p>
    <w:p>
      <w:pPr>
        <w:pStyle w:val="Heading1"/>
      </w:pPr>
      <w:bookmarkStart w:id="29" w:name="uncovered-interes-parity-relation"/>
      <w:r>
        <w:t xml:space="preserve">Uncovered interes parity relation</w:t>
      </w:r>
      <w:bookmarkEnd w:id="29"/>
    </w:p>
    <w:p>
      <w:pPr>
        <w:numPr>
          <w:ilvl w:val="0"/>
          <w:numId w:val="1009"/>
        </w:numPr>
        <w:pStyle w:val="Compact"/>
      </w:pPr>
      <w:r>
        <w:t xml:space="preserve">In the book</w:t>
      </w:r>
      <w:r>
        <w:t xml:space="preserve"> </w:t>
      </w:r>
      <w:r>
        <w:rPr>
          <w:b/>
        </w:rPr>
        <w:t xml:space="preserve">Oliver Blanchard (2017) Macroeconomics (7 Edition)</w:t>
      </w:r>
      <w:r>
        <w:t xml:space="preserve"> </w:t>
      </w:r>
      <w:r>
        <w:t xml:space="preserve">the</w:t>
      </w:r>
      <w:r>
        <w:t xml:space="preserve"> </w:t>
      </w:r>
      <w:r>
        <w:rPr>
          <w:b/>
        </w:rPr>
        <w:t xml:space="preserve">uncovered interes parity relation</w:t>
      </w:r>
      <w:r>
        <w:t xml:space="preserve"> </w:t>
      </w:r>
      <w:r>
        <w:t xml:space="preserve">is define as</w:t>
      </w:r>
      <w:r>
        <w:t xml:space="preserve"> </w:t>
      </w:r>
      <m:oMath>
        <m:r>
          <m:t>(</m:t>
        </m:r>
        <m:r>
          <m:t>1</m:t>
        </m:r>
        <m:r>
          <m:t>+</m:t>
        </m:r>
        <m:sSub>
          <m:e>
            <m:r>
              <m:t>i</m:t>
            </m:r>
          </m:e>
          <m:sub>
            <m:r>
              <m:t>t</m:t>
            </m:r>
          </m:sub>
        </m:sSub>
        <m:r>
          <m:t>)</m:t>
        </m:r>
        <m:r>
          <m:t>=</m:t>
        </m:r>
        <m:r>
          <m:t>(</m:t>
        </m:r>
        <m:r>
          <m:t>1</m:t>
        </m:r>
        <m:r>
          <m:t>+</m:t>
        </m:r>
        <m:sSubSup>
          <m:e>
            <m:r>
              <m:t>i</m:t>
            </m:r>
          </m:e>
          <m:sub>
            <m:r>
              <m:t>t</m:t>
            </m:r>
          </m:sub>
          <m:sup>
            <m:r>
              <m:t>*</m:t>
            </m:r>
          </m:sup>
        </m:sSubSup>
        <m:r>
          <m:t>)</m:t>
        </m:r>
        <m:f>
          <m:fPr>
            <m:type m:val="bar"/>
          </m:fPr>
          <m:num>
            <m:sSub>
              <m:e>
                <m:r>
                  <m:t>E</m:t>
                </m:r>
              </m:e>
              <m:sub>
                <m:r>
                  <m:t>t</m:t>
                </m:r>
              </m:sub>
            </m:sSub>
          </m:num>
          <m:den>
            <m:sSubSup>
              <m:e>
                <m:r>
                  <m:t>E</m:t>
                </m:r>
              </m:e>
              <m:sub>
                <m:r>
                  <m:t>t</m:t>
                </m:r>
                <m:r>
                  <m:t>+</m:t>
                </m:r>
                <m:r>
                  <m:t>1</m:t>
                </m:r>
              </m:sub>
              <m:sup>
                <m:r>
                  <m:t>e</m:t>
                </m:r>
              </m:sup>
            </m:sSubSup>
          </m:den>
        </m:f>
      </m:oMath>
    </w:p>
    <w:p>
      <w:pPr>
        <w:numPr>
          <w:ilvl w:val="0"/>
          <w:numId w:val="1010"/>
        </w:numPr>
        <w:pStyle w:val="Compact"/>
      </w:pPr>
      <w:r>
        <w:t xml:space="preserve">Describe what this expression refers to and what it represents.</w:t>
      </w:r>
      <w:r>
        <w:t xml:space="preserve"> </w:t>
      </w:r>
      <w:r>
        <w:rPr>
          <w:b/>
        </w:rPr>
        <w:t xml:space="preserve">(3.5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3">
        <w:r>
          <w:rPr>
            <w:rStyle w:val="Hyperlink"/>
            <w:b/>
          </w:rPr>
          <w:t xml:space="preserve">https://en.wikipedia.org/wiki/Bullshit</w:t>
        </w:r>
      </w:hyperlink>
      <w:r>
        <w:t xml:space="preserve">).</w:t>
      </w:r>
    </w:p>
    <w:p>
      <w:pPr>
        <w:numPr>
          <w:ilvl w:val="0"/>
          <w:numId w:val="1011"/>
        </w:numPr>
        <w:pStyle w:val="Compact"/>
      </w:pPr>
      <w:r>
        <w:t xml:space="preserve">In Colombia, the</w:t>
      </w:r>
      <w:r>
        <w:t xml:space="preserve"> </w:t>
      </w:r>
      <w:r>
        <w:rPr>
          <w:b/>
        </w:rPr>
        <w:t xml:space="preserve">nominal exchange rate</w:t>
      </w:r>
      <w:r>
        <w:t xml:space="preserve"> </w:t>
      </w:r>
      <w:r>
        <w:t xml:space="preserve">between pesos and US dollars is expressed as</w:t>
      </w:r>
      <w:r>
        <w:t xml:space="preserve"> </w:t>
      </w:r>
      <m:oMath>
        <m:f>
          <m:fPr>
            <m:type m:val="bar"/>
          </m:fPr>
          <m:num>
            <m:r>
              <m:t>p</m:t>
            </m:r>
            <m:r>
              <m:t>e</m:t>
            </m:r>
            <m:r>
              <m:t>s</m:t>
            </m:r>
            <m:r>
              <m:t>o</m:t>
            </m:r>
            <m:r>
              <m:t>s</m:t>
            </m:r>
          </m:num>
          <m:den>
            <m:r>
              <m:t>1</m:t>
            </m:r>
            <m:r>
              <m:t> </m:t>
            </m:r>
            <m:r>
              <m:t>d</m:t>
            </m:r>
            <m:r>
              <m:t>o</m:t>
            </m:r>
            <m:r>
              <m:t>l</m:t>
            </m:r>
            <m:r>
              <m:t>l</m:t>
            </m:r>
            <m:r>
              <m:t>a</m:t>
            </m:r>
            <m:r>
              <m:t>r</m:t>
            </m:r>
          </m:den>
        </m:f>
      </m:oMath>
      <w:r>
        <w:t xml:space="preserve">. What modifications would have to be made to the condition pointed out in point 9 if someone want to write the</w:t>
      </w:r>
      <w:r>
        <w:t xml:space="preserve"> </w:t>
      </w:r>
      <w:r>
        <w:rPr>
          <w:b/>
        </w:rPr>
        <w:t xml:space="preserve">uncovered interes parity relation</w:t>
      </w:r>
      <w:r>
        <w:t xml:space="preserve"> </w:t>
      </w:r>
      <w:r>
        <w:t xml:space="preserve">for a resident in Colombia who has to decide to invest between financial products of Colombia and the USA?</w:t>
      </w:r>
      <w:r>
        <w:t xml:space="preserve"> </w:t>
      </w:r>
      <w:r>
        <w:rPr>
          <w:b/>
        </w:rPr>
        <w:t xml:space="preserve">(3.5 points)</w:t>
      </w:r>
    </w:p>
    <w:p>
      <w:pPr>
        <w:pStyle w:val="Heading1"/>
      </w:pPr>
      <w:bookmarkStart w:id="30" w:name="exercise-8"/>
      <w:r>
        <w:t xml:space="preserve">Exercise 8</w:t>
      </w:r>
      <w:bookmarkEnd w:id="30"/>
    </w:p>
    <w:p>
      <w:pPr>
        <w:pStyle w:val="FirstParagraph"/>
      </w:pPr>
      <w:r>
        <w:t xml:space="preserve">This exercises is taken from:</w:t>
      </w:r>
    </w:p>
    <w:p>
      <w:pPr>
        <w:pStyle w:val="BodyText"/>
      </w:pPr>
      <w:r>
        <w:rPr>
          <w:b/>
        </w:rPr>
        <w:t xml:space="preserve">Oliver Blanchard (2017) Macroeconomics (7 Edition)</w:t>
      </w:r>
      <w:r>
        <w:t xml:space="preserve"> </w:t>
      </w:r>
      <w:r>
        <w:t xml:space="preserve">&gt; Chapter 18 The Goods Market in an Open Economy &gt; Questions and Problems &gt; Exercise 8</w:t>
      </w:r>
    </w:p>
    <w:p>
      <w:pPr>
        <w:numPr>
          <w:ilvl w:val="0"/>
          <w:numId w:val="1012"/>
        </w:numPr>
        <w:pStyle w:val="Compact"/>
      </w:pPr>
      <w:r>
        <w:t xml:space="preserve">Consider an open economy in which the real exchange rate is fixed and equal to one. Consumption, investment, government spending, and taxes are given by:</w:t>
      </w:r>
    </w:p>
    <w:p>
      <w:pPr>
        <w:pStyle w:val="FirstParagraph"/>
      </w:pPr>
      <m:oMathPara>
        <m:oMathParaPr>
          <m:jc m:val="center"/>
        </m:oMathParaPr>
        <m:oMath>
          <m:sSub>
            <m:e>
              <m:acc>
                <m:accPr>
                  <m:chr m:val="̂"/>
                </m:accPr>
                <m:e>
                  <m:r>
                    <m:t>C</m:t>
                  </m:r>
                </m:e>
              </m:acc>
            </m:e>
            <m:sub>
              <m:r>
                <m:t>t</m:t>
              </m:r>
            </m:sub>
          </m:sSub>
          <m:r>
            <m:t>=</m:t>
          </m:r>
          <m:r>
            <m:t>10</m:t>
          </m:r>
          <m:r>
            <m:t>+</m:t>
          </m:r>
          <m:r>
            <m:t>0.8</m:t>
          </m:r>
          <m:r>
            <m:t>(</m:t>
          </m:r>
          <m:sSub>
            <m:e>
              <m:acc>
                <m:accPr>
                  <m:chr m:val="̂"/>
                </m:accPr>
                <m:e>
                  <m:r>
                    <m:t>Y</m:t>
                  </m:r>
                </m:e>
              </m:acc>
            </m:e>
            <m:sub>
              <m:r>
                <m:t>t</m:t>
              </m:r>
            </m:sub>
          </m:sSub>
          <m:r>
            <m:t>−</m:t>
          </m:r>
          <m:sSub>
            <m:e>
              <m:acc>
                <m:accPr>
                  <m:chr m:val="̂"/>
                </m:accPr>
                <m:e>
                  <m:r>
                    <m:t>T</m:t>
                  </m:r>
                </m:e>
              </m:acc>
            </m:e>
            <m:sub>
              <m:r>
                <m:t>t</m:t>
              </m:r>
            </m:sub>
          </m:sSub>
          <m:r>
            <m:t>)</m:t>
          </m:r>
        </m:oMath>
      </m:oMathPara>
    </w:p>
    <w:p>
      <w:pPr>
        <w:pStyle w:val="FirstParagraph"/>
      </w:pPr>
      <m:oMathPara>
        <m:oMathParaPr>
          <m:jc m:val="center"/>
        </m:oMathParaPr>
        <m:oMath>
          <m:sSub>
            <m:e>
              <m:acc>
                <m:accPr>
                  <m:chr m:val="̂"/>
                </m:accPr>
                <m:e>
                  <m:r>
                    <m:t>I</m:t>
                  </m:r>
                </m:e>
              </m:acc>
            </m:e>
            <m:sub>
              <m:r>
                <m:t>t</m:t>
              </m:r>
            </m:sub>
          </m:sSub>
          <m:r>
            <m:t>=</m:t>
          </m:r>
          <m:r>
            <m:t>10</m:t>
          </m:r>
        </m:oMath>
      </m:oMathPara>
    </w:p>
    <w:p>
      <w:pPr>
        <w:pStyle w:val="FirstParagraph"/>
      </w:pPr>
      <m:oMathPara>
        <m:oMathParaPr>
          <m:jc m:val="center"/>
        </m:oMathParaPr>
        <m:oMath>
          <m:sSub>
            <m:e>
              <m:acc>
                <m:accPr>
                  <m:chr m:val="̂"/>
                </m:accPr>
                <m:e>
                  <m:r>
                    <m:t>G</m:t>
                  </m:r>
                </m:e>
              </m:acc>
            </m:e>
            <m:sub>
              <m:r>
                <m:t>t</m:t>
              </m:r>
            </m:sub>
          </m:sSub>
          <m:r>
            <m:t>=</m:t>
          </m:r>
          <m:r>
            <m:t>10</m:t>
          </m:r>
        </m:oMath>
      </m:oMathPara>
    </w:p>
    <w:p>
      <w:pPr>
        <w:pStyle w:val="FirstParagraph"/>
      </w:pPr>
      <m:oMathPara>
        <m:oMathParaPr>
          <m:jc m:val="center"/>
        </m:oMathParaPr>
        <m:oMath>
          <m:sSub>
            <m:e>
              <m:acc>
                <m:accPr>
                  <m:chr m:val="̂"/>
                </m:accPr>
                <m:e>
                  <m:r>
                    <m:t>T</m:t>
                  </m:r>
                </m:e>
              </m:acc>
            </m:e>
            <m:sub>
              <m:r>
                <m:t>t</m:t>
              </m:r>
            </m:sub>
          </m:sSub>
          <m:r>
            <m:t>=</m:t>
          </m:r>
          <m:r>
            <m:t>10</m:t>
          </m:r>
        </m:oMath>
      </m:oMathPara>
    </w:p>
    <w:p>
      <w:pPr>
        <w:numPr>
          <w:ilvl w:val="0"/>
          <w:numId w:val="1013"/>
        </w:numPr>
        <w:pStyle w:val="Compact"/>
      </w:pPr>
      <w:r>
        <w:t xml:space="preserve">Imports and exports are given by:</w:t>
      </w:r>
    </w:p>
    <w:p>
      <w:pPr>
        <w:pStyle w:val="FirstParagraph"/>
      </w:pPr>
      <m:oMathPara>
        <m:oMathParaPr>
          <m:jc m:val="center"/>
        </m:oMathParaPr>
        <m:oMath>
          <m:sSub>
            <m:e>
              <m:acc>
                <m:accPr>
                  <m:chr m:val="̂"/>
                </m:accPr>
                <m:e>
                  <m:r>
                    <m:t>I</m:t>
                  </m:r>
                  <m:r>
                    <m:t>M</m:t>
                  </m:r>
                </m:e>
              </m:acc>
            </m:e>
            <m:sub>
              <m:r>
                <m:t>t</m:t>
              </m:r>
            </m:sub>
          </m:sSub>
          <m:r>
            <m:t>=</m:t>
          </m:r>
          <m:r>
            <m:t>0.3</m:t>
          </m:r>
          <m:sSub>
            <m:e>
              <m:acc>
                <m:accPr>
                  <m:chr m:val="̂"/>
                </m:accPr>
                <m:e>
                  <m:r>
                    <m:t>Y</m:t>
                  </m:r>
                </m:e>
              </m:acc>
            </m:e>
            <m:sub>
              <m:r>
                <m:t>t</m:t>
              </m:r>
            </m:sub>
          </m:sSub>
        </m:oMath>
      </m:oMathPara>
    </w:p>
    <w:p>
      <w:pPr>
        <w:pStyle w:val="FirstParagraph"/>
      </w:pPr>
      <m:oMathPara>
        <m:oMathParaPr>
          <m:jc m:val="center"/>
        </m:oMathParaPr>
        <m:oMath>
          <m:sSub>
            <m:e>
              <m:acc>
                <m:accPr>
                  <m:chr m:val="̂"/>
                </m:accPr>
                <m:e>
                  <m:r>
                    <m:t>X</m:t>
                  </m:r>
                </m:e>
              </m:acc>
            </m:e>
            <m:sub>
              <m:r>
                <m:t>t</m:t>
              </m:r>
            </m:sub>
          </m:sSub>
          <m:r>
            <m:t>=</m:t>
          </m:r>
          <m:r>
            <m:t>0.3</m:t>
          </m:r>
          <m:sSubSup>
            <m:e>
              <m:acc>
                <m:accPr>
                  <m:chr m:val="̂"/>
                </m:accPr>
                <m:e>
                  <m:r>
                    <m:t>Y</m:t>
                  </m:r>
                </m:e>
              </m:acc>
            </m:e>
            <m:sub>
              <m:r>
                <m:t>t</m:t>
              </m:r>
            </m:sub>
            <m:sup>
              <m:r>
                <m:t>*</m:t>
              </m:r>
            </m:sup>
          </m:sSubSup>
        </m:oMath>
      </m:oMathPara>
    </w:p>
    <w:p>
      <w:pPr>
        <w:pStyle w:val="FirstParagraph"/>
      </w:pPr>
      <w:r>
        <w:t xml:space="preserve">where</w:t>
      </w:r>
      <w:r>
        <w:t xml:space="preserve"> </w:t>
      </w:r>
      <m:oMath>
        <m:sSubSup>
          <m:e>
            <m:acc>
              <m:accPr>
                <m:chr m:val="̂"/>
              </m:accPr>
              <m:e>
                <m:r>
                  <m:t>Y</m:t>
                </m:r>
              </m:e>
            </m:acc>
          </m:e>
          <m:sub>
            <m:r>
              <m:t>t</m:t>
            </m:r>
          </m:sub>
          <m:sup>
            <m:r>
              <m:t>*</m:t>
            </m:r>
          </m:sup>
        </m:sSubSup>
      </m:oMath>
      <w:r>
        <w:t xml:space="preserve"> </w:t>
      </w:r>
      <w:r>
        <w:t xml:space="preserve">denotes foreign output.</w:t>
      </w:r>
    </w:p>
    <w:p>
      <w:pPr>
        <w:numPr>
          <w:ilvl w:val="0"/>
          <w:numId w:val="1014"/>
        </w:numPr>
      </w:pPr>
      <w:r>
        <w:t xml:space="preserve">Solve for equilibrium output,</w:t>
      </w:r>
      <w:r>
        <w:t xml:space="preserve"> </w:t>
      </w:r>
      <m:oMath>
        <m:sSub>
          <m:e>
            <m:acc>
              <m:accPr>
                <m:chr m:val="̂"/>
              </m:accPr>
              <m:e>
                <m:r>
                  <m:t>Y</m:t>
                </m:r>
              </m:e>
            </m:acc>
          </m:e>
          <m:sub>
            <m:r>
              <m:t>t</m:t>
            </m:r>
          </m:sub>
        </m:sSub>
      </m:oMath>
      <w:r>
        <w:t xml:space="preserve"> </w:t>
      </w:r>
      <w:r>
        <w:t xml:space="preserve">and point out the multiplier for the domestic economy.</w:t>
      </w:r>
      <w:r>
        <w:t xml:space="preserve"> </w:t>
      </w:r>
      <w:r>
        <w:rPr>
          <w:b/>
        </w:rPr>
        <w:t xml:space="preserve">(3.5 points)</w:t>
      </w:r>
    </w:p>
    <w:p>
      <w:pPr>
        <w:numPr>
          <w:ilvl w:val="0"/>
          <w:numId w:val="1014"/>
        </w:numPr>
      </w:pPr>
      <w:r>
        <w:t xml:space="preserve">Assume that the foreign economy is characterized by the same equations as the domestic economy (with asterisks reversed). Solve for the equilibrium output of each economy and point out the multiplier for the domestic and the foreign economy.</w:t>
      </w:r>
      <w:r>
        <w:t xml:space="preserve"> </w:t>
      </w:r>
      <w:r>
        <w:rPr>
          <w:b/>
        </w:rPr>
        <w:t xml:space="preserve">(3.5 points)</w:t>
      </w:r>
    </w:p>
    <w:p>
      <w:pPr>
        <w:pStyle w:val="FirstParagraph"/>
      </w:pPr>
      <m:oMathPara>
        <m:oMathParaPr>
          <m:jc m:val="center"/>
        </m:oMathParaPr>
        <m:oMath>
          <m:sSubSup>
            <m:e>
              <m:acc>
                <m:accPr>
                  <m:chr m:val="̂"/>
                </m:accPr>
                <m:e>
                  <m:r>
                    <m:t>C</m:t>
                  </m:r>
                </m:e>
              </m:acc>
            </m:e>
            <m:sub>
              <m:r>
                <m:t>t</m:t>
              </m:r>
            </m:sub>
            <m:sup>
              <m:r>
                <m:t>*</m:t>
              </m:r>
            </m:sup>
          </m:sSubSup>
          <m:r>
            <m:t>=</m:t>
          </m:r>
          <m:r>
            <m:t>10</m:t>
          </m:r>
          <m:r>
            <m:t>+</m:t>
          </m:r>
          <m:r>
            <m:t>0.8</m:t>
          </m:r>
          <m:r>
            <m:t>(</m:t>
          </m:r>
          <m:sSubSup>
            <m:e>
              <m:acc>
                <m:accPr>
                  <m:chr m:val="̂"/>
                </m:accPr>
                <m:e>
                  <m:r>
                    <m:t>Y</m:t>
                  </m:r>
                </m:e>
              </m:acc>
            </m:e>
            <m:sub>
              <m:r>
                <m:t>t</m:t>
              </m:r>
            </m:sub>
            <m:sup>
              <m:r>
                <m:t>*</m:t>
              </m:r>
            </m:sup>
          </m:sSubSup>
          <m:r>
            <m:t>−</m:t>
          </m:r>
          <m:sSubSup>
            <m:e>
              <m:acc>
                <m:accPr>
                  <m:chr m:val="̂"/>
                </m:accPr>
                <m:e>
                  <m:r>
                    <m:t>T</m:t>
                  </m:r>
                </m:e>
              </m:acc>
            </m:e>
            <m:sub>
              <m:r>
                <m:t>t</m:t>
              </m:r>
            </m:sub>
            <m:sup>
              <m:r>
                <m:t>*</m:t>
              </m:r>
            </m:sup>
          </m:sSubSup>
          <m:r>
            <m:t>)</m:t>
          </m:r>
        </m:oMath>
      </m:oMathPara>
    </w:p>
    <w:p>
      <w:pPr>
        <w:pStyle w:val="FirstParagraph"/>
      </w:pPr>
      <m:oMathPara>
        <m:oMathParaPr>
          <m:jc m:val="center"/>
        </m:oMathParaPr>
        <m:oMath>
          <m:sSubSup>
            <m:e>
              <m:acc>
                <m:accPr>
                  <m:chr m:val="̂"/>
                </m:accPr>
                <m:e>
                  <m:r>
                    <m:t>I</m:t>
                  </m:r>
                </m:e>
              </m:acc>
            </m:e>
            <m:sub>
              <m:r>
                <m:t>t</m:t>
              </m:r>
            </m:sub>
            <m:sup>
              <m:r>
                <m:t>*</m:t>
              </m:r>
            </m:sup>
          </m:sSubSup>
          <m:r>
            <m:t>=</m:t>
          </m:r>
          <m:r>
            <m:t>10</m:t>
          </m:r>
        </m:oMath>
      </m:oMathPara>
    </w:p>
    <w:p>
      <w:pPr>
        <w:pStyle w:val="FirstParagraph"/>
      </w:pPr>
      <m:oMathPara>
        <m:oMathParaPr>
          <m:jc m:val="center"/>
        </m:oMathParaPr>
        <m:oMath>
          <m:sSubSup>
            <m:e>
              <m:acc>
                <m:accPr>
                  <m:chr m:val="̂"/>
                </m:accPr>
                <m:e>
                  <m:r>
                    <m:t>G</m:t>
                  </m:r>
                </m:e>
              </m:acc>
            </m:e>
            <m:sub>
              <m:r>
                <m:t>t</m:t>
              </m:r>
            </m:sub>
            <m:sup>
              <m:r>
                <m:t>*</m:t>
              </m:r>
            </m:sup>
          </m:sSubSup>
          <m:r>
            <m:t>=</m:t>
          </m:r>
          <m:r>
            <m:t>10</m:t>
          </m:r>
        </m:oMath>
      </m:oMathPara>
    </w:p>
    <w:p>
      <w:pPr>
        <w:pStyle w:val="FirstParagraph"/>
      </w:pPr>
      <m:oMathPara>
        <m:oMathParaPr>
          <m:jc m:val="center"/>
        </m:oMathParaPr>
        <m:oMath>
          <m:sSubSup>
            <m:e>
              <m:acc>
                <m:accPr>
                  <m:chr m:val="̂"/>
                </m:accPr>
                <m:e>
                  <m:r>
                    <m:t>T</m:t>
                  </m:r>
                </m:e>
              </m:acc>
            </m:e>
            <m:sub>
              <m:r>
                <m:t>t</m:t>
              </m:r>
            </m:sub>
            <m:sup>
              <m:r>
                <m:t>*</m:t>
              </m:r>
            </m:sup>
          </m:sSubSup>
          <m:r>
            <m:t>=</m:t>
          </m:r>
          <m:r>
            <m:t>10</m:t>
          </m:r>
        </m:oMath>
      </m:oMathPara>
    </w:p>
    <w:p>
      <w:pPr>
        <w:pStyle w:val="FirstParagraph"/>
      </w:pPr>
      <m:oMathPara>
        <m:oMathParaPr>
          <m:jc m:val="center"/>
        </m:oMathParaPr>
        <m:oMath>
          <m:sSubSup>
            <m:e>
              <m:acc>
                <m:accPr>
                  <m:chr m:val="̂"/>
                </m:accPr>
                <m:e>
                  <m:r>
                    <m:t>I</m:t>
                  </m:r>
                  <m:r>
                    <m:t>M</m:t>
                  </m:r>
                </m:e>
              </m:acc>
            </m:e>
            <m:sub>
              <m:r>
                <m:t>t</m:t>
              </m:r>
            </m:sub>
            <m:sup>
              <m:r>
                <m:t>*</m:t>
              </m:r>
            </m:sup>
          </m:sSubSup>
          <m:r>
            <m:t>=</m:t>
          </m:r>
          <m:r>
            <m:t>0.3</m:t>
          </m:r>
          <m:sSubSup>
            <m:e>
              <m:acc>
                <m:accPr>
                  <m:chr m:val="̂"/>
                </m:accPr>
                <m:e>
                  <m:r>
                    <m:t>Y</m:t>
                  </m:r>
                </m:e>
              </m:acc>
            </m:e>
            <m:sub>
              <m:r>
                <m:t>t</m:t>
              </m:r>
            </m:sub>
            <m:sup>
              <m:r>
                <m:t>*</m:t>
              </m:r>
            </m:sup>
          </m:sSubSup>
        </m:oMath>
      </m:oMathPara>
    </w:p>
    <w:p>
      <w:pPr>
        <w:pStyle w:val="FirstParagraph"/>
      </w:pPr>
      <m:oMathPara>
        <m:oMathParaPr>
          <m:jc m:val="center"/>
        </m:oMathParaPr>
        <m:oMath>
          <m:sSubSup>
            <m:e>
              <m:acc>
                <m:accPr>
                  <m:chr m:val="̂"/>
                </m:accPr>
                <m:e>
                  <m:r>
                    <m:t>X</m:t>
                  </m:r>
                </m:e>
              </m:acc>
            </m:e>
            <m:sub>
              <m:r>
                <m:t>t</m:t>
              </m:r>
            </m:sub>
            <m:sup>
              <m:r>
                <m:t>*</m:t>
              </m:r>
            </m:sup>
          </m:sSubSup>
          <m:r>
            <m:t>=</m:t>
          </m:r>
          <m:r>
            <m:t>0.3</m:t>
          </m:r>
          <m:sSub>
            <m:e>
              <m:acc>
                <m:accPr>
                  <m:chr m:val="̂"/>
                </m:accPr>
                <m:e>
                  <m:r>
                    <m:t>Y</m:t>
                  </m:r>
                </m:e>
              </m:acc>
            </m:e>
            <m:sub>
              <m:r>
                <m:t>t</m:t>
              </m:r>
            </m:sub>
          </m:sSub>
        </m:oMath>
      </m:oMathPara>
    </w:p>
    <w:p>
      <w:pPr>
        <w:numPr>
          <w:ilvl w:val="0"/>
          <w:numId w:val="1015"/>
        </w:numPr>
      </w:pPr>
      <w:r>
        <w:t xml:space="preserve">Assume that the domestic government has a target level of output of 125. Assuming that the foreign government does not change</w:t>
      </w:r>
      <w:r>
        <w:t xml:space="preserve"> </w:t>
      </w:r>
      <m:oMath>
        <m:sSubSup>
          <m:e>
            <m:acc>
              <m:accPr>
                <m:chr m:val="̂"/>
              </m:accPr>
              <m:e>
                <m:r>
                  <m:t>G</m:t>
                </m:r>
              </m:e>
            </m:acc>
          </m:e>
          <m:sub>
            <m:r>
              <m:t>t</m:t>
            </m:r>
          </m:sub>
          <m:sup>
            <m:r>
              <m:t>*</m:t>
            </m:r>
          </m:sup>
        </m:sSubSup>
      </m:oMath>
      <w:r>
        <w:t xml:space="preserve">, what is the increase in</w:t>
      </w:r>
      <w:r>
        <w:t xml:space="preserve"> </w:t>
      </w:r>
      <m:oMath>
        <m:sSub>
          <m:e>
            <m:acc>
              <m:accPr>
                <m:chr m:val="̂"/>
              </m:accPr>
              <m:e>
                <m:r>
                  <m:t>G</m:t>
                </m:r>
              </m:e>
            </m:acc>
          </m:e>
          <m:sub>
            <m:r>
              <m:t>t</m:t>
            </m:r>
          </m:sub>
        </m:sSub>
      </m:oMath>
      <w:r>
        <w:t xml:space="preserve"> </w:t>
      </w:r>
      <w:r>
        <w:t xml:space="preserve">necessary to achieve the target output in the domestic economy? Also solve for net exports,</w:t>
      </w:r>
      <w:r>
        <w:t xml:space="preserve"> </w:t>
      </w:r>
      <m:oMath>
        <m:sSub>
          <m:e>
            <m:acc>
              <m:accPr>
                <m:chr m:val="̂"/>
              </m:accPr>
              <m:e>
                <m:r>
                  <m:t>N</m:t>
                </m:r>
                <m:r>
                  <m:t>X</m:t>
                </m:r>
              </m:e>
            </m:acc>
          </m:e>
          <m:sub>
            <m:r>
              <m:t>t</m:t>
            </m:r>
          </m:sub>
        </m:sSub>
        <m:r>
          <m:t>≡</m:t>
        </m:r>
        <m:sSub>
          <m:e>
            <m:acc>
              <m:accPr>
                <m:chr m:val="̂"/>
              </m:accPr>
              <m:e>
                <m:r>
                  <m:t>X</m:t>
                </m:r>
              </m:e>
            </m:acc>
          </m:e>
          <m:sub>
            <m:r>
              <m:t>t</m:t>
            </m:r>
          </m:sub>
        </m:sSub>
        <m:r>
          <m:t>−</m:t>
        </m:r>
        <m:sSub>
          <m:e>
            <m:acc>
              <m:accPr>
                <m:chr m:val="̂"/>
              </m:accPr>
              <m:e>
                <m:r>
                  <m:t>I</m:t>
                </m:r>
                <m:r>
                  <m:t>M</m:t>
                </m:r>
              </m:e>
            </m:acc>
          </m:e>
          <m:sub>
            <m:r>
              <m:t>t</m:t>
            </m:r>
          </m:sub>
        </m:sSub>
      </m:oMath>
      <w:r>
        <w:t xml:space="preserve"> </w:t>
      </w:r>
      <w:r>
        <w:t xml:space="preserve">and</w:t>
      </w:r>
      <w:r>
        <w:t xml:space="preserve"> </w:t>
      </w:r>
      <m:oMath>
        <m:sSubSup>
          <m:e>
            <m:acc>
              <m:accPr>
                <m:chr m:val="̂"/>
              </m:accPr>
              <m:e>
                <m:r>
                  <m:t>N</m:t>
                </m:r>
                <m:r>
                  <m:t>X</m:t>
                </m:r>
              </m:e>
            </m:acc>
          </m:e>
          <m:sub>
            <m:r>
              <m:t>t</m:t>
            </m:r>
          </m:sub>
          <m:sup>
            <m:r>
              <m:t>*</m:t>
            </m:r>
          </m:sup>
        </m:sSubSup>
        <m:r>
          <m:t>≡</m:t>
        </m:r>
        <m:sSubSup>
          <m:e>
            <m:acc>
              <m:accPr>
                <m:chr m:val="̂"/>
              </m:accPr>
              <m:e>
                <m:r>
                  <m:t>X</m:t>
                </m:r>
              </m:e>
            </m:acc>
          </m:e>
          <m:sub>
            <m:r>
              <m:t>t</m:t>
            </m:r>
          </m:sub>
          <m:sup>
            <m:r>
              <m:t>*</m:t>
            </m:r>
          </m:sup>
        </m:sSubSup>
        <m:r>
          <m:t>−</m:t>
        </m:r>
        <m:sSubSup>
          <m:e>
            <m:acc>
              <m:accPr>
                <m:chr m:val="̂"/>
              </m:accPr>
              <m:e>
                <m:r>
                  <m:t>I</m:t>
                </m:r>
                <m:r>
                  <m:t>M</m:t>
                </m:r>
              </m:e>
            </m:acc>
          </m:e>
          <m:sub>
            <m:r>
              <m:t>t</m:t>
            </m:r>
          </m:sub>
          <m:sup>
            <m:r>
              <m:t>*</m:t>
            </m:r>
          </m:sup>
        </m:sSubSup>
      </m:oMath>
      <w:r>
        <w:t xml:space="preserve">, and the budget deficit,</w:t>
      </w:r>
      <w:r>
        <w:t xml:space="preserve"> </w:t>
      </w:r>
      <m:oMath>
        <m:sSub>
          <m:e>
            <m:acc>
              <m:accPr>
                <m:chr m:val="̂"/>
              </m:accPr>
              <m:e>
                <m:r>
                  <m:t>T</m:t>
                </m:r>
              </m:e>
            </m:acc>
          </m:e>
          <m:sub>
            <m:r>
              <m:t>t</m:t>
            </m:r>
          </m:sub>
        </m:sSub>
        <m:r>
          <m:t>−</m:t>
        </m:r>
        <m:sSub>
          <m:e>
            <m:acc>
              <m:accPr>
                <m:chr m:val="̂"/>
              </m:accPr>
              <m:e>
                <m:r>
                  <m:t>G</m:t>
                </m:r>
              </m:e>
            </m:acc>
          </m:e>
          <m:sub>
            <m:r>
              <m:t>t</m:t>
            </m:r>
          </m:sub>
        </m:sSub>
      </m:oMath>
      <w:r>
        <w:t xml:space="preserve"> </w:t>
      </w:r>
      <w:r>
        <w:t xml:space="preserve">and</w:t>
      </w:r>
      <w:r>
        <w:t xml:space="preserve"> </w:t>
      </w:r>
      <m:oMath>
        <m:sSubSup>
          <m:e>
            <m:acc>
              <m:accPr>
                <m:chr m:val="̂"/>
              </m:accPr>
              <m:e>
                <m:r>
                  <m:t>T</m:t>
                </m:r>
              </m:e>
            </m:acc>
          </m:e>
          <m:sub>
            <m:r>
              <m:t>t</m:t>
            </m:r>
          </m:sub>
          <m:sup>
            <m:r>
              <m:t>*</m:t>
            </m:r>
          </m:sup>
        </m:sSubSup>
        <m:r>
          <m:t>−</m:t>
        </m:r>
        <m:sSubSup>
          <m:e>
            <m:acc>
              <m:accPr>
                <m:chr m:val="̂"/>
              </m:accPr>
              <m:e>
                <m:r>
                  <m:t>G</m:t>
                </m:r>
              </m:e>
            </m:acc>
          </m:e>
          <m:sub>
            <m:r>
              <m:t>t</m:t>
            </m:r>
          </m:sub>
          <m:sup>
            <m:r>
              <m:t>*</m:t>
            </m:r>
          </m:sup>
        </m:sSubSup>
      </m:oMath>
      <w:r>
        <w:t xml:space="preserve">, in each country.</w:t>
      </w:r>
      <w:r>
        <w:t xml:space="preserve"> </w:t>
      </w:r>
      <w:r>
        <w:rPr>
          <w:b/>
        </w:rPr>
        <w:t xml:space="preserve">(3.5 points)</w:t>
      </w:r>
    </w:p>
    <w:p>
      <w:pPr>
        <w:numPr>
          <w:ilvl w:val="0"/>
          <w:numId w:val="1015"/>
        </w:numPr>
      </w:pPr>
      <w:r>
        <w:t xml:space="preserve">Suppose each government has a target level of output of 125 and that each government increases government spending by the same amount. What is the common increase in</w:t>
      </w:r>
      <w:r>
        <w:t xml:space="preserve"> </w:t>
      </w:r>
      <m:oMath>
        <m:sSub>
          <m:e>
            <m:acc>
              <m:accPr>
                <m:chr m:val="̂"/>
              </m:accPr>
              <m:e>
                <m:r>
                  <m:t>G</m:t>
                </m:r>
              </m:e>
            </m:acc>
          </m:e>
          <m:sub>
            <m:r>
              <m:t>t</m:t>
            </m:r>
          </m:sub>
        </m:sSub>
      </m:oMath>
      <w:r>
        <w:t xml:space="preserve"> </w:t>
      </w:r>
      <w:r>
        <w:t xml:space="preserve">and</w:t>
      </w:r>
      <w:r>
        <w:t xml:space="preserve"> </w:t>
      </w:r>
      <m:oMath>
        <m:sSubSup>
          <m:e>
            <m:acc>
              <m:accPr>
                <m:chr m:val="̂"/>
              </m:accPr>
              <m:e>
                <m:r>
                  <m:t>G</m:t>
                </m:r>
              </m:e>
            </m:acc>
          </m:e>
          <m:sub>
            <m:r>
              <m:t>t</m:t>
            </m:r>
          </m:sub>
          <m:sup>
            <m:r>
              <m:t>*</m:t>
            </m:r>
          </m:sup>
        </m:sSubSup>
      </m:oMath>
      <w:r>
        <w:t xml:space="preserve"> </w:t>
      </w:r>
      <w:r>
        <w:t xml:space="preserve">necessary to achieve the target output in both countries? Also solve for net exports,</w:t>
      </w:r>
      <w:r>
        <w:t xml:space="preserve"> </w:t>
      </w:r>
      <m:oMath>
        <m:sSub>
          <m:e>
            <m:acc>
              <m:accPr>
                <m:chr m:val="̂"/>
              </m:accPr>
              <m:e>
                <m:r>
                  <m:t>N</m:t>
                </m:r>
                <m:r>
                  <m:t>X</m:t>
                </m:r>
              </m:e>
            </m:acc>
          </m:e>
          <m:sub>
            <m:r>
              <m:t>t</m:t>
            </m:r>
          </m:sub>
        </m:sSub>
        <m:r>
          <m:t>≡</m:t>
        </m:r>
        <m:sSub>
          <m:e>
            <m:acc>
              <m:accPr>
                <m:chr m:val="̂"/>
              </m:accPr>
              <m:e>
                <m:r>
                  <m:t>X</m:t>
                </m:r>
              </m:e>
            </m:acc>
          </m:e>
          <m:sub>
            <m:r>
              <m:t>t</m:t>
            </m:r>
          </m:sub>
        </m:sSub>
        <m:r>
          <m:t>−</m:t>
        </m:r>
        <m:sSub>
          <m:e>
            <m:acc>
              <m:accPr>
                <m:chr m:val="̂"/>
              </m:accPr>
              <m:e>
                <m:r>
                  <m:t>I</m:t>
                </m:r>
                <m:r>
                  <m:t>M</m:t>
                </m:r>
              </m:e>
            </m:acc>
          </m:e>
          <m:sub>
            <m:r>
              <m:t>t</m:t>
            </m:r>
          </m:sub>
        </m:sSub>
      </m:oMath>
      <w:r>
        <w:t xml:space="preserve"> </w:t>
      </w:r>
      <w:r>
        <w:t xml:space="preserve">and</w:t>
      </w:r>
      <w:r>
        <w:t xml:space="preserve"> </w:t>
      </w:r>
      <m:oMath>
        <m:sSubSup>
          <m:e>
            <m:acc>
              <m:accPr>
                <m:chr m:val="̂"/>
              </m:accPr>
              <m:e>
                <m:r>
                  <m:t>N</m:t>
                </m:r>
                <m:r>
                  <m:t>X</m:t>
                </m:r>
              </m:e>
            </m:acc>
          </m:e>
          <m:sub>
            <m:r>
              <m:t>t</m:t>
            </m:r>
          </m:sub>
          <m:sup>
            <m:r>
              <m:t>*</m:t>
            </m:r>
          </m:sup>
        </m:sSubSup>
        <m:r>
          <m:t>≡</m:t>
        </m:r>
        <m:sSubSup>
          <m:e>
            <m:acc>
              <m:accPr>
                <m:chr m:val="̂"/>
              </m:accPr>
              <m:e>
                <m:r>
                  <m:t>X</m:t>
                </m:r>
              </m:e>
            </m:acc>
          </m:e>
          <m:sub>
            <m:r>
              <m:t>t</m:t>
            </m:r>
          </m:sub>
          <m:sup>
            <m:r>
              <m:t>*</m:t>
            </m:r>
          </m:sup>
        </m:sSubSup>
        <m:r>
          <m:t>−</m:t>
        </m:r>
        <m:sSubSup>
          <m:e>
            <m:acc>
              <m:accPr>
                <m:chr m:val="̂"/>
              </m:accPr>
              <m:e>
                <m:r>
                  <m:t>I</m:t>
                </m:r>
                <m:r>
                  <m:t>M</m:t>
                </m:r>
              </m:e>
            </m:acc>
          </m:e>
          <m:sub>
            <m:r>
              <m:t>t</m:t>
            </m:r>
          </m:sub>
          <m:sup>
            <m:r>
              <m:t>*</m:t>
            </m:r>
          </m:sup>
        </m:sSubSup>
      </m:oMath>
      <w:r>
        <w:t xml:space="preserve">, and the budget deficit,</w:t>
      </w:r>
      <w:r>
        <w:t xml:space="preserve"> </w:t>
      </w:r>
      <m:oMath>
        <m:sSub>
          <m:e>
            <m:acc>
              <m:accPr>
                <m:chr m:val="̂"/>
              </m:accPr>
              <m:e>
                <m:r>
                  <m:t>T</m:t>
                </m:r>
              </m:e>
            </m:acc>
          </m:e>
          <m:sub>
            <m:r>
              <m:t>t</m:t>
            </m:r>
          </m:sub>
        </m:sSub>
        <m:r>
          <m:t>−</m:t>
        </m:r>
        <m:sSub>
          <m:e>
            <m:acc>
              <m:accPr>
                <m:chr m:val="̂"/>
              </m:accPr>
              <m:e>
                <m:r>
                  <m:t>G</m:t>
                </m:r>
              </m:e>
            </m:acc>
          </m:e>
          <m:sub>
            <m:r>
              <m:t>t</m:t>
            </m:r>
          </m:sub>
        </m:sSub>
      </m:oMath>
      <w:r>
        <w:t xml:space="preserve"> </w:t>
      </w:r>
      <w:r>
        <w:t xml:space="preserve">and</w:t>
      </w:r>
      <w:r>
        <w:t xml:space="preserve"> </w:t>
      </w:r>
      <m:oMath>
        <m:sSubSup>
          <m:e>
            <m:acc>
              <m:accPr>
                <m:chr m:val="̂"/>
              </m:accPr>
              <m:e>
                <m:r>
                  <m:t>T</m:t>
                </m:r>
              </m:e>
            </m:acc>
          </m:e>
          <m:sub>
            <m:r>
              <m:t>t</m:t>
            </m:r>
          </m:sub>
          <m:sup>
            <m:r>
              <m:t>*</m:t>
            </m:r>
          </m:sup>
        </m:sSubSup>
        <m:r>
          <m:t>−</m:t>
        </m:r>
        <m:sSubSup>
          <m:e>
            <m:acc>
              <m:accPr>
                <m:chr m:val="̂"/>
              </m:accPr>
              <m:e>
                <m:r>
                  <m:t>G</m:t>
                </m:r>
              </m:e>
            </m:acc>
          </m:e>
          <m:sub>
            <m:r>
              <m:t>t</m:t>
            </m:r>
          </m:sub>
          <m:sup>
            <m:r>
              <m:t>*</m:t>
            </m:r>
          </m:sup>
        </m:sSubSup>
      </m:oMath>
      <w:r>
        <w:t xml:space="preserve">, in each country for this new situation.</w:t>
      </w:r>
      <w:r>
        <w:t xml:space="preserve"> </w:t>
      </w:r>
      <w:r>
        <w:rPr>
          <w:b/>
        </w:rPr>
        <w:t xml:space="preserve">(4.5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The data of the table was taken from</w:t>
      </w:r>
      <w:r>
        <w:t xml:space="preserve"> </w:t>
      </w:r>
      <w:hyperlink r:id="rId28">
        <w:r>
          <w:rPr>
            <w:rStyle w:val="Hyperlink"/>
          </w:rPr>
          <w:t xml:space="preserve">https://github.com/TheEconomist/big-mac-data</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91a27d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238d817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41f388d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1"/>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banrep.gov.co/" TargetMode="External" /><Relationship Type="http://schemas.openxmlformats.org/officeDocument/2006/relationships/hyperlink" Id="rId21" Target="https://databank.worldbank.org/source/world-development-indicators" TargetMode="External" /><Relationship Type="http://schemas.openxmlformats.org/officeDocument/2006/relationships/hyperlink" Id="rId23" Target="https://en.wikipedia.org/wiki/Bullshit" TargetMode="External" /><Relationship Type="http://schemas.openxmlformats.org/officeDocument/2006/relationships/hyperlink" Id="rId28" Target="https://github.com/TheEconomist/big-mac-data" TargetMode="External" /></Relationships>
</file>

<file path=word/_rels/footnotes.xml.rels><?xml version="1.0" encoding="UTF-8"?>
<Relationships xmlns="http://schemas.openxmlformats.org/package/2006/relationships"><Relationship Type="http://schemas.openxmlformats.org/officeDocument/2006/relationships/hyperlink" Id="rId25" Target="http://www.banrep.gov.co/" TargetMode="External" /><Relationship Type="http://schemas.openxmlformats.org/officeDocument/2006/relationships/hyperlink" Id="rId21" Target="https://databank.worldbank.org/source/world-development-indicators" TargetMode="External" /><Relationship Type="http://schemas.openxmlformats.org/officeDocument/2006/relationships/hyperlink" Id="rId23" Target="https://en.wikipedia.org/wiki/Bullshit" TargetMode="External" /><Relationship Type="http://schemas.openxmlformats.org/officeDocument/2006/relationships/hyperlink" Id="rId28" Target="https://github.com/TheEconomist/big-mac-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3</dc:title>
  <dc:creator>XXXXXXXX (Only code no name); XXXXXXXX (Only code no name); XXXXXXXX (Only code no name); XXXXXXXX (Only code no name); XXXXXXXX (Only code no name); XXXXXXXX (Only code no name)</dc:creator>
  <cp:keywords/>
  <dcterms:created xsi:type="dcterms:W3CDTF">2020-08-30T03:58:10Z</dcterms:created>
  <dcterms:modified xsi:type="dcterms:W3CDTF">2020-08-30T03:58:10Z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