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center" w:leader="none" w:pos="4419"/>
          <w:tab w:val="right" w:leader="none" w:pos="8838"/>
        </w:tabs>
        <w:spacing w:after="0" w:line="480" w:lineRule="auto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Nombre: _______________________________________________________</w:t>
      </w:r>
    </w:p>
    <w:p w:rsidR="00000000" w:rsidDel="00000000" w:rsidP="00000000" w:rsidRDefault="00000000" w:rsidRPr="00000000" w14:paraId="00000002">
      <w:pPr>
        <w:tabs>
          <w:tab w:val="center" w:leader="none" w:pos="4419"/>
          <w:tab w:val="right" w:leader="none" w:pos="8838"/>
        </w:tabs>
        <w:spacing w:after="0" w:line="480" w:lineRule="auto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Fecha de aplicación: ___/___/_____     Grado que cursa: ______________________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Escuela de procedencia: _____________________________________________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L= Logrado                                 LD= Logrado con dificultad                             NL= No logrado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20"/>
        <w:gridCol w:w="555"/>
        <w:gridCol w:w="525"/>
        <w:gridCol w:w="510"/>
        <w:tblGridChange w:id="0">
          <w:tblGrid>
            <w:gridCol w:w="7920"/>
            <w:gridCol w:w="555"/>
            <w:gridCol w:w="525"/>
            <w:gridCol w:w="510"/>
          </w:tblGrid>
        </w:tblGridChange>
      </w:tblGrid>
      <w:tr>
        <w:trPr>
          <w:cantSplit w:val="0"/>
          <w:trHeight w:val="50.03999999999998" w:hRule="atLeast"/>
          <w:tblHeader w:val="0"/>
        </w:trPr>
        <w:tc>
          <w:tcPr>
            <w:shd w:fill="d9d9d9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INDICADORES ESPAÑOL</w:t>
            </w:r>
          </w:p>
        </w:tc>
        <w:tc>
          <w:tcPr>
            <w:shd w:fill="d9d9d9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shd w:fill="d9d9d9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0"/>
                <w:szCs w:val="20"/>
                <w:rtl w:val="0"/>
              </w:rPr>
              <w:t xml:space="preserve">LD</w:t>
            </w:r>
          </w:p>
        </w:tc>
        <w:tc>
          <w:tcPr>
            <w:shd w:fill="d9d9d9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0"/>
                <w:szCs w:val="20"/>
                <w:rtl w:val="0"/>
              </w:rPr>
              <w:t xml:space="preserve">NL</w:t>
            </w:r>
          </w:p>
        </w:tc>
      </w:tr>
      <w:tr>
        <w:trPr>
          <w:cantSplit w:val="0"/>
          <w:trHeight w:val="186.5196850393701" w:hRule="atLeast"/>
          <w:tblHeader w:val="0"/>
        </w:trPr>
        <w:tc>
          <w:tcPr>
            <w:gridSpan w:val="4"/>
            <w:shd w:fill="ffffff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Lengua materna. Español</w:t>
            </w:r>
          </w:p>
        </w:tc>
      </w:tr>
      <w:tr>
        <w:trPr>
          <w:cantSplit w:val="0"/>
          <w:trHeight w:val="186.5196850393701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Lee y contesta preguntas relacionadas a  la lectura según el perfil de ingreso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.436692902244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las características de las palabras según su acentuación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.436692902244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y aplica la función de un croquis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.436692902244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las características de las familias léxicas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.4679999999999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las características de los distintos juegos  de palabras en el lenguaje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.4679999999999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Lee instrucciones y las lleva a cabo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.4679999999999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Centra su atención en un tema o actividad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.1732283464567" w:hRule="atLeast"/>
          <w:tblHeader w:val="0"/>
        </w:trPr>
        <w:tc>
          <w:tcPr>
            <w:gridSpan w:val="4"/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Pensamiento matemático</w:t>
            </w:r>
          </w:p>
        </w:tc>
      </w:tr>
      <w:tr>
        <w:trPr>
          <w:cantSplit w:val="0"/>
          <w:trHeight w:val="195.436692902244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Lee, escribe y ordena números naturales hasta de cinco cifras.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.436692902244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Usa fracciones con denominadores hasta 12 para expresar relaciones parte-todo, medidas, y resultados de repartos.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.436692902244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Resuelve problemas de suma y resta de fracciones con el mismo denominador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.436692902244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y calcula el área de cuadrados y rectángulos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.436692902244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y representa los tipos de ángulos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.436692902244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Realiza la notación desarrollada de cantidades hasta de 6 dígitos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.436692902244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Resuelve retos con la lectura del reloj análogo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.61999999999989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Compara y ordena la duración de diferentes sucesos usando la hora, media hora, cuarto de hora y los minutos; lee relojes de manecillas y digitales.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.1732283464567" w:hRule="atLeast"/>
          <w:tblHeader w:val="0"/>
        </w:trPr>
        <w:tc>
          <w:tcPr>
            <w:gridSpan w:val="4"/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Exploración y comprensión del mundo natural y social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Conoce  y ejemplifica  los cambios de estado de agregación con base en la variación de temperatura.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algunas causas y efectos de la contaminación del agua, aire y suelo.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Describe las principales características de los seres vivos y la importancia de clasificarlos.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la extensión territorial de México y las entidades federativas que lo integran, así como con quien colinda al norte, sur, este y oeste.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Distingue características y relaciones entre los espacios rurales y urbanos en México.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Explica la distribución e importancia de los recursos naturales de México.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ind w:left="0" w:firstLine="0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sz w:val="24"/>
          <w:szCs w:val="24"/>
          <w:rtl w:val="0"/>
        </w:rPr>
        <w:t xml:space="preserve">OBSERVACIONES</w:t>
      </w:r>
    </w:p>
    <w:p w:rsidR="00000000" w:rsidDel="00000000" w:rsidP="00000000" w:rsidRDefault="00000000" w:rsidRPr="00000000" w14:paraId="0000006B">
      <w:pPr>
        <w:widowControl w:val="0"/>
        <w:spacing w:after="0" w:line="167.99999999999997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C">
      <w:pPr>
        <w:widowControl w:val="0"/>
        <w:spacing w:after="0" w:line="167.99999999999997" w:lineRule="auto"/>
        <w:jc w:val="both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0" w:line="167.99999999999997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E">
      <w:pPr>
        <w:widowControl w:val="0"/>
        <w:spacing w:after="0" w:line="167.99999999999997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0" w:line="167.99999999999997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70">
      <w:pPr>
        <w:widowControl w:val="0"/>
        <w:spacing w:after="0" w:line="167.99999999999997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0" w:line="167.99999999999997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72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A=Accomplished </w:t>
        <w:tab/>
        <w:t xml:space="preserve">IP= In process</w:t>
        <w:tab/>
        <w:tab/>
        <w:t xml:space="preserve">NH= Needs help</w:t>
      </w:r>
    </w:p>
    <w:p w:rsidR="00000000" w:rsidDel="00000000" w:rsidP="00000000" w:rsidRDefault="00000000" w:rsidRPr="00000000" w14:paraId="00000076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90"/>
        <w:gridCol w:w="540"/>
        <w:gridCol w:w="555"/>
        <w:gridCol w:w="585"/>
        <w:tblGridChange w:id="0">
          <w:tblGrid>
            <w:gridCol w:w="7890"/>
            <w:gridCol w:w="540"/>
            <w:gridCol w:w="555"/>
            <w:gridCol w:w="58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INDICADORES INGLÉS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Habilidades de recepción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IP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Listening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Escucha y entiende instrucciones de más de una oración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Escucha y entiende conversaciones simples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Responde la actividad de acuerdo a lo que escucha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Entiende textos cortos a pesar de no conocer todas las palabras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Entiende las instrucciones que 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Responde preguntas sobre textos cortos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Habilidades de producción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Utiliza el idioma de forma escrita con pocos o ningún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Escribe oraciones completas con “linking words”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Speaking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Responde a preguntas sobre información básica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Responde a preguntas sobre actividades que realizó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Porcentaje habilidades de recepción (language and listening)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Porcentaje habilidades de producción (reading and speaking)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line="276" w:lineRule="auto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OBSERVACIONES</w:t>
      </w:r>
    </w:p>
    <w:p w:rsidR="00000000" w:rsidDel="00000000" w:rsidP="00000000" w:rsidRDefault="00000000" w:rsidRPr="00000000" w14:paraId="000000C5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C7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C9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167.99999999999997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CB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9" w:line="180" w:lineRule="auto"/>
        <w:rPr>
          <w:rFonts w:ascii="Titillium Web" w:cs="Titillium Web" w:eastAsia="Titillium Web" w:hAnsi="Titillium Web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9" w:line="180" w:lineRule="auto"/>
        <w:rPr>
          <w:rFonts w:ascii="Titillium Web" w:cs="Titillium Web" w:eastAsia="Titillium Web" w:hAnsi="Titillium Web"/>
          <w:b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sz w:val="20"/>
          <w:szCs w:val="20"/>
          <w:rtl w:val="0"/>
        </w:rPr>
        <w:t xml:space="preserve">L= LOGRADO E= EN PROCESO N=NECESITA AYUDA</w:t>
      </w:r>
    </w:p>
    <w:p w:rsidR="00000000" w:rsidDel="00000000" w:rsidP="00000000" w:rsidRDefault="00000000" w:rsidRPr="00000000" w14:paraId="000000D0">
      <w:pPr>
        <w:spacing w:after="0" w:before="9" w:line="180" w:lineRule="auto"/>
        <w:rPr>
          <w:rFonts w:ascii="Titillium Web" w:cs="Titillium Web" w:eastAsia="Titillium Web" w:hAnsi="Titillium Web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75"/>
        <w:gridCol w:w="570"/>
        <w:gridCol w:w="585"/>
        <w:gridCol w:w="570"/>
        <w:tblGridChange w:id="0">
          <w:tblGrid>
            <w:gridCol w:w="7875"/>
            <w:gridCol w:w="570"/>
            <w:gridCol w:w="585"/>
            <w:gridCol w:w="5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INDICADORES PSICO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N</w:t>
            </w:r>
          </w:p>
        </w:tc>
      </w:tr>
      <w:tr>
        <w:trPr>
          <w:cantSplit w:val="0"/>
          <w:trHeight w:val="513.52659761613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167.99999999999997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Escucha a los demás y tiene el gusto por ayudar a otros.</w:t>
            </w: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57638884387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Contribuye a solucionar los problemas grupales haciendo a un lado sus intereses individuales, y ofrece su apoyo a los compañeros que lo necesitan.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.35923504191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herramientas de colaboración y comunicación, como correo electrónico, blogs, foros y servicios de mensajería instantánea, para trabajar de manera colaborativa, intercambiar opiniones, experiencias y resultados con otros estudiantes.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57638884387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la importancia de hacer las tareas que le corresponden en el tiempo y forma establecidos de un trabajo colaborativo en distintos ámbitos de su vida.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57638884387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Comprende sus acciones y consecuencias como parte de un ejercicio que le permiten generar un ambiente adecuado  y un clima de convivencia positiva.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.8799999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cuales son los tipos de faltas y lineamientos a seguir en bien de su desempeño escolar.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10.3800000000001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y legitima las emociones, sentimientos y necesidades de otros.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10.3800000000001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su carácter, fortalezas, oportunidades, actitudes, valores, gustos y disgustos.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.52659761613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Valora la importancia de expresar las emociones de forma auténtica, sin exagerar o valerse de estas para conseguir algo.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Mantiene una consciencia corporal adecuada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oportunamente las fuentes de tensión y estrés en la vida cotidiana.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Contribuye a solucionar  los problemas grupales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Toma una postura flexible  y pacífica y toma medidas preventivas para evitar el conflicto.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57638884387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Escucha con atención a las personas y sus distintos puntos de vista, puede tomar una postura  tanto en acuerdo como en desacuerdo.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Nivel de Desarrollo Figura Humana: ___________________________________________</w:t>
      </w:r>
    </w:p>
    <w:p w:rsidR="00000000" w:rsidDel="00000000" w:rsidP="00000000" w:rsidRDefault="00000000" w:rsidRPr="00000000" w14:paraId="0000010F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Indicadores emocionales:__________________________________________________</w:t>
      </w:r>
    </w:p>
    <w:p w:rsidR="00000000" w:rsidDel="00000000" w:rsidP="00000000" w:rsidRDefault="00000000" w:rsidRPr="00000000" w14:paraId="00000111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Nivel perceptivo motor (BENDER):____________________________________________</w:t>
      </w:r>
    </w:p>
    <w:p w:rsidR="00000000" w:rsidDel="00000000" w:rsidP="00000000" w:rsidRDefault="00000000" w:rsidRPr="00000000" w14:paraId="00000113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Observaciones:_________________________________________________________</w:t>
      </w:r>
    </w:p>
    <w:p w:rsidR="00000000" w:rsidDel="00000000" w:rsidP="00000000" w:rsidRDefault="00000000" w:rsidRPr="00000000" w14:paraId="00000115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tillium We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-3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7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tillium Web" w:cs="Titillium Web" w:eastAsia="Titillium Web" w:hAnsi="Titillium Web"/>
        <w:color w:val="666666"/>
      </w:rPr>
    </w:pPr>
    <w:r w:rsidDel="00000000" w:rsidR="00000000" w:rsidRPr="00000000">
      <w:rPr>
        <w:rFonts w:ascii="Titillium Web" w:cs="Titillium Web" w:eastAsia="Titillium Web" w:hAnsi="Titillium Web"/>
        <w:b w:val="1"/>
        <w:color w:val="666666"/>
        <w:rtl w:val="0"/>
      </w:rPr>
      <w:t xml:space="preserve">REGISTRO DE RESULTADOS DE  EVALUACIÓN DE 4° A 5°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-95246</wp:posOffset>
          </wp:positionH>
          <wp:positionV relativeFrom="paragraph">
            <wp:posOffset>-190496</wp:posOffset>
          </wp:positionV>
          <wp:extent cx="431165" cy="431165"/>
          <wp:effectExtent b="0" l="0" r="0" t="0"/>
          <wp:wrapNone/>
          <wp:docPr id="105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1165" cy="4311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5B17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B1735"/>
  </w:style>
  <w:style w:type="table" w:styleId="Tablaconcuadrcula">
    <w:name w:val="Table Grid"/>
    <w:basedOn w:val="Tablanormal"/>
    <w:uiPriority w:val="39"/>
    <w:rsid w:val="00DC7EB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B25CA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7C583A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7C583A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tilliumWeb-regular.ttf"/><Relationship Id="rId2" Type="http://schemas.openxmlformats.org/officeDocument/2006/relationships/font" Target="fonts/TitilliumWeb-bold.ttf"/><Relationship Id="rId3" Type="http://schemas.openxmlformats.org/officeDocument/2006/relationships/font" Target="fonts/TitilliumWeb-italic.ttf"/><Relationship Id="rId4" Type="http://schemas.openxmlformats.org/officeDocument/2006/relationships/font" Target="fonts/TitilliumWeb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qoWj4kmekhWaK0ngVb++tTgVTTA==">AMUW2mV2+cxghy06v/Cov9XnTYMR7/CLphcdDM6lS89ph1AFHTkxkx3JUBA7V2LKsacv+hDnusGwOp4eBRLzZARmSglC9wg3dNOwoAwdiDqjw+j9ZL/s7sk=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2019-09-12T14:01:00Z</dcterms:created>
  <dc:creator>TerraPrim Ciencias</dc:creator>
</cp:coreProperties>
</file>