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</w:t>
      </w:r>
    </w:p>
    <w:p w:rsidR="00000000" w:rsidDel="00000000" w:rsidP="00000000" w:rsidRDefault="00000000" w:rsidRPr="00000000" w14:paraId="00000002">
      <w:pPr>
        <w:ind w:left="0" w:firstLine="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</w:t>
      </w:r>
    </w:p>
    <w:p w:rsidR="00000000" w:rsidDel="00000000" w:rsidP="00000000" w:rsidRDefault="00000000" w:rsidRPr="00000000" w14:paraId="00000003">
      <w:pPr>
        <w:ind w:left="0" w:firstLine="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</w:t>
      </w:r>
    </w:p>
    <w:p w:rsidR="00000000" w:rsidDel="00000000" w:rsidP="00000000" w:rsidRDefault="00000000" w:rsidRPr="00000000" w14:paraId="00000004">
      <w:pPr>
        <w:spacing w:line="167.99999999999997" w:lineRule="auto"/>
        <w:ind w:left="0" w:firstLine="0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</w:p>
    <w:tbl>
      <w:tblPr>
        <w:tblStyle w:val="Table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600"/>
        <w:gridCol w:w="570"/>
        <w:gridCol w:w="555"/>
        <w:tblGridChange w:id="0">
          <w:tblGrid>
            <w:gridCol w:w="7095"/>
            <w:gridCol w:w="600"/>
            <w:gridCol w:w="570"/>
            <w:gridCol w:w="555"/>
          </w:tblGrid>
        </w:tblGridChange>
      </w:tblGrid>
      <w:tr>
        <w:trPr>
          <w:cantSplit w:val="0"/>
          <w:trHeight w:val="170.03999999999996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de Español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el uso de la voz narrativa en primera persona.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Resume información de diversas fuentes, conservando los datos esenciales.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Emplea verbos y tiempos verbales para narrar acciones sucesivas y simultáneas.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Escriben cuentos o narraciones empleando conectores. Emplea conectivos para ligar los párrafos de un texto.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Redacta un texto en párrafos, con cohesión, ortografía y puntuación convencionales.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Usa palabras que indiquen orden temporal, así como numerales y viñetas para explicitar los pasos de una secuencia.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Elabora instructivos empleando los modos y tiempos verbales adecuados.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Usa signos de interrogación y exclamación.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las características de los cuentos: estructura, estilo, personajes y escenario.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Infiere las características, los sentimientos y las motivaciones de los personajes de un cuento a partir de sus 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Contesta correctamente preguntas relacionadas con un texto.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las diferencias entre expresar una opinión y referir un hecho.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Expresa por escrito su opinión sobre los hechos.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Adapta el lenguaje escrito para dirigirse a un destinatario.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Jerarquiza información de un texto a partir de criterios establecidos.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la diferencia entre diversos tipos de textos y su intención comunicativa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Interpreta el lenguaje figurado al leer poemas.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Lee instrucciones y las lleva a cabo sin mayor dificultad.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Centra su atención en un tema o actividad y es capaz de concluirla.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center" w:leader="none" w:pos="4419"/>
          <w:tab w:val="right" w:leader="none" w:pos="8838"/>
        </w:tabs>
        <w:spacing w:after="0"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</w:t>
      </w:r>
    </w:p>
    <w:p w:rsidR="00000000" w:rsidDel="00000000" w:rsidP="00000000" w:rsidRDefault="00000000" w:rsidRPr="00000000" w14:paraId="00000055">
      <w:pPr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</w:t>
      </w:r>
    </w:p>
    <w:p w:rsidR="00000000" w:rsidDel="00000000" w:rsidP="00000000" w:rsidRDefault="00000000" w:rsidRPr="00000000" w14:paraId="00000056">
      <w:pPr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</w:t>
      </w:r>
    </w:p>
    <w:p w:rsidR="00000000" w:rsidDel="00000000" w:rsidP="00000000" w:rsidRDefault="00000000" w:rsidRPr="00000000" w14:paraId="00000057">
      <w:pPr>
        <w:spacing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</w:p>
    <w:tbl>
      <w:tblPr>
        <w:tblStyle w:val="Table2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5"/>
        <w:gridCol w:w="540"/>
        <w:gridCol w:w="540"/>
        <w:gridCol w:w="555"/>
        <w:tblGridChange w:id="0">
          <w:tblGrid>
            <w:gridCol w:w="7185"/>
            <w:gridCol w:w="540"/>
            <w:gridCol w:w="540"/>
            <w:gridCol w:w="555"/>
          </w:tblGrid>
        </w:tblGridChange>
      </w:tblGrid>
      <w:tr>
        <w:trPr>
          <w:cantSplit w:val="0"/>
          <w:trHeight w:val="170.03999999999996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de Matemáticas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Resuelve problemas que impliquen leer, escribir y comparar números naturales, fraccionarios y decimales, explicitando los criterios de comparación.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Resuelve problemas aditivos con números naturales, decimales y fraccionarios que implican dos o más transformaciones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Resuelve problemas que implican multiplicar o dividir números fraccionarios o decimales con números naturales.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Resuelve problemas que implican identificar la regularidad de sucesiones con progresión aritmética, geométrica o especial.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Explica las características de diversos cuerpos geométricos (número de caras, aristas, etc.) y usa el lenguaje formal.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Calcula porcentajes e identifica distintas formas de representación (fracción común, decimal, %).cuadrante.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Utiliza el sistema de coordenadas cartesianas para ubicar puntos o trazar figuras en el primer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Realiza conversiones de fracciones a decimales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Resuelve retos matemáticos con operaciones básicas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  OBSERVACIONES: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center" w:leader="none" w:pos="4419"/>
          <w:tab w:val="right" w:leader="none" w:pos="8838"/>
        </w:tabs>
        <w:spacing w:after="0" w:line="240" w:lineRule="auto"/>
        <w:rPr>
          <w:rFonts w:ascii="Titillium Web" w:cs="Titillium Web" w:eastAsia="Titillium Web" w:hAnsi="Titillium Web"/>
          <w:sz w:val="24"/>
          <w:szCs w:val="24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</w:t>
      </w: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u w:val="single"/>
          <w:rtl w:val="0"/>
        </w:rPr>
        <w:t xml:space="preserve">Samuel Méndez Amparán </w:t>
      </w:r>
    </w:p>
    <w:p w:rsidR="00000000" w:rsidDel="00000000" w:rsidP="00000000" w:rsidRDefault="00000000" w:rsidRPr="00000000" w14:paraId="00000084">
      <w:pPr>
        <w:rPr>
          <w:rFonts w:ascii="Titillium Web" w:cs="Titillium Web" w:eastAsia="Titillium Web" w:hAnsi="Titillium Web"/>
          <w:sz w:val="24"/>
          <w:szCs w:val="24"/>
          <w:u w:val="single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16/05/2025     Grado que cursa: </w:t>
      </w: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u w:val="single"/>
          <w:rtl w:val="0"/>
        </w:rPr>
        <w:t xml:space="preserve">6° grado</w:t>
      </w:r>
    </w:p>
    <w:p w:rsidR="00000000" w:rsidDel="00000000" w:rsidP="00000000" w:rsidRDefault="00000000" w:rsidRPr="00000000" w14:paraId="00000085">
      <w:pPr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Montessori Metepec_</w:t>
      </w:r>
    </w:p>
    <w:p w:rsidR="00000000" w:rsidDel="00000000" w:rsidP="00000000" w:rsidRDefault="00000000" w:rsidRPr="00000000" w14:paraId="00000086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A=Accomplished </w:t>
        <w:tab/>
        <w:t xml:space="preserve">IP= In process</w:t>
        <w:tab/>
        <w:tab/>
        <w:t xml:space="preserve">NH= Needs help</w:t>
      </w:r>
    </w:p>
    <w:p w:rsidR="00000000" w:rsidDel="00000000" w:rsidP="00000000" w:rsidRDefault="00000000" w:rsidRPr="00000000" w14:paraId="00000087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5"/>
        <w:gridCol w:w="585"/>
        <w:gridCol w:w="585"/>
        <w:gridCol w:w="585"/>
        <w:tblGridChange w:id="0">
          <w:tblGrid>
            <w:gridCol w:w="7185"/>
            <w:gridCol w:w="585"/>
            <w:gridCol w:w="58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recepción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Grammar and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Understands the main points of clear standard input on familiar matters regularly encountered in work, school, leisure,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Connects phrases in a simple way in order to describe experiences and events, their dreams, hopes and ambitions.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producción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Employs main ideas directly addressing  the topic and are stated clearly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Grammar errors are minor and infrequent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Uses  vocabulary in an excellent, effective word choice and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Employs spelling and punctuation generally accurate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Speaking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Uses a range of appropriate vocabulary to give and exchange views on familiar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Produces extended stretches of language despite some hesitation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Used an intonation generally appropriate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Maintains and develops the interaction.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Cambridge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Test your english grade and level (out of 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9/25</w:t>
            </w:r>
          </w:p>
        </w:tc>
      </w:tr>
    </w:tbl>
    <w:p w:rsidR="00000000" w:rsidDel="00000000" w:rsidP="00000000" w:rsidRDefault="00000000" w:rsidRPr="00000000" w14:paraId="000000CC">
      <w:pPr>
        <w:spacing w:after="0" w:line="276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CE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center" w:leader="none" w:pos="4419"/>
          <w:tab w:val="right" w:leader="none" w:pos="8838"/>
        </w:tabs>
        <w:spacing w:after="0"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 Edad: _____________</w:t>
      </w:r>
    </w:p>
    <w:p w:rsidR="00000000" w:rsidDel="00000000" w:rsidP="00000000" w:rsidRDefault="00000000" w:rsidRPr="00000000" w14:paraId="000000D6">
      <w:pPr>
        <w:tabs>
          <w:tab w:val="center" w:leader="none" w:pos="4419"/>
          <w:tab w:val="right" w:leader="none" w:pos="8838"/>
        </w:tabs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____/____/_____     Grado a cursar: __________________</w:t>
      </w:r>
    </w:p>
    <w:p w:rsidR="00000000" w:rsidDel="00000000" w:rsidP="00000000" w:rsidRDefault="00000000" w:rsidRPr="00000000" w14:paraId="000000D7">
      <w:pPr>
        <w:tabs>
          <w:tab w:val="center" w:leader="none" w:pos="4419"/>
          <w:tab w:val="right" w:leader="none" w:pos="8838"/>
        </w:tabs>
        <w:spacing w:after="0" w:before="9" w:line="1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</w:t>
      </w:r>
    </w:p>
    <w:p w:rsidR="00000000" w:rsidDel="00000000" w:rsidP="00000000" w:rsidRDefault="00000000" w:rsidRPr="00000000" w14:paraId="000000D8">
      <w:pPr>
        <w:tabs>
          <w:tab w:val="center" w:leader="none" w:pos="4419"/>
          <w:tab w:val="right" w:leader="none" w:pos="8838"/>
        </w:tabs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center" w:leader="none" w:pos="4419"/>
          <w:tab w:val="right" w:leader="none" w:pos="8838"/>
        </w:tabs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0"/>
          <w:szCs w:val="20"/>
          <w:rtl w:val="0"/>
        </w:rPr>
        <w:t xml:space="preserve">L= LOGRADO EP= EN PROCESO NA=NECESITA AYUDA</w:t>
      </w:r>
    </w:p>
    <w:p w:rsidR="00000000" w:rsidDel="00000000" w:rsidP="00000000" w:rsidRDefault="00000000" w:rsidRPr="00000000" w14:paraId="000000DA">
      <w:pPr>
        <w:tabs>
          <w:tab w:val="center" w:leader="none" w:pos="4419"/>
          <w:tab w:val="right" w:leader="none" w:pos="8838"/>
        </w:tabs>
        <w:spacing w:after="0" w:before="9" w:line="180" w:lineRule="auto"/>
        <w:rPr>
          <w:rFonts w:ascii="Titillium Web" w:cs="Titillium Web" w:eastAsia="Titillium Web" w:hAnsi="Titillium Web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25.0" w:type="dxa"/>
        <w:jc w:val="center"/>
        <w:tblLayout w:type="fixed"/>
        <w:tblLook w:val="0000"/>
      </w:tblPr>
      <w:tblGrid>
        <w:gridCol w:w="7320"/>
        <w:gridCol w:w="675"/>
        <w:gridCol w:w="750"/>
        <w:gridCol w:w="780"/>
        <w:tblGridChange w:id="0">
          <w:tblGrid>
            <w:gridCol w:w="7320"/>
            <w:gridCol w:w="675"/>
            <w:gridCol w:w="750"/>
            <w:gridCol w:w="7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B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ind w:right="288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ASPECTOS PSICO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ind w:right="2880"/>
              <w:rPr>
                <w:rFonts w:ascii="Titillium Web" w:cs="Titillium Web" w:eastAsia="Titillium Web" w:hAnsi="Titillium Web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18"/>
                <w:szCs w:val="18"/>
                <w:rtl w:val="0"/>
              </w:rPr>
              <w:t xml:space="preserve">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ind w:right="2880"/>
              <w:rPr>
                <w:rFonts w:ascii="Titillium Web" w:cs="Titillium Web" w:eastAsia="Titillium Web" w:hAnsi="Titillium Web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18"/>
                <w:szCs w:val="18"/>
                <w:rtl w:val="0"/>
              </w:rPr>
              <w:t xml:space="preserve">EP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ind w:right="2880"/>
              <w:rPr>
                <w:rFonts w:ascii="Titillium Web" w:cs="Titillium Web" w:eastAsia="Titillium Web" w:hAnsi="Titillium Web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18"/>
                <w:szCs w:val="18"/>
                <w:rtl w:val="0"/>
              </w:rPr>
              <w:t xml:space="preserve">NA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F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Se  adapta al medio familiar, a las relaciones entre los miembros de la familia y se incluye en ella.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0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1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Se identifica de manera positiva con la imagen real de sí mismo.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El desarrollo emocional corresponde a la etapa del desarrollo cronológico.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9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A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Manifiesta sentimientos, actitudes y valores personales y ante situaciones acordes a la etapa de desarrollo.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18"/>
                <w:szCs w:val="18"/>
                <w:rtl w:val="0"/>
              </w:rPr>
              <w:t xml:space="preserve">Se adapta a los cambios y afronta los problemas con una actitud positiva para superarlos.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2">
            <w:pPr>
              <w:tabs>
                <w:tab w:val="center" w:leader="none" w:pos="4419"/>
                <w:tab w:val="right" w:leader="none" w:pos="8838"/>
              </w:tabs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tabs>
          <w:tab w:val="center" w:leader="none" w:pos="4419"/>
          <w:tab w:val="right" w:leader="none" w:pos="8838"/>
        </w:tabs>
        <w:spacing w:after="0" w:line="240" w:lineRule="auto"/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Frases incompletas Sacks</w:t>
      </w:r>
    </w:p>
    <w:p w:rsidR="00000000" w:rsidDel="00000000" w:rsidP="00000000" w:rsidRDefault="00000000" w:rsidRPr="00000000" w14:paraId="000000F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Indicadores significativos y comentarios.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Familia de Corman: </w:t>
      </w:r>
    </w:p>
    <w:p w:rsidR="00000000" w:rsidDel="00000000" w:rsidP="00000000" w:rsidRDefault="00000000" w:rsidRPr="00000000" w14:paraId="000000FE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Plano gráfico, plano estructural y plano de contenido. </w:t>
      </w:r>
    </w:p>
    <w:p w:rsidR="00000000" w:rsidDel="00000000" w:rsidP="00000000" w:rsidRDefault="00000000" w:rsidRPr="00000000" w14:paraId="000000FF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Estudios de caso: </w:t>
      </w:r>
    </w:p>
    <w:p w:rsidR="00000000" w:rsidDel="00000000" w:rsidP="00000000" w:rsidRDefault="00000000" w:rsidRPr="00000000" w14:paraId="0000010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Indicadores significativos y comentarios.</w:t>
      </w:r>
    </w:p>
    <w:p w:rsidR="00000000" w:rsidDel="00000000" w:rsidP="00000000" w:rsidRDefault="00000000" w:rsidRPr="00000000" w14:paraId="00000105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tillium Web" w:cs="Titillium Web" w:eastAsia="Titillium Web" w:hAnsi="Titillium Web"/>
          <w:b w:val="1"/>
        </w:rPr>
        <w:sectPr>
          <w:headerReference r:id="rId7" w:type="default"/>
          <w:footerReference r:id="rId8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Observaciones:</w:t>
      </w:r>
    </w:p>
    <w:p w:rsidR="00000000" w:rsidDel="00000000" w:rsidP="00000000" w:rsidRDefault="00000000" w:rsidRPr="00000000" w14:paraId="0000010B">
      <w:pPr>
        <w:tabs>
          <w:tab w:val="center" w:leader="none" w:pos="4419"/>
          <w:tab w:val="right" w:leader="none" w:pos="8838"/>
        </w:tabs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Titillium Web" w:cs="Titillium Web" w:eastAsia="Titillium Web" w:hAnsi="Titillium Web"/>
        <w:b w:val="1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color w:val="666666"/>
        <w:rtl w:val="0"/>
      </w:rPr>
      <w:t xml:space="preserve">REGISTRO DE RESULTADOS DE  EVALUACIÓN DIAGNÓSTICA 1º SECUNDARIA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-95245</wp:posOffset>
          </wp:positionH>
          <wp:positionV relativeFrom="paragraph">
            <wp:posOffset>-190495</wp:posOffset>
          </wp:positionV>
          <wp:extent cx="431165" cy="431165"/>
          <wp:effectExtent b="0" l="0" r="0" t="0"/>
          <wp:wrapNone/>
          <wp:docPr id="105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D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Titillium Web" w:cs="Titillium Web" w:eastAsia="Titillium Web" w:hAnsi="Titillium Web"/>
        <w:b w:val="1"/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B17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1735"/>
  </w:style>
  <w:style w:type="table" w:styleId="Tablaconcuadrcula">
    <w:name w:val="Table Grid"/>
    <w:basedOn w:val="Tablanormal"/>
    <w:uiPriority w:val="39"/>
    <w:rsid w:val="00DC7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25C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C583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C583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2Wv02WXVBfp/NfP1pVw5JhY2Ug==">CgMxLjA4AHIhMVFNTU9FZkJvbjhMUHFDRnhDeWp4cVBSRkhKdi0zaHhK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2019-09-12T14:01:00Z</dcterms:created>
  <dc:creator>TerraPrim Ciencias</dc:creator>
</cp:coreProperties>
</file>