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10920"/>
        </w:tabs>
        <w:spacing w:before="16" w:line="260" w:lineRule="auto"/>
        <w:ind w:left="0" w:firstLine="0"/>
        <w:rPr>
          <w:rFonts w:ascii="Titillium Web" w:cs="Titillium Web" w:eastAsia="Titillium Web" w:hAnsi="Titillium Web"/>
          <w:sz w:val="22"/>
          <w:szCs w:val="22"/>
        </w:rPr>
      </w:pPr>
      <w:r w:rsidDel="00000000" w:rsidR="00000000" w:rsidRPr="00000000">
        <w:rPr>
          <w:rFonts w:ascii="Titillium Web" w:cs="Titillium Web" w:eastAsia="Titillium Web" w:hAnsi="Titillium Web"/>
          <w:sz w:val="22"/>
          <w:szCs w:val="22"/>
          <w:rtl w:val="0"/>
        </w:rPr>
        <w:t xml:space="preserve">FECHA DE EVALUACIÓN: _____/______/________                  </w:t>
      </w:r>
    </w:p>
    <w:p w:rsidR="00000000" w:rsidDel="00000000" w:rsidP="00000000" w:rsidRDefault="00000000" w:rsidRPr="00000000" w14:paraId="00000002">
      <w:pPr>
        <w:tabs>
          <w:tab w:val="left" w:leader="none" w:pos="10920"/>
        </w:tabs>
        <w:spacing w:before="16" w:line="260" w:lineRule="auto"/>
        <w:ind w:left="0" w:firstLine="0"/>
        <w:rPr>
          <w:rFonts w:ascii="Titillium Web" w:cs="Titillium Web" w:eastAsia="Titillium Web" w:hAnsi="Titillium Web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10920"/>
        </w:tabs>
        <w:spacing w:before="16" w:line="260" w:lineRule="auto"/>
        <w:ind w:left="0" w:firstLine="0"/>
        <w:rPr>
          <w:rFonts w:ascii="Titillium Web" w:cs="Titillium Web" w:eastAsia="Titillium Web" w:hAnsi="Titillium Web"/>
          <w:sz w:val="22"/>
          <w:szCs w:val="22"/>
        </w:rPr>
      </w:pPr>
      <w:r w:rsidDel="00000000" w:rsidR="00000000" w:rsidRPr="00000000">
        <w:rPr>
          <w:rFonts w:ascii="Titillium Web" w:cs="Titillium Web" w:eastAsia="Titillium Web" w:hAnsi="Titillium Web"/>
          <w:sz w:val="22"/>
          <w:szCs w:val="22"/>
          <w:rtl w:val="0"/>
        </w:rPr>
        <w:t xml:space="preserve">NOMBRE DEL CANDIDATO:________________________________________________</w:t>
      </w:r>
      <w:r w:rsidDel="00000000" w:rsidR="00000000" w:rsidRPr="00000000">
        <w:rPr>
          <w:rFonts w:ascii="Titillium Web" w:cs="Titillium Web" w:eastAsia="Titillium Web" w:hAnsi="Titillium Web"/>
          <w:sz w:val="22"/>
          <w:szCs w:val="22"/>
          <w:u w:val="single"/>
          <w:rtl w:val="0"/>
        </w:rPr>
        <w:t xml:space="preserve">                      </w:t>
      </w:r>
      <w:r w:rsidDel="00000000" w:rsidR="00000000" w:rsidRPr="00000000">
        <w:rPr>
          <w:rFonts w:ascii="Titillium Web" w:cs="Titillium Web" w:eastAsia="Titillium Web" w:hAnsi="Titillium Web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4">
      <w:pPr>
        <w:tabs>
          <w:tab w:val="left" w:leader="none" w:pos="10920"/>
        </w:tabs>
        <w:spacing w:before="16" w:line="260" w:lineRule="auto"/>
        <w:ind w:left="0" w:firstLine="0"/>
        <w:rPr>
          <w:rFonts w:ascii="Titillium Web" w:cs="Titillium Web" w:eastAsia="Titillium Web" w:hAnsi="Titillium Web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3" w:line="200" w:lineRule="auto"/>
        <w:ind w:left="0" w:firstLine="0"/>
        <w:rPr>
          <w:rFonts w:ascii="Titillium Web" w:cs="Titillium Web" w:eastAsia="Titillium Web" w:hAnsi="Titillium Web"/>
          <w:b w:val="1"/>
          <w:bCs w:val="1"/>
          <w:sz w:val="18"/>
          <w:szCs w:val="18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bCs w:val="1"/>
          <w:sz w:val="18"/>
          <w:szCs w:val="18"/>
          <w:rtl w:val="0"/>
        </w:rPr>
        <w:t xml:space="preserve">L= LOGRADO, LD =LOGRADO CON DIFICULTAD, NL= NO LOGRADO</w:t>
      </w:r>
    </w:p>
    <w:p w:rsidR="00000000" w:rsidDel="00000000" w:rsidP="00000000" w:rsidRDefault="00000000" w:rsidRPr="00000000" w14:paraId="00000006">
      <w:pPr>
        <w:pageBreakBefore w:val="0"/>
        <w:spacing w:before="9" w:line="180" w:lineRule="auto"/>
        <w:ind w:left="0" w:firstLine="0"/>
        <w:rPr>
          <w:rFonts w:ascii="Titillium Web" w:cs="Titillium Web" w:eastAsia="Titillium Web" w:hAnsi="Titillium Web"/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90.0" w:type="dxa"/>
        <w:jc w:val="left"/>
        <w:tblInd w:w="15.999999999999996" w:type="dxa"/>
        <w:tblLayout w:type="fixed"/>
        <w:tblLook w:val="0000"/>
      </w:tblPr>
      <w:tblGrid>
        <w:gridCol w:w="6600"/>
        <w:gridCol w:w="105"/>
        <w:gridCol w:w="105"/>
        <w:gridCol w:w="765"/>
        <w:gridCol w:w="900"/>
        <w:gridCol w:w="735"/>
        <w:gridCol w:w="180"/>
        <w:tblGridChange w:id="0">
          <w:tblGrid>
            <w:gridCol w:w="6600"/>
            <w:gridCol w:w="105"/>
            <w:gridCol w:w="105"/>
            <w:gridCol w:w="765"/>
            <w:gridCol w:w="900"/>
            <w:gridCol w:w="735"/>
            <w:gridCol w:w="180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7b7b7" w:val="clear"/>
          </w:tcPr>
          <w:p w:rsidR="00000000" w:rsidDel="00000000" w:rsidP="00000000" w:rsidRDefault="00000000" w:rsidRPr="00000000" w14:paraId="00000007">
            <w:pPr>
              <w:pageBreakBefore w:val="0"/>
              <w:spacing w:line="240" w:lineRule="auto"/>
              <w:ind w:left="0" w:right="2781" w:firstLine="0"/>
              <w:jc w:val="left"/>
              <w:rPr>
                <w:rFonts w:ascii="Titillium Web" w:cs="Titillium Web" w:eastAsia="Titillium Web" w:hAnsi="Titillium Web"/>
                <w:sz w:val="22"/>
                <w:szCs w:val="2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bCs w:val="1"/>
                <w:sz w:val="22"/>
                <w:szCs w:val="22"/>
                <w:rtl w:val="0"/>
              </w:rPr>
              <w:t xml:space="preserve">INDICADORES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7b7b7" w:val="clear"/>
          </w:tcPr>
          <w:p w:rsidR="00000000" w:rsidDel="00000000" w:rsidP="00000000" w:rsidRDefault="00000000" w:rsidRPr="00000000" w14:paraId="00000008">
            <w:pPr>
              <w:pageBreakBefore w:val="0"/>
              <w:spacing w:line="240" w:lineRule="auto"/>
              <w:ind w:left="0" w:right="698" w:firstLine="0"/>
              <w:jc w:val="center"/>
              <w:rPr>
                <w:rFonts w:ascii="Titillium Web" w:cs="Titillium Web" w:eastAsia="Titillium Web" w:hAnsi="Titillium Web"/>
                <w:sz w:val="22"/>
                <w:szCs w:val="2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bCs w:val="1"/>
                <w:sz w:val="22"/>
                <w:szCs w:val="22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7b7b7" w:val="clear"/>
          </w:tcPr>
          <w:p w:rsidR="00000000" w:rsidDel="00000000" w:rsidP="00000000" w:rsidRDefault="00000000" w:rsidRPr="00000000" w14:paraId="0000000B">
            <w:pPr>
              <w:pageBreakBefore w:val="0"/>
              <w:spacing w:line="240" w:lineRule="auto"/>
              <w:ind w:left="0" w:right="557" w:firstLine="0"/>
              <w:jc w:val="center"/>
              <w:rPr>
                <w:rFonts w:ascii="Titillium Web" w:cs="Titillium Web" w:eastAsia="Titillium Web" w:hAnsi="Titillium Web"/>
                <w:sz w:val="22"/>
                <w:szCs w:val="2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bCs w:val="1"/>
                <w:sz w:val="22"/>
                <w:szCs w:val="22"/>
                <w:rtl w:val="0"/>
              </w:rPr>
              <w:t xml:space="preserve">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7b7b7" w:val="clear"/>
          </w:tcPr>
          <w:p w:rsidR="00000000" w:rsidDel="00000000" w:rsidP="00000000" w:rsidRDefault="00000000" w:rsidRPr="00000000" w14:paraId="0000000C">
            <w:pPr>
              <w:pageBreakBefore w:val="0"/>
              <w:spacing w:line="260" w:lineRule="auto"/>
              <w:ind w:left="0" w:right="576" w:firstLine="0"/>
              <w:jc w:val="center"/>
              <w:rPr>
                <w:rFonts w:ascii="Titillium Web" w:cs="Titillium Web" w:eastAsia="Titillium Web" w:hAnsi="Titillium Web"/>
                <w:sz w:val="22"/>
                <w:szCs w:val="2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bCs w:val="1"/>
                <w:sz w:val="22"/>
                <w:szCs w:val="22"/>
                <w:rtl w:val="0"/>
              </w:rPr>
              <w:t xml:space="preserve">NL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0E">
            <w:pPr>
              <w:pageBreakBefore w:val="0"/>
              <w:spacing w:line="240" w:lineRule="auto"/>
              <w:ind w:left="0" w:firstLine="0"/>
              <w:rPr>
                <w:rFonts w:ascii="Titillium Web" w:cs="Titillium Web" w:eastAsia="Titillium Web" w:hAnsi="Titillium Web"/>
                <w:sz w:val="22"/>
                <w:szCs w:val="2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2"/>
                <w:szCs w:val="22"/>
                <w:rtl w:val="0"/>
              </w:rPr>
              <w:t xml:space="preserve">Escucha con atención una lectura y responde a preguntas de comprensión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0F">
            <w:pPr>
              <w:pageBreakBefore w:val="0"/>
              <w:spacing w:line="240" w:lineRule="auto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12">
            <w:pPr>
              <w:pageBreakBefore w:val="0"/>
              <w:spacing w:line="240" w:lineRule="auto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13">
            <w:pPr>
              <w:pageBreakBefore w:val="0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781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2"/>
                <w:szCs w:val="22"/>
                <w:rtl w:val="0"/>
              </w:rPr>
              <w:t xml:space="preserve">Lee frases cortas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16">
            <w:pPr>
              <w:pageBreakBefore w:val="0"/>
              <w:spacing w:line="240" w:lineRule="auto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19">
            <w:pPr>
              <w:pageBreakBefore w:val="0"/>
              <w:spacing w:line="240" w:lineRule="auto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1A">
            <w:pPr>
              <w:pageBreakBefore w:val="0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1C">
            <w:pPr>
              <w:pageBreakBefore w:val="0"/>
              <w:spacing w:line="240" w:lineRule="auto"/>
              <w:ind w:left="0" w:firstLine="0"/>
              <w:rPr>
                <w:rFonts w:ascii="Titillium Web" w:cs="Titillium Web" w:eastAsia="Titillium Web" w:hAnsi="Titillium Web"/>
                <w:sz w:val="22"/>
                <w:szCs w:val="2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2"/>
                <w:szCs w:val="22"/>
                <w:rtl w:val="0"/>
              </w:rPr>
              <w:t xml:space="preserve">Reconoce patrones de lectura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1D">
            <w:pPr>
              <w:pageBreakBefore w:val="0"/>
              <w:spacing w:line="240" w:lineRule="auto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20">
            <w:pPr>
              <w:pageBreakBefore w:val="0"/>
              <w:spacing w:line="240" w:lineRule="auto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21">
            <w:pPr>
              <w:pageBreakBefore w:val="0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23">
            <w:pPr>
              <w:pageBreakBefore w:val="0"/>
              <w:spacing w:line="240" w:lineRule="auto"/>
              <w:ind w:left="0" w:firstLine="0"/>
              <w:rPr>
                <w:rFonts w:ascii="Titillium Web" w:cs="Titillium Web" w:eastAsia="Titillium Web" w:hAnsi="Titillium Web"/>
                <w:sz w:val="22"/>
                <w:szCs w:val="2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2"/>
                <w:szCs w:val="22"/>
                <w:rtl w:val="0"/>
              </w:rPr>
              <w:t xml:space="preserve">Toma dictado de palabras simples con sonidos del primer grupo y del segundo grupo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24">
            <w:pPr>
              <w:pageBreakBefore w:val="0"/>
              <w:spacing w:line="240" w:lineRule="auto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27">
            <w:pPr>
              <w:pageBreakBefore w:val="0"/>
              <w:spacing w:line="240" w:lineRule="auto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28">
            <w:pPr>
              <w:pageBreakBefore w:val="0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2A">
            <w:pPr>
              <w:pageBreakBefore w:val="0"/>
              <w:spacing w:line="240" w:lineRule="auto"/>
              <w:ind w:left="0" w:firstLine="0"/>
              <w:rPr>
                <w:rFonts w:ascii="Titillium Web" w:cs="Titillium Web" w:eastAsia="Titillium Web" w:hAnsi="Titillium Web"/>
                <w:sz w:val="22"/>
                <w:szCs w:val="2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2"/>
                <w:szCs w:val="22"/>
                <w:rtl w:val="0"/>
              </w:rPr>
              <w:t xml:space="preserve">Copia palabras 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2B">
            <w:pPr>
              <w:pageBreakBefore w:val="0"/>
              <w:spacing w:line="240" w:lineRule="auto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2E">
            <w:pPr>
              <w:pageBreakBefore w:val="0"/>
              <w:spacing w:line="240" w:lineRule="auto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2F">
            <w:pPr>
              <w:pageBreakBefore w:val="0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31">
            <w:pPr>
              <w:pageBreakBefore w:val="0"/>
              <w:spacing w:line="240" w:lineRule="auto"/>
              <w:ind w:left="0" w:firstLine="0"/>
              <w:rPr>
                <w:rFonts w:ascii="Titillium Web" w:cs="Titillium Web" w:eastAsia="Titillium Web" w:hAnsi="Titillium Web"/>
                <w:sz w:val="22"/>
                <w:szCs w:val="2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2"/>
                <w:szCs w:val="22"/>
                <w:rtl w:val="0"/>
              </w:rPr>
              <w:t xml:space="preserve">Completa series numéricas hasta el 20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32">
            <w:pPr>
              <w:pageBreakBefore w:val="0"/>
              <w:spacing w:line="240" w:lineRule="auto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35">
            <w:pPr>
              <w:pageBreakBefore w:val="0"/>
              <w:spacing w:line="240" w:lineRule="auto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36">
            <w:pPr>
              <w:pageBreakBefore w:val="0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38">
            <w:pPr>
              <w:pageBreakBefore w:val="0"/>
              <w:spacing w:line="240" w:lineRule="auto"/>
              <w:ind w:left="0" w:firstLine="0"/>
              <w:rPr>
                <w:rFonts w:ascii="Titillium Web" w:cs="Titillium Web" w:eastAsia="Titillium Web" w:hAnsi="Titillium Web"/>
                <w:sz w:val="22"/>
                <w:szCs w:val="2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2"/>
                <w:szCs w:val="22"/>
                <w:rtl w:val="0"/>
              </w:rPr>
              <w:t xml:space="preserve">Identifica longitud en comparación directa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39">
            <w:pPr>
              <w:pageBreakBefore w:val="0"/>
              <w:spacing w:line="240" w:lineRule="auto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3C">
            <w:pPr>
              <w:pageBreakBefore w:val="0"/>
              <w:spacing w:line="240" w:lineRule="auto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3D">
            <w:pPr>
              <w:pageBreakBefore w:val="0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3F">
            <w:pPr>
              <w:spacing w:line="240" w:lineRule="auto"/>
              <w:ind w:left="0" w:firstLine="0"/>
              <w:rPr>
                <w:rFonts w:ascii="Titillium Web" w:cs="Titillium Web" w:eastAsia="Titillium Web" w:hAnsi="Titillium Web"/>
                <w:sz w:val="22"/>
                <w:szCs w:val="2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2"/>
                <w:szCs w:val="22"/>
                <w:rtl w:val="0"/>
              </w:rPr>
              <w:t xml:space="preserve">Reconoce figuras geométricas básicas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40">
            <w:pPr>
              <w:pageBreakBefore w:val="0"/>
              <w:spacing w:line="240" w:lineRule="auto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43">
            <w:pPr>
              <w:pageBreakBefore w:val="0"/>
              <w:spacing w:line="240" w:lineRule="auto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44">
            <w:pPr>
              <w:pageBreakBefore w:val="0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46">
            <w:pPr>
              <w:pageBreakBefore w:val="0"/>
              <w:spacing w:line="240" w:lineRule="auto"/>
              <w:ind w:left="0" w:firstLine="0"/>
              <w:rPr>
                <w:rFonts w:ascii="Titillium Web" w:cs="Titillium Web" w:eastAsia="Titillium Web" w:hAnsi="Titillium Web"/>
                <w:sz w:val="22"/>
                <w:szCs w:val="2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2"/>
                <w:szCs w:val="22"/>
                <w:rtl w:val="0"/>
              </w:rPr>
              <w:t xml:space="preserve">Discrimina figuras geométricas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47">
            <w:pPr>
              <w:pageBreakBefore w:val="0"/>
              <w:spacing w:line="240" w:lineRule="auto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4A">
            <w:pPr>
              <w:pageBreakBefore w:val="0"/>
              <w:spacing w:line="240" w:lineRule="auto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4B">
            <w:pPr>
              <w:pageBreakBefore w:val="0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4D">
            <w:pPr>
              <w:spacing w:line="240" w:lineRule="auto"/>
              <w:ind w:left="0" w:firstLine="0"/>
              <w:rPr>
                <w:rFonts w:ascii="Titillium Web" w:cs="Titillium Web" w:eastAsia="Titillium Web" w:hAnsi="Titillium Web"/>
                <w:sz w:val="22"/>
                <w:szCs w:val="2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2"/>
                <w:szCs w:val="22"/>
                <w:rtl w:val="0"/>
              </w:rPr>
              <w:t xml:space="preserve">Realiza cálculo mental de hasta 10 elementos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4E">
            <w:pPr>
              <w:pageBreakBefore w:val="0"/>
              <w:spacing w:line="240" w:lineRule="auto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51">
            <w:pPr>
              <w:pageBreakBefore w:val="0"/>
              <w:spacing w:line="240" w:lineRule="auto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52">
            <w:pPr>
              <w:pageBreakBefore w:val="0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54">
            <w:pPr>
              <w:spacing w:line="240" w:lineRule="auto"/>
              <w:ind w:left="0" w:firstLine="0"/>
              <w:rPr>
                <w:rFonts w:ascii="Titillium Web" w:cs="Titillium Web" w:eastAsia="Titillium Web" w:hAnsi="Titillium Web"/>
                <w:sz w:val="22"/>
                <w:szCs w:val="2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2"/>
                <w:szCs w:val="22"/>
                <w:rtl w:val="0"/>
              </w:rPr>
              <w:t xml:space="preserve">Realiza sumas y restas simples con ejemplos cotidianos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55">
            <w:pPr>
              <w:pageBreakBefore w:val="0"/>
              <w:spacing w:line="240" w:lineRule="auto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58">
            <w:pPr>
              <w:pageBreakBefore w:val="0"/>
              <w:spacing w:line="240" w:lineRule="auto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59">
            <w:pPr>
              <w:pageBreakBefore w:val="0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1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5B">
            <w:pPr>
              <w:pageBreakBefore w:val="0"/>
              <w:spacing w:line="240" w:lineRule="auto"/>
              <w:ind w:left="0" w:firstLine="0"/>
              <w:rPr>
                <w:rFonts w:ascii="Titillium Web" w:cs="Titillium Web" w:eastAsia="Titillium Web" w:hAnsi="Titillium Web"/>
                <w:sz w:val="22"/>
                <w:szCs w:val="2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2"/>
                <w:szCs w:val="22"/>
                <w:rtl w:val="0"/>
              </w:rPr>
              <w:t xml:space="preserve">Discriminación visual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5C">
            <w:pPr>
              <w:pageBreakBefore w:val="0"/>
              <w:spacing w:line="240" w:lineRule="auto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5F">
            <w:pPr>
              <w:pageBreakBefore w:val="0"/>
              <w:spacing w:line="240" w:lineRule="auto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60">
            <w:pPr>
              <w:pageBreakBefore w:val="0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62">
            <w:pPr>
              <w:pageBreakBefore w:val="0"/>
              <w:spacing w:line="240" w:lineRule="auto"/>
              <w:ind w:left="0" w:firstLine="0"/>
              <w:rPr>
                <w:rFonts w:ascii="Titillium Web" w:cs="Titillium Web" w:eastAsia="Titillium Web" w:hAnsi="Titillium Web"/>
                <w:sz w:val="22"/>
                <w:szCs w:val="2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2"/>
                <w:szCs w:val="22"/>
                <w:rtl w:val="0"/>
              </w:rPr>
              <w:t xml:space="preserve">Seguimiento de instrucciones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63">
            <w:pPr>
              <w:pageBreakBefore w:val="0"/>
              <w:spacing w:line="240" w:lineRule="auto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66">
            <w:pPr>
              <w:pageBreakBefore w:val="0"/>
              <w:spacing w:line="240" w:lineRule="auto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67">
            <w:pPr>
              <w:pageBreakBefore w:val="0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69">
            <w:pPr>
              <w:pageBreakBefore w:val="0"/>
              <w:spacing w:line="240" w:lineRule="auto"/>
              <w:ind w:left="0" w:firstLine="0"/>
              <w:rPr>
                <w:rFonts w:ascii="Titillium Web" w:cs="Titillium Web" w:eastAsia="Titillium Web" w:hAnsi="Titillium Web"/>
                <w:sz w:val="22"/>
                <w:szCs w:val="2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2"/>
                <w:szCs w:val="22"/>
                <w:rtl w:val="0"/>
              </w:rPr>
              <w:t xml:space="preserve">Escribe su nombre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6A">
            <w:pPr>
              <w:pageBreakBefore w:val="0"/>
              <w:spacing w:line="240" w:lineRule="auto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6D">
            <w:pPr>
              <w:pageBreakBefore w:val="0"/>
              <w:spacing w:line="240" w:lineRule="auto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6E">
            <w:pPr>
              <w:pageBreakBefore w:val="0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7b7b7" w:val="clear"/>
          </w:tcPr>
          <w:p w:rsidR="00000000" w:rsidDel="00000000" w:rsidP="00000000" w:rsidRDefault="00000000" w:rsidRPr="00000000" w14:paraId="00000070">
            <w:pPr>
              <w:pageBreakBefore w:val="0"/>
              <w:spacing w:line="240" w:lineRule="auto"/>
              <w:ind w:left="0" w:right="2880" w:firstLine="0"/>
              <w:jc w:val="left"/>
              <w:rPr>
                <w:rFonts w:ascii="Titillium Web" w:cs="Titillium Web" w:eastAsia="Titillium Web" w:hAnsi="Titillium Web"/>
                <w:sz w:val="22"/>
                <w:szCs w:val="2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bCs w:val="1"/>
                <w:sz w:val="22"/>
                <w:szCs w:val="22"/>
                <w:rtl w:val="0"/>
              </w:rPr>
              <w:t xml:space="preserve">INDICADORES INGLÉS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7b7b7" w:val="clear"/>
          </w:tcPr>
          <w:p w:rsidR="00000000" w:rsidDel="00000000" w:rsidP="00000000" w:rsidRDefault="00000000" w:rsidRPr="00000000" w14:paraId="00000071">
            <w:pPr>
              <w:pageBreakBefore w:val="0"/>
              <w:spacing w:line="240" w:lineRule="auto"/>
              <w:ind w:left="0" w:right="697" w:firstLine="0"/>
              <w:jc w:val="center"/>
              <w:rPr>
                <w:rFonts w:ascii="Titillium Web" w:cs="Titillium Web" w:eastAsia="Titillium Web" w:hAnsi="Titillium Web"/>
                <w:sz w:val="22"/>
                <w:szCs w:val="2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bCs w:val="1"/>
                <w:sz w:val="22"/>
                <w:szCs w:val="22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7b7b7" w:val="clear"/>
          </w:tcPr>
          <w:p w:rsidR="00000000" w:rsidDel="00000000" w:rsidP="00000000" w:rsidRDefault="00000000" w:rsidRPr="00000000" w14:paraId="00000074">
            <w:pPr>
              <w:pageBreakBefore w:val="0"/>
              <w:spacing w:line="240" w:lineRule="auto"/>
              <w:ind w:left="0" w:right="555" w:firstLine="0"/>
              <w:jc w:val="center"/>
              <w:rPr>
                <w:rFonts w:ascii="Titillium Web" w:cs="Titillium Web" w:eastAsia="Titillium Web" w:hAnsi="Titillium Web"/>
                <w:sz w:val="22"/>
                <w:szCs w:val="2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bCs w:val="1"/>
                <w:sz w:val="22"/>
                <w:szCs w:val="22"/>
                <w:rtl w:val="0"/>
              </w:rPr>
              <w:t xml:space="preserve">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7b7b7" w:val="clear"/>
          </w:tcPr>
          <w:p w:rsidR="00000000" w:rsidDel="00000000" w:rsidP="00000000" w:rsidRDefault="00000000" w:rsidRPr="00000000" w14:paraId="00000075">
            <w:pPr>
              <w:pageBreakBefore w:val="0"/>
              <w:spacing w:line="260" w:lineRule="auto"/>
              <w:ind w:left="0" w:right="574" w:firstLine="0"/>
              <w:jc w:val="center"/>
              <w:rPr>
                <w:rFonts w:ascii="Titillium Web" w:cs="Titillium Web" w:eastAsia="Titillium Web" w:hAnsi="Titillium Web"/>
                <w:sz w:val="22"/>
                <w:szCs w:val="2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bCs w:val="1"/>
                <w:sz w:val="22"/>
                <w:szCs w:val="22"/>
                <w:rtl w:val="0"/>
              </w:rPr>
              <w:t xml:space="preserve">NL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77">
            <w:pPr>
              <w:pageBreakBefore w:val="0"/>
              <w:spacing w:line="240" w:lineRule="auto"/>
              <w:ind w:left="0" w:firstLine="0"/>
              <w:rPr>
                <w:rFonts w:ascii="Titillium Web" w:cs="Titillium Web" w:eastAsia="Titillium Web" w:hAnsi="Titillium Web"/>
                <w:sz w:val="22"/>
                <w:szCs w:val="2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2"/>
                <w:szCs w:val="22"/>
                <w:rtl w:val="0"/>
              </w:rPr>
              <w:t xml:space="preserve">Sigue instrucciones simples en inglés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78">
            <w:pPr>
              <w:pageBreakBefore w:val="0"/>
              <w:spacing w:line="240" w:lineRule="auto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7B">
            <w:pPr>
              <w:pageBreakBefore w:val="0"/>
              <w:spacing w:line="240" w:lineRule="auto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7C">
            <w:pPr>
              <w:pageBreakBefore w:val="0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7E">
            <w:pPr>
              <w:spacing w:line="240" w:lineRule="auto"/>
              <w:ind w:left="0" w:firstLine="0"/>
              <w:rPr>
                <w:rFonts w:ascii="Titillium Web" w:cs="Titillium Web" w:eastAsia="Titillium Web" w:hAnsi="Titillium Web"/>
                <w:sz w:val="22"/>
                <w:szCs w:val="2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2"/>
                <w:szCs w:val="22"/>
                <w:rtl w:val="0"/>
              </w:rPr>
              <w:t xml:space="preserve">Identifica  y nombra  al menos 10 colores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7F">
            <w:pPr>
              <w:pageBreakBefore w:val="0"/>
              <w:spacing w:line="240" w:lineRule="auto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82">
            <w:pPr>
              <w:pageBreakBefore w:val="0"/>
              <w:spacing w:line="240" w:lineRule="auto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83">
            <w:pPr>
              <w:pageBreakBefore w:val="0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85">
            <w:pPr>
              <w:pageBreakBefore w:val="0"/>
              <w:spacing w:line="240" w:lineRule="auto"/>
              <w:ind w:left="0" w:firstLine="0"/>
              <w:rPr>
                <w:rFonts w:ascii="Titillium Web" w:cs="Titillium Web" w:eastAsia="Titillium Web" w:hAnsi="Titillium Web"/>
                <w:sz w:val="22"/>
                <w:szCs w:val="2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2"/>
                <w:szCs w:val="22"/>
                <w:rtl w:val="0"/>
              </w:rPr>
              <w:t xml:space="preserve">Reconoce letras mayúsculas por su nombre 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86">
            <w:pPr>
              <w:pageBreakBefore w:val="0"/>
              <w:spacing w:line="240" w:lineRule="auto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89">
            <w:pPr>
              <w:pageBreakBefore w:val="0"/>
              <w:spacing w:line="240" w:lineRule="auto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8A">
            <w:pPr>
              <w:pageBreakBefore w:val="0"/>
              <w:ind w:lef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8C">
            <w:pPr>
              <w:pageBreakBefore w:val="0"/>
              <w:spacing w:line="240" w:lineRule="auto"/>
              <w:ind w:left="0" w:firstLine="0"/>
              <w:rPr>
                <w:rFonts w:ascii="Titillium Web" w:cs="Titillium Web" w:eastAsia="Titillium Web" w:hAnsi="Titillium Web"/>
                <w:sz w:val="22"/>
                <w:szCs w:val="2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2"/>
                <w:szCs w:val="22"/>
                <w:rtl w:val="0"/>
              </w:rPr>
              <w:t xml:space="preserve">Lee palabras cortas en inglés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8D">
            <w:pPr>
              <w:pageBreakBefore w:val="0"/>
              <w:spacing w:line="240" w:lineRule="auto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90">
            <w:pPr>
              <w:pageBreakBefore w:val="0"/>
              <w:spacing w:line="240" w:lineRule="auto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91">
            <w:pPr>
              <w:pageBreakBefore w:val="0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93">
            <w:pPr>
              <w:pageBreakBefore w:val="0"/>
              <w:spacing w:line="240" w:lineRule="auto"/>
              <w:ind w:left="0" w:firstLine="0"/>
              <w:rPr>
                <w:rFonts w:ascii="Titillium Web" w:cs="Titillium Web" w:eastAsia="Titillium Web" w:hAnsi="Titillium Web"/>
                <w:sz w:val="22"/>
                <w:szCs w:val="2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2"/>
                <w:szCs w:val="22"/>
                <w:rtl w:val="0"/>
              </w:rPr>
              <w:t xml:space="preserve">Deletrea palabras cortas en inglés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94">
            <w:pPr>
              <w:pageBreakBefore w:val="0"/>
              <w:spacing w:line="240" w:lineRule="auto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97">
            <w:pPr>
              <w:pageBreakBefore w:val="0"/>
              <w:spacing w:line="240" w:lineRule="auto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98">
            <w:pPr>
              <w:pageBreakBefore w:val="0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9A">
            <w:pPr>
              <w:spacing w:line="240" w:lineRule="auto"/>
              <w:ind w:left="0" w:firstLine="0"/>
              <w:rPr>
                <w:rFonts w:ascii="Titillium Web" w:cs="Titillium Web" w:eastAsia="Titillium Web" w:hAnsi="Titillium Web"/>
                <w:sz w:val="22"/>
                <w:szCs w:val="2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2"/>
                <w:szCs w:val="22"/>
                <w:rtl w:val="0"/>
              </w:rPr>
              <w:t xml:space="preserve">Identifica y nombra estados de ánimo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9B">
            <w:pPr>
              <w:pageBreakBefore w:val="0"/>
              <w:spacing w:line="240" w:lineRule="auto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9E">
            <w:pPr>
              <w:pageBreakBefore w:val="0"/>
              <w:spacing w:line="240" w:lineRule="auto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9F">
            <w:pPr>
              <w:pageBreakBefore w:val="0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A1">
            <w:pPr>
              <w:pageBreakBefore w:val="0"/>
              <w:spacing w:line="240" w:lineRule="auto"/>
              <w:ind w:left="0" w:firstLine="0"/>
              <w:rPr>
                <w:rFonts w:ascii="Titillium Web" w:cs="Titillium Web" w:eastAsia="Titillium Web" w:hAnsi="Titillium Web"/>
                <w:sz w:val="22"/>
                <w:szCs w:val="2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2"/>
                <w:szCs w:val="22"/>
                <w:rtl w:val="0"/>
              </w:rPr>
              <w:t xml:space="preserve">Cuenta objetos del 1 al 20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A2">
            <w:pPr>
              <w:pageBreakBefore w:val="0"/>
              <w:spacing w:line="240" w:lineRule="auto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A5">
            <w:pPr>
              <w:pageBreakBefore w:val="0"/>
              <w:spacing w:line="240" w:lineRule="auto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A6">
            <w:pPr>
              <w:pageBreakBefore w:val="0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A8">
            <w:pPr>
              <w:spacing w:line="240" w:lineRule="auto"/>
              <w:ind w:left="0" w:firstLine="0"/>
              <w:rPr>
                <w:rFonts w:ascii="Titillium Web" w:cs="Titillium Web" w:eastAsia="Titillium Web" w:hAnsi="Titillium Web"/>
                <w:sz w:val="22"/>
                <w:szCs w:val="2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2"/>
                <w:szCs w:val="22"/>
                <w:rtl w:val="0"/>
              </w:rPr>
              <w:t xml:space="preserve">Dictado (Letras___/4 Números___/4)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A9">
            <w:pPr>
              <w:pageBreakBefore w:val="0"/>
              <w:spacing w:line="240" w:lineRule="auto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AC">
            <w:pPr>
              <w:pageBreakBefore w:val="0"/>
              <w:spacing w:line="240" w:lineRule="auto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AD">
            <w:pPr>
              <w:pageBreakBefore w:val="0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AF">
            <w:pPr>
              <w:spacing w:line="240" w:lineRule="auto"/>
              <w:ind w:left="0" w:firstLine="0"/>
              <w:rPr>
                <w:rFonts w:ascii="Titillium Web" w:cs="Titillium Web" w:eastAsia="Titillium Web" w:hAnsi="Titillium Web"/>
                <w:sz w:val="22"/>
                <w:szCs w:val="2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2"/>
                <w:szCs w:val="22"/>
                <w:rtl w:val="0"/>
              </w:rPr>
              <w:t xml:space="preserve">Domina vocabulario simple (objetos)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B0">
            <w:pPr>
              <w:pageBreakBefore w:val="0"/>
              <w:spacing w:line="240" w:lineRule="auto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B3">
            <w:pPr>
              <w:pageBreakBefore w:val="0"/>
              <w:spacing w:line="240" w:lineRule="auto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B4">
            <w:pPr>
              <w:pageBreakBefore w:val="0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B6">
            <w:pPr>
              <w:pageBreakBefore w:val="0"/>
              <w:spacing w:line="240" w:lineRule="auto"/>
              <w:ind w:left="0" w:firstLine="0"/>
              <w:rPr>
                <w:rFonts w:ascii="Titillium Web" w:cs="Titillium Web" w:eastAsia="Titillium Web" w:hAnsi="Titillium Web"/>
                <w:sz w:val="22"/>
                <w:szCs w:val="2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2"/>
                <w:szCs w:val="22"/>
                <w:rtl w:val="0"/>
              </w:rPr>
              <w:t xml:space="preserve">Identifica por nombre y forma las figuras geométricas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B7">
            <w:pPr>
              <w:pageBreakBefore w:val="0"/>
              <w:spacing w:line="240" w:lineRule="auto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BA">
            <w:pPr>
              <w:pageBreakBefore w:val="0"/>
              <w:spacing w:line="240" w:lineRule="auto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BB">
            <w:pPr>
              <w:pageBreakBefore w:val="0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BD">
            <w:pPr>
              <w:pageBreakBefore w:val="0"/>
              <w:spacing w:line="240" w:lineRule="auto"/>
              <w:ind w:left="0" w:firstLine="0"/>
              <w:rPr>
                <w:rFonts w:ascii="Titillium Web" w:cs="Titillium Web" w:eastAsia="Titillium Web" w:hAnsi="Titillium Web"/>
                <w:sz w:val="22"/>
                <w:szCs w:val="2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2"/>
                <w:szCs w:val="22"/>
                <w:rtl w:val="0"/>
              </w:rPr>
              <w:t xml:space="preserve">Comprende oraciones simples 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BE">
            <w:pPr>
              <w:pageBreakBefore w:val="0"/>
              <w:spacing w:line="240" w:lineRule="auto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C1">
            <w:pPr>
              <w:pageBreakBefore w:val="0"/>
              <w:spacing w:line="240" w:lineRule="auto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C2">
            <w:pPr>
              <w:pageBreakBefore w:val="0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1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C4">
            <w:pPr>
              <w:pageBreakBefore w:val="0"/>
              <w:spacing w:line="240" w:lineRule="auto"/>
              <w:ind w:left="0" w:firstLine="0"/>
              <w:rPr>
                <w:rFonts w:ascii="Titillium Web" w:cs="Titillium Web" w:eastAsia="Titillium Web" w:hAnsi="Titillium Web"/>
                <w:sz w:val="22"/>
                <w:szCs w:val="2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2"/>
                <w:szCs w:val="22"/>
                <w:rtl w:val="0"/>
              </w:rPr>
              <w:t xml:space="preserve">Dibuja vocabulario que reconoce auditivamente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C5">
            <w:pPr>
              <w:pageBreakBefore w:val="0"/>
              <w:spacing w:line="240" w:lineRule="auto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C8">
            <w:pPr>
              <w:pageBreakBefore w:val="0"/>
              <w:spacing w:line="240" w:lineRule="auto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C9">
            <w:pPr>
              <w:pageBreakBefore w:val="0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CB">
            <w:pPr>
              <w:pageBreakBefore w:val="0"/>
              <w:spacing w:line="240" w:lineRule="auto"/>
              <w:ind w:left="0" w:firstLine="0"/>
              <w:rPr>
                <w:rFonts w:ascii="Titillium Web" w:cs="Titillium Web" w:eastAsia="Titillium Web" w:hAnsi="Titillium Web"/>
                <w:sz w:val="22"/>
                <w:szCs w:val="2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2"/>
                <w:szCs w:val="22"/>
                <w:rtl w:val="0"/>
              </w:rPr>
              <w:t xml:space="preserve">Relaciona conceptos del clima con objetos cotidianos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CC">
            <w:pPr>
              <w:pageBreakBefore w:val="0"/>
              <w:spacing w:line="240" w:lineRule="auto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CF">
            <w:pPr>
              <w:pageBreakBefore w:val="0"/>
              <w:spacing w:line="240" w:lineRule="auto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D0">
            <w:pPr>
              <w:pageBreakBefore w:val="0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D2">
            <w:pPr>
              <w:pageBreakBefore w:val="0"/>
              <w:spacing w:line="240" w:lineRule="auto"/>
              <w:ind w:left="0" w:firstLine="0"/>
              <w:rPr>
                <w:rFonts w:ascii="Titillium Web" w:cs="Titillium Web" w:eastAsia="Titillium Web" w:hAnsi="Titillium Web"/>
                <w:sz w:val="22"/>
                <w:szCs w:val="2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2"/>
                <w:szCs w:val="22"/>
                <w:rtl w:val="0"/>
              </w:rPr>
              <w:t xml:space="preserve">Responde preguntas simples con respecto a si mismo y su entorno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D3">
            <w:pPr>
              <w:pageBreakBefore w:val="0"/>
              <w:spacing w:line="240" w:lineRule="auto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D6">
            <w:pPr>
              <w:pageBreakBefore w:val="0"/>
              <w:spacing w:line="240" w:lineRule="auto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D7">
            <w:pPr>
              <w:pageBreakBefore w:val="0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D9">
            <w:pPr>
              <w:pageBreakBefore w:val="0"/>
              <w:spacing w:line="240" w:lineRule="auto"/>
              <w:ind w:left="0" w:firstLine="0"/>
              <w:jc w:val="left"/>
              <w:rPr>
                <w:rFonts w:ascii="Titillium Web" w:cs="Titillium Web" w:eastAsia="Titillium Web" w:hAnsi="Titillium We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DA">
            <w:pPr>
              <w:pageBreakBefore w:val="0"/>
              <w:spacing w:line="240" w:lineRule="auto"/>
              <w:ind w:left="0" w:firstLine="0"/>
              <w:jc w:val="center"/>
              <w:rPr>
                <w:rFonts w:ascii="Titillium Web" w:cs="Titillium Web" w:eastAsia="Titillium Web" w:hAnsi="Titillium Web"/>
                <w:b w:val="1"/>
                <w:bCs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bCs w:val="1"/>
                <w:rtl w:val="0"/>
              </w:rPr>
              <w:t xml:space="preserve">PRE FIRST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DD">
            <w:pPr>
              <w:pageBreakBefore w:val="0"/>
              <w:spacing w:line="240" w:lineRule="auto"/>
              <w:ind w:lef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bCs w:val="1"/>
                <w:rtl w:val="0"/>
              </w:rPr>
              <w:t xml:space="preserve">1° PRIMARIA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pageBreakBefore w:val="0"/>
        <w:spacing w:before="8" w:line="120" w:lineRule="auto"/>
        <w:ind w:left="0" w:firstLine="0"/>
        <w:rPr>
          <w:rFonts w:ascii="Titillium Web" w:cs="Titillium Web" w:eastAsia="Titillium Web" w:hAnsi="Titillium Web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spacing w:line="200" w:lineRule="auto"/>
        <w:ind w:left="0" w:firstLine="0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spacing w:before="16" w:lineRule="auto"/>
        <w:ind w:left="0" w:firstLine="0"/>
        <w:rPr>
          <w:rFonts w:ascii="Titillium Web" w:cs="Titillium Web" w:eastAsia="Titillium Web" w:hAnsi="Titillium Web"/>
          <w:b w:val="1"/>
          <w:bCs w:val="1"/>
          <w:sz w:val="22"/>
          <w:szCs w:val="22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bCs w:val="1"/>
          <w:sz w:val="22"/>
          <w:szCs w:val="22"/>
          <w:rtl w:val="0"/>
        </w:rPr>
        <w:t xml:space="preserve">OBSERVACIONES</w:t>
      </w:r>
    </w:p>
    <w:p w:rsidR="00000000" w:rsidDel="00000000" w:rsidP="00000000" w:rsidRDefault="00000000" w:rsidRPr="00000000" w14:paraId="000000E3">
      <w:pPr>
        <w:pageBreakBefore w:val="0"/>
        <w:spacing w:before="16" w:lineRule="auto"/>
        <w:ind w:left="0" w:firstLine="0"/>
        <w:rPr>
          <w:rFonts w:ascii="Titillium Web" w:cs="Titillium Web" w:eastAsia="Titillium Web" w:hAnsi="Titillium Web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spacing w:before="16" w:lineRule="auto"/>
        <w:ind w:left="0" w:firstLine="0"/>
        <w:rPr>
          <w:rFonts w:ascii="Titillium Web" w:cs="Titillium Web" w:eastAsia="Titillium Web" w:hAnsi="Titillium Web"/>
          <w:sz w:val="22"/>
          <w:szCs w:val="22"/>
        </w:rPr>
      </w:pPr>
      <w:r w:rsidDel="00000000" w:rsidR="00000000" w:rsidRPr="00000000">
        <w:rPr>
          <w:rFonts w:ascii="Titillium Web" w:cs="Titillium Web" w:eastAsia="Titillium Web" w:hAnsi="Titillium Web"/>
          <w:sz w:val="22"/>
          <w:szCs w:val="22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E5">
      <w:pPr>
        <w:pageBreakBefore w:val="0"/>
        <w:spacing w:before="16" w:lineRule="auto"/>
        <w:ind w:left="0" w:firstLine="0"/>
        <w:rPr>
          <w:rFonts w:ascii="Titillium Web" w:cs="Titillium Web" w:eastAsia="Titillium Web" w:hAnsi="Titillium Web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before="9" w:line="180" w:lineRule="auto"/>
        <w:rPr>
          <w:rFonts w:ascii="Titillium Web" w:cs="Titillium Web" w:eastAsia="Titillium Web" w:hAnsi="Titillium Web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before="9" w:line="180" w:lineRule="auto"/>
        <w:rPr>
          <w:rFonts w:ascii="Titillium Web" w:cs="Titillium Web" w:eastAsia="Titillium Web" w:hAnsi="Titillium Web"/>
          <w:b w:val="1"/>
          <w:bCs w:val="1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bCs w:val="1"/>
          <w:rtl w:val="0"/>
        </w:rPr>
        <w:t xml:space="preserve">L= LOGRADO EP= EN PROCESO NA=NECESITA AYUDA</w:t>
      </w:r>
    </w:p>
    <w:p w:rsidR="00000000" w:rsidDel="00000000" w:rsidP="00000000" w:rsidRDefault="00000000" w:rsidRPr="00000000" w14:paraId="000000E8">
      <w:pPr>
        <w:spacing w:before="9" w:line="180" w:lineRule="auto"/>
        <w:rPr>
          <w:rFonts w:ascii="Titillium Web" w:cs="Titillium Web" w:eastAsia="Titillium Web" w:hAnsi="Titillium Web"/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20.0" w:type="dxa"/>
        <w:jc w:val="left"/>
        <w:tblInd w:w="-14.000000000000004" w:type="dxa"/>
        <w:tblLayout w:type="fixed"/>
        <w:tblLook w:val="0000"/>
      </w:tblPr>
      <w:tblGrid>
        <w:gridCol w:w="6630"/>
        <w:gridCol w:w="105"/>
        <w:gridCol w:w="105"/>
        <w:gridCol w:w="765"/>
        <w:gridCol w:w="900"/>
        <w:gridCol w:w="735"/>
        <w:gridCol w:w="180"/>
        <w:tblGridChange w:id="0">
          <w:tblGrid>
            <w:gridCol w:w="6630"/>
            <w:gridCol w:w="105"/>
            <w:gridCol w:w="105"/>
            <w:gridCol w:w="765"/>
            <w:gridCol w:w="900"/>
            <w:gridCol w:w="735"/>
            <w:gridCol w:w="18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7b7b7" w:val="clear"/>
          </w:tcPr>
          <w:p w:rsidR="00000000" w:rsidDel="00000000" w:rsidP="00000000" w:rsidRDefault="00000000" w:rsidRPr="00000000" w14:paraId="000000E9">
            <w:pPr>
              <w:ind w:right="2880"/>
              <w:rPr>
                <w:rFonts w:ascii="Titillium Web" w:cs="Titillium Web" w:eastAsia="Titillium Web" w:hAnsi="Titillium Web"/>
                <w:sz w:val="22"/>
                <w:szCs w:val="2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bCs w:val="1"/>
                <w:sz w:val="22"/>
                <w:szCs w:val="22"/>
                <w:rtl w:val="0"/>
              </w:rPr>
              <w:t xml:space="preserve">INDICADORES PSICO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7b7b7" w:val="clear"/>
          </w:tcPr>
          <w:p w:rsidR="00000000" w:rsidDel="00000000" w:rsidP="00000000" w:rsidRDefault="00000000" w:rsidRPr="00000000" w14:paraId="000000EA">
            <w:pPr>
              <w:ind w:right="697"/>
              <w:jc w:val="center"/>
              <w:rPr>
                <w:rFonts w:ascii="Titillium Web" w:cs="Titillium Web" w:eastAsia="Titillium Web" w:hAnsi="Titillium Web"/>
                <w:sz w:val="22"/>
                <w:szCs w:val="2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bCs w:val="1"/>
                <w:sz w:val="22"/>
                <w:szCs w:val="22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7b7b7" w:val="clear"/>
          </w:tcPr>
          <w:p w:rsidR="00000000" w:rsidDel="00000000" w:rsidP="00000000" w:rsidRDefault="00000000" w:rsidRPr="00000000" w14:paraId="000000ED">
            <w:pPr>
              <w:ind w:right="555"/>
              <w:jc w:val="center"/>
              <w:rPr>
                <w:rFonts w:ascii="Titillium Web" w:cs="Titillium Web" w:eastAsia="Titillium Web" w:hAnsi="Titillium Web"/>
                <w:sz w:val="22"/>
                <w:szCs w:val="2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bCs w:val="1"/>
                <w:sz w:val="22"/>
                <w:szCs w:val="22"/>
                <w:rtl w:val="0"/>
              </w:rPr>
              <w:t xml:space="preserve">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7b7b7" w:val="clear"/>
          </w:tcPr>
          <w:p w:rsidR="00000000" w:rsidDel="00000000" w:rsidP="00000000" w:rsidRDefault="00000000" w:rsidRPr="00000000" w14:paraId="000000EE">
            <w:pPr>
              <w:spacing w:line="260" w:lineRule="auto"/>
              <w:ind w:right="574"/>
              <w:jc w:val="center"/>
              <w:rPr>
                <w:rFonts w:ascii="Titillium Web" w:cs="Titillium Web" w:eastAsia="Titillium Web" w:hAnsi="Titillium Web"/>
                <w:sz w:val="22"/>
                <w:szCs w:val="2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bCs w:val="1"/>
                <w:sz w:val="22"/>
                <w:szCs w:val="22"/>
                <w:rtl w:val="0"/>
              </w:rPr>
              <w:t xml:space="preserve">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F0">
            <w:pPr>
              <w:spacing w:line="276" w:lineRule="auto"/>
              <w:rPr>
                <w:rFonts w:ascii="Titillium Web" w:cs="Titillium Web" w:eastAsia="Titillium Web" w:hAnsi="Titillium Web"/>
                <w:sz w:val="22"/>
                <w:szCs w:val="2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2"/>
                <w:szCs w:val="22"/>
                <w:highlight w:val="white"/>
                <w:rtl w:val="0"/>
              </w:rPr>
              <w:t xml:space="preserve">Identifica y reconoce las emociones básicas en él y los demás.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F7">
            <w:pPr>
              <w:widowControl w:val="0"/>
              <w:spacing w:line="276" w:lineRule="auto"/>
              <w:rPr>
                <w:rFonts w:ascii="Titillium Web" w:cs="Titillium Web" w:eastAsia="Titillium Web" w:hAnsi="Titillium Web"/>
                <w:sz w:val="22"/>
                <w:szCs w:val="2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2"/>
                <w:szCs w:val="22"/>
                <w:rtl w:val="0"/>
              </w:rPr>
              <w:t xml:space="preserve">Mantiene un buen seguimiento de instrucciones de forma auditiva.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FB">
            <w:pPr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FE">
            <w:pPr>
              <w:widowControl w:val="0"/>
              <w:spacing w:line="276" w:lineRule="auto"/>
              <w:rPr>
                <w:rFonts w:ascii="Titillium Web" w:cs="Titillium Web" w:eastAsia="Titillium Web" w:hAnsi="Titillium Web"/>
                <w:sz w:val="22"/>
                <w:szCs w:val="2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2"/>
                <w:szCs w:val="22"/>
                <w:rtl w:val="0"/>
              </w:rPr>
              <w:t xml:space="preserve">Lleva a cabo instrucciones de forma escrita.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05">
            <w:pPr>
              <w:widowControl w:val="0"/>
              <w:spacing w:line="276" w:lineRule="auto"/>
              <w:rPr>
                <w:rFonts w:ascii="Titillium Web" w:cs="Titillium Web" w:eastAsia="Titillium Web" w:hAnsi="Titillium Web"/>
                <w:sz w:val="22"/>
                <w:szCs w:val="2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2"/>
                <w:szCs w:val="22"/>
                <w:rtl w:val="0"/>
              </w:rPr>
              <w:t xml:space="preserve">Sus periodos de atención son los esperados a la etapa de desarrollo (10 minutos mínimo a 25 minutos máximo). 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09">
            <w:pPr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0A">
            <w:pPr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0C">
            <w:pPr>
              <w:widowControl w:val="0"/>
              <w:spacing w:line="276" w:lineRule="auto"/>
              <w:rPr>
                <w:rFonts w:ascii="Titillium Web" w:cs="Titillium Web" w:eastAsia="Titillium Web" w:hAnsi="Titillium Web"/>
                <w:sz w:val="22"/>
                <w:szCs w:val="2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2"/>
                <w:szCs w:val="22"/>
                <w:highlight w:val="white"/>
                <w:rtl w:val="0"/>
              </w:rPr>
              <w:t xml:space="preserve">Tiene control y regulación de su propio cuerpo durante el tiempo de trabajo.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0D">
            <w:pPr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13">
            <w:pPr>
              <w:widowControl w:val="0"/>
              <w:spacing w:line="276" w:lineRule="auto"/>
              <w:rPr>
                <w:rFonts w:ascii="Titillium Web" w:cs="Titillium Web" w:eastAsia="Titillium Web" w:hAnsi="Titillium Web"/>
                <w:sz w:val="22"/>
                <w:szCs w:val="2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2"/>
                <w:szCs w:val="22"/>
                <w:rtl w:val="0"/>
              </w:rPr>
              <w:t xml:space="preserve">Mantiene la rutina y ritmo de trabajo conforme a la media del grupo. 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14">
            <w:pPr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17">
            <w:pPr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18">
            <w:pPr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1A">
            <w:pPr>
              <w:widowControl w:val="0"/>
              <w:spacing w:line="276" w:lineRule="auto"/>
              <w:rPr>
                <w:rFonts w:ascii="Titillium Web" w:cs="Titillium Web" w:eastAsia="Titillium Web" w:hAnsi="Titillium Web"/>
                <w:sz w:val="22"/>
                <w:szCs w:val="2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2"/>
                <w:szCs w:val="22"/>
                <w:rtl w:val="0"/>
              </w:rPr>
              <w:t xml:space="preserve">Logra producir un lenguaje fluido, entonado y con la correcta pronunciación de las palabras.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1E">
            <w:pPr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1F">
            <w:pPr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21">
            <w:pPr>
              <w:widowControl w:val="0"/>
              <w:spacing w:line="276" w:lineRule="auto"/>
              <w:rPr>
                <w:rFonts w:ascii="Titillium Web" w:cs="Titillium Web" w:eastAsia="Titillium Web" w:hAnsi="Titillium Web"/>
                <w:sz w:val="22"/>
                <w:szCs w:val="2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2"/>
                <w:szCs w:val="22"/>
                <w:rtl w:val="0"/>
              </w:rPr>
              <w:t xml:space="preserve">Tiene facilidad para iniciar y/o seguir una conversación. 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22">
            <w:pPr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25">
            <w:pPr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26">
            <w:pPr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28">
            <w:pPr>
              <w:widowControl w:val="0"/>
              <w:spacing w:line="276" w:lineRule="auto"/>
              <w:rPr>
                <w:rFonts w:ascii="Titillium Web" w:cs="Titillium Web" w:eastAsia="Titillium Web" w:hAnsi="Titillium Web"/>
                <w:sz w:val="22"/>
                <w:szCs w:val="2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2"/>
                <w:szCs w:val="22"/>
                <w:rtl w:val="0"/>
              </w:rPr>
              <w:t xml:space="preserve">Logra recortar figuras sencillas con precisión y facilidad.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29">
            <w:pPr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2C">
            <w:pPr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2D">
            <w:pPr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2F">
            <w:pPr>
              <w:widowControl w:val="0"/>
              <w:spacing w:line="276" w:lineRule="auto"/>
              <w:rPr>
                <w:rFonts w:ascii="Titillium Web" w:cs="Titillium Web" w:eastAsia="Titillium Web" w:hAnsi="Titillium Web"/>
                <w:sz w:val="22"/>
                <w:szCs w:val="2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2"/>
                <w:szCs w:val="22"/>
                <w:rtl w:val="0"/>
              </w:rPr>
              <w:t xml:space="preserve">Toma adecuadamente el lápiz para realizar actividades de trazo.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34">
            <w:pPr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36">
            <w:pPr>
              <w:widowControl w:val="0"/>
              <w:spacing w:line="276" w:lineRule="auto"/>
              <w:rPr>
                <w:rFonts w:ascii="Titillium Web" w:cs="Titillium Web" w:eastAsia="Titillium Web" w:hAnsi="Titillium Web"/>
                <w:sz w:val="22"/>
                <w:szCs w:val="2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2"/>
                <w:szCs w:val="22"/>
                <w:rtl w:val="0"/>
              </w:rPr>
              <w:t xml:space="preserve">Intenta resolver conflictos o logra pedir apoyo a algún adulto. 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3A">
            <w:pPr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3B">
            <w:pPr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3D">
            <w:pPr>
              <w:widowControl w:val="0"/>
              <w:spacing w:line="276" w:lineRule="auto"/>
              <w:rPr>
                <w:rFonts w:ascii="Titillium Web" w:cs="Titillium Web" w:eastAsia="Titillium Web" w:hAnsi="Titillium Web"/>
                <w:sz w:val="22"/>
                <w:szCs w:val="2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2"/>
                <w:szCs w:val="22"/>
                <w:rtl w:val="0"/>
              </w:rPr>
              <w:t xml:space="preserve">Se relaciona positivamente con los demás (maestras y compañeros. 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3E">
            <w:pPr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41">
            <w:pPr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42">
            <w:pPr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44">
            <w:pPr>
              <w:widowControl w:val="0"/>
              <w:spacing w:line="276" w:lineRule="auto"/>
              <w:rPr>
                <w:rFonts w:ascii="Titillium Web" w:cs="Titillium Web" w:eastAsia="Titillium Web" w:hAnsi="Titillium Web"/>
                <w:sz w:val="22"/>
                <w:szCs w:val="2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2"/>
                <w:szCs w:val="22"/>
                <w:rtl w:val="0"/>
              </w:rPr>
              <w:t xml:space="preserve">Coordina sus movimientos de brazos y piernas al ejecutar una coreografía o un ejercicio. 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48">
            <w:pPr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spacing w:line="276" w:lineRule="auto"/>
        <w:rPr>
          <w:rFonts w:ascii="Titillium Web" w:cs="Titillium Web" w:eastAsia="Titillium Web" w:hAnsi="Titillium Web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276" w:lineRule="auto"/>
        <w:rPr>
          <w:rFonts w:ascii="Titillium Web" w:cs="Titillium Web" w:eastAsia="Titillium Web" w:hAnsi="Titillium Web"/>
          <w:b w:val="1"/>
          <w:bCs w:val="1"/>
          <w:sz w:val="22"/>
          <w:szCs w:val="22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bCs w:val="1"/>
          <w:sz w:val="22"/>
          <w:szCs w:val="22"/>
          <w:rtl w:val="0"/>
        </w:rPr>
        <w:t xml:space="preserve">OBSERVACIONES</w:t>
      </w:r>
    </w:p>
    <w:p w:rsidR="00000000" w:rsidDel="00000000" w:rsidP="00000000" w:rsidRDefault="00000000" w:rsidRPr="00000000" w14:paraId="0000014D">
      <w:pPr>
        <w:spacing w:line="276" w:lineRule="auto"/>
        <w:rPr>
          <w:rFonts w:ascii="Titillium Web" w:cs="Titillium Web" w:eastAsia="Titillium Web" w:hAnsi="Titillium Web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276" w:lineRule="auto"/>
        <w:rPr>
          <w:rFonts w:ascii="Titillium Web" w:cs="Titillium Web" w:eastAsia="Titillium Web" w:hAnsi="Titillium Web"/>
          <w:sz w:val="22"/>
          <w:szCs w:val="22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bCs w:val="1"/>
          <w:sz w:val="22"/>
          <w:szCs w:val="22"/>
          <w:rtl w:val="0"/>
        </w:rPr>
        <w:t xml:space="preserve">Nivel de Desarrollo/Percepción visual:</w:t>
      </w:r>
      <w:r w:rsidDel="00000000" w:rsidR="00000000" w:rsidRPr="00000000">
        <w:rPr>
          <w:rFonts w:ascii="Titillium Web" w:cs="Titillium Web" w:eastAsia="Titillium Web" w:hAnsi="Titillium Web"/>
          <w:sz w:val="22"/>
          <w:szCs w:val="22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14F">
      <w:pPr>
        <w:spacing w:line="276" w:lineRule="auto"/>
        <w:rPr>
          <w:rFonts w:ascii="Titillium Web" w:cs="Titillium Web" w:eastAsia="Titillium Web" w:hAnsi="Titillium Web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276" w:lineRule="auto"/>
        <w:rPr>
          <w:rFonts w:ascii="Titillium Web" w:cs="Titillium Web" w:eastAsia="Titillium Web" w:hAnsi="Titillium Web"/>
          <w:sz w:val="22"/>
          <w:szCs w:val="22"/>
        </w:rPr>
      </w:pPr>
      <w:r w:rsidDel="00000000" w:rsidR="00000000" w:rsidRPr="00000000">
        <w:rPr>
          <w:rFonts w:ascii="Titillium Web" w:cs="Titillium Web" w:eastAsia="Titillium Web" w:hAnsi="Titillium Web"/>
          <w:sz w:val="22"/>
          <w:szCs w:val="22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151">
      <w:pPr>
        <w:spacing w:line="276" w:lineRule="auto"/>
        <w:rPr>
          <w:rFonts w:ascii="Titillium Web" w:cs="Titillium Web" w:eastAsia="Titillium Web" w:hAnsi="Titillium Web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276" w:lineRule="auto"/>
        <w:rPr>
          <w:rFonts w:ascii="Titillium Web" w:cs="Titillium Web" w:eastAsia="Titillium Web" w:hAnsi="Titillium Web"/>
          <w:sz w:val="22"/>
          <w:szCs w:val="22"/>
        </w:rPr>
      </w:pPr>
      <w:r w:rsidDel="00000000" w:rsidR="00000000" w:rsidRPr="00000000">
        <w:rPr>
          <w:rFonts w:ascii="Titillium Web" w:cs="Titillium Web" w:eastAsia="Titillium Web" w:hAnsi="Titillium Web"/>
          <w:sz w:val="22"/>
          <w:szCs w:val="22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153">
      <w:pPr>
        <w:spacing w:line="276" w:lineRule="auto"/>
        <w:rPr>
          <w:rFonts w:ascii="Titillium Web" w:cs="Titillium Web" w:eastAsia="Titillium Web" w:hAnsi="Titillium Web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276" w:lineRule="auto"/>
        <w:rPr>
          <w:rFonts w:ascii="Titillium Web" w:cs="Titillium Web" w:eastAsia="Titillium Web" w:hAnsi="Titillium Web"/>
          <w:sz w:val="22"/>
          <w:szCs w:val="22"/>
        </w:rPr>
      </w:pPr>
      <w:r w:rsidDel="00000000" w:rsidR="00000000" w:rsidRPr="00000000">
        <w:rPr>
          <w:rFonts w:ascii="Titillium Web" w:cs="Titillium Web" w:eastAsia="Titillium Web" w:hAnsi="Titillium Web"/>
          <w:sz w:val="22"/>
          <w:szCs w:val="22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155">
      <w:pPr>
        <w:spacing w:line="276" w:lineRule="auto"/>
        <w:rPr>
          <w:rFonts w:ascii="Titillium Web" w:cs="Titillium Web" w:eastAsia="Titillium Web" w:hAnsi="Titillium Web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276" w:lineRule="auto"/>
        <w:rPr>
          <w:rFonts w:ascii="Titillium Web" w:cs="Titillium Web" w:eastAsia="Titillium Web" w:hAnsi="Titillium Web"/>
          <w:sz w:val="22"/>
          <w:szCs w:val="22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bCs w:val="1"/>
          <w:sz w:val="22"/>
          <w:szCs w:val="22"/>
          <w:rtl w:val="0"/>
        </w:rPr>
        <w:t xml:space="preserve">Nivel de Madurez:</w:t>
      </w:r>
      <w:r w:rsidDel="00000000" w:rsidR="00000000" w:rsidRPr="00000000">
        <w:rPr>
          <w:rFonts w:ascii="Titillium Web" w:cs="Titillium Web" w:eastAsia="Titillium Web" w:hAnsi="Titillium Web"/>
          <w:sz w:val="22"/>
          <w:szCs w:val="22"/>
          <w:rtl w:val="0"/>
        </w:rPr>
        <w:t xml:space="preserve">_______________________</w:t>
      </w:r>
    </w:p>
    <w:p w:rsidR="00000000" w:rsidDel="00000000" w:rsidP="00000000" w:rsidRDefault="00000000" w:rsidRPr="00000000" w14:paraId="00000157">
      <w:pPr>
        <w:spacing w:line="276" w:lineRule="auto"/>
        <w:rPr>
          <w:rFonts w:ascii="Titillium Web" w:cs="Titillium Web" w:eastAsia="Titillium Web" w:hAnsi="Titillium Web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276" w:lineRule="auto"/>
        <w:rPr>
          <w:rFonts w:ascii="Titillium Web" w:cs="Titillium Web" w:eastAsia="Titillium Web" w:hAnsi="Titillium Web"/>
          <w:sz w:val="22"/>
          <w:szCs w:val="22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bCs w:val="1"/>
          <w:sz w:val="22"/>
          <w:szCs w:val="22"/>
          <w:rtl w:val="0"/>
        </w:rPr>
        <w:t xml:space="preserve">Pronóstico: </w:t>
      </w:r>
      <w:r w:rsidDel="00000000" w:rsidR="00000000" w:rsidRPr="00000000">
        <w:rPr>
          <w:rFonts w:ascii="Titillium Web" w:cs="Titillium Web" w:eastAsia="Titillium Web" w:hAnsi="Titillium Web"/>
          <w:sz w:val="22"/>
          <w:szCs w:val="22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159">
      <w:pPr>
        <w:spacing w:line="276" w:lineRule="auto"/>
        <w:rPr>
          <w:rFonts w:ascii="Titillium Web" w:cs="Titillium Web" w:eastAsia="Titillium Web" w:hAnsi="Titillium Web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276" w:lineRule="auto"/>
        <w:rPr>
          <w:rFonts w:ascii="Titillium Web" w:cs="Titillium Web" w:eastAsia="Titillium Web" w:hAnsi="Titillium Web"/>
          <w:sz w:val="22"/>
          <w:szCs w:val="22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bCs w:val="1"/>
          <w:sz w:val="22"/>
          <w:szCs w:val="22"/>
          <w:rtl w:val="0"/>
        </w:rPr>
        <w:t xml:space="preserve">Emocionales:</w:t>
      </w:r>
      <w:r w:rsidDel="00000000" w:rsidR="00000000" w:rsidRPr="00000000">
        <w:rPr>
          <w:rFonts w:ascii="Titillium Web" w:cs="Titillium Web" w:eastAsia="Titillium Web" w:hAnsi="Titillium Web"/>
          <w:sz w:val="22"/>
          <w:szCs w:val="22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15B">
      <w:pPr>
        <w:spacing w:line="276" w:lineRule="auto"/>
        <w:rPr>
          <w:rFonts w:ascii="Titillium Web" w:cs="Titillium Web" w:eastAsia="Titillium Web" w:hAnsi="Titillium Web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276" w:lineRule="auto"/>
        <w:rPr>
          <w:rFonts w:ascii="Titillium Web" w:cs="Titillium Web" w:eastAsia="Titillium Web" w:hAnsi="Titillium Web"/>
          <w:sz w:val="22"/>
          <w:szCs w:val="22"/>
        </w:rPr>
      </w:pPr>
      <w:r w:rsidDel="00000000" w:rsidR="00000000" w:rsidRPr="00000000">
        <w:rPr>
          <w:rFonts w:ascii="Titillium Web" w:cs="Titillium Web" w:eastAsia="Titillium Web" w:hAnsi="Titillium Web"/>
          <w:sz w:val="22"/>
          <w:szCs w:val="22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15D">
      <w:pPr>
        <w:spacing w:line="276" w:lineRule="auto"/>
        <w:rPr>
          <w:rFonts w:ascii="Titillium Web" w:cs="Titillium Web" w:eastAsia="Titillium Web" w:hAnsi="Titillium Web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276" w:lineRule="auto"/>
        <w:rPr>
          <w:rFonts w:ascii="Titillium Web" w:cs="Titillium Web" w:eastAsia="Titillium Web" w:hAnsi="Titillium Web"/>
          <w:sz w:val="24"/>
          <w:szCs w:val="24"/>
        </w:rPr>
      </w:pPr>
      <w:r w:rsidDel="00000000" w:rsidR="00000000" w:rsidRPr="00000000">
        <w:rPr>
          <w:rFonts w:ascii="Titillium Web" w:cs="Titillium Web" w:eastAsia="Titillium Web" w:hAnsi="Titillium Web"/>
          <w:sz w:val="22"/>
          <w:szCs w:val="22"/>
          <w:rtl w:val="0"/>
        </w:rPr>
        <w:t xml:space="preserve">___________________________________________________________________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Titillium Web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0">
    <w:pPr>
      <w:jc w:val="right"/>
      <w:rPr>
        <w:rFonts w:ascii="Titillium Web" w:cs="Titillium Web" w:eastAsia="Titillium Web" w:hAnsi="Titillium Web"/>
        <w:sz w:val="22"/>
        <w:szCs w:val="22"/>
      </w:rPr>
    </w:pPr>
    <w:r w:rsidDel="00000000" w:rsidR="00000000" w:rsidRPr="00000000">
      <w:rPr>
        <w:rFonts w:ascii="Titillium Web" w:cs="Titillium Web" w:eastAsia="Titillium Web" w:hAnsi="Titillium Web"/>
        <w:sz w:val="22"/>
        <w:szCs w:val="2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tillium Web" w:cs="Titillium Web" w:eastAsia="Titillium Web" w:hAnsi="Titillium Web"/>
        <w:sz w:val="22"/>
        <w:szCs w:val="22"/>
        <w:rtl w:val="0"/>
      </w:rPr>
      <w:t xml:space="preserve">-2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F">
    <w:pPr>
      <w:jc w:val="right"/>
      <w:rPr>
        <w:rFonts w:ascii="Titillium Web" w:cs="Titillium Web" w:eastAsia="Titillium Web" w:hAnsi="Titillium Web"/>
        <w:b w:val="1"/>
        <w:bCs w:val="1"/>
        <w:color w:val="666666"/>
        <w:sz w:val="22"/>
        <w:szCs w:val="22"/>
      </w:rPr>
    </w:pPr>
    <w:r w:rsidDel="00000000" w:rsidR="00000000" w:rsidRPr="00000000">
      <w:rPr>
        <w:rFonts w:ascii="Titillium Web" w:cs="Titillium Web" w:eastAsia="Titillium Web" w:hAnsi="Titillium Web"/>
        <w:b w:val="1"/>
        <w:bCs w:val="1"/>
        <w:color w:val="666666"/>
        <w:sz w:val="22"/>
        <w:szCs w:val="22"/>
        <w:rtl w:val="0"/>
      </w:rPr>
      <w:t xml:space="preserve">REGISTRO DE RESULTADOS DE EVALUACIÓN DE K3 A PF O 1°</w: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-238124</wp:posOffset>
          </wp:positionV>
          <wp:extent cx="431165" cy="43116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1165" cy="43116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60" w:before="240" w:lineRule="auto"/>
      <w:ind w:left="720" w:hanging="720"/>
    </w:pPr>
    <w:rPr>
      <w:rFonts w:ascii="Cambria" w:cs="Cambria" w:eastAsia="Cambria" w:hAnsi="Cambria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60" w:before="240" w:lineRule="auto"/>
      <w:ind w:left="1440" w:hanging="720"/>
    </w:pPr>
    <w:rPr>
      <w:rFonts w:ascii="Cambria" w:cs="Cambria" w:eastAsia="Cambria" w:hAnsi="Cambria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60" w:before="240" w:lineRule="auto"/>
      <w:ind w:left="2160" w:hanging="720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60" w:before="240" w:lineRule="auto"/>
      <w:ind w:left="2880" w:hanging="720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spacing w:after="60" w:before="240" w:lineRule="auto"/>
      <w:ind w:left="3600" w:hanging="720"/>
    </w:pPr>
    <w:rPr>
      <w:rFonts w:ascii="Calibri" w:cs="Calibri" w:eastAsia="Calibri" w:hAnsi="Calibri"/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spacing w:after="60" w:before="240" w:lineRule="auto"/>
      <w:ind w:left="4320" w:hanging="720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itilliumWeb-regular.ttf"/><Relationship Id="rId2" Type="http://schemas.openxmlformats.org/officeDocument/2006/relationships/font" Target="fonts/TitilliumWeb-bold.ttf"/><Relationship Id="rId3" Type="http://schemas.openxmlformats.org/officeDocument/2006/relationships/font" Target="fonts/TitilliumWeb-italic.ttf"/><Relationship Id="rId4" Type="http://schemas.openxmlformats.org/officeDocument/2006/relationships/font" Target="fonts/TitilliumWeb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