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JOB DESCRIPTION</w:t>
      </w:r>
    </w:p>
    <w:p>
      <w:pPr>
        <w:jc w:val="center"/>
      </w:pPr>
      <w:r>
        <w:rPr>
          <w:b/>
        </w:rPr>
        <w:t>Project Manager - Digital Marketing Agency</w:t>
      </w:r>
    </w:p>
    <w:p>
      <w:pPr>
        <w:jc w:val="center"/>
      </w:pPr>
      <w:r>
        <w:t>Selection Process Reference Profile  |  Open-access psychometric route</w:t>
      </w:r>
    </w:p>
    <w:p>
      <w:pPr>
        <w:spacing w:before="240"/>
      </w:pPr>
      <w:r>
        <w:rPr>
          <w:b/>
          <w:sz w:val="24"/>
        </w:rPr>
        <w:t>1. Job Summary</w:t>
      </w:r>
    </w:p>
    <w:p>
      <w:r>
        <w:t>The Project Manager owns the end-to-end delivery of digital marketing campaigns and client accounts inside a fast-growing digital agency. The role sits at the intersection of strategic planning, cross-functional coordination, and operational control: the right person turns ambiguous client goals into measurable, on-time, on-budget campaigns and keeps creative, media, content, developers and data teams aligned around a single plan.</w:t>
      </w:r>
    </w:p>
    <w:p>
      <w:pPr>
        <w:spacing w:before="240"/>
      </w:pPr>
      <w:r>
        <w:rPr>
          <w:b/>
          <w:sz w:val="24"/>
        </w:rPr>
        <w:t>2. Key Responsibilities</w:t>
      </w:r>
    </w:p>
    <w:p>
      <w:pPr>
        <w:pStyle w:val="ListBullet"/>
      </w:pPr>
      <w:r>
        <w:t>Own scope, timeline, budget and quality for a portfolio of 3-6 client projects simultaneously.</w:t>
      </w:r>
    </w:p>
    <w:p>
      <w:pPr>
        <w:pStyle w:val="ListBullet"/>
      </w:pPr>
      <w:r>
        <w:t>Translate client business goals into campaign briefs, roadmaps and measurable KPIs.</w:t>
      </w:r>
    </w:p>
    <w:p>
      <w:pPr>
        <w:pStyle w:val="ListBullet"/>
      </w:pPr>
      <w:r>
        <w:t>Coordinate creative, media, content, SEO, CRO and development squads on daily execution.</w:t>
      </w:r>
    </w:p>
    <w:p>
      <w:pPr>
        <w:pStyle w:val="ListBullet"/>
      </w:pPr>
      <w:r>
        <w:t>Run agile ceremonies (sprint planning, stand-ups, reviews) and keep reporting cadences.</w:t>
      </w:r>
    </w:p>
    <w:p>
      <w:pPr>
        <w:pStyle w:val="ListBullet"/>
      </w:pPr>
      <w:r>
        <w:t>Identify, assess and mitigate project risks; escalate exceptions with clear options and recommended decisions.</w:t>
      </w:r>
    </w:p>
    <w:p>
      <w:pPr>
        <w:pStyle w:val="ListBullet"/>
      </w:pPr>
      <w:r>
        <w:t>Build trusted client relationships: written status updates, weekly meetings, change control and expectation management.</w:t>
      </w:r>
    </w:p>
    <w:p>
      <w:pPr>
        <w:pStyle w:val="ListBullet"/>
      </w:pPr>
      <w:r>
        <w:t>Track budget burn, vendor invoices and profitability per account.</w:t>
      </w:r>
    </w:p>
    <w:p>
      <w:pPr>
        <w:pStyle w:val="ListBullet"/>
      </w:pPr>
      <w:r>
        <w:t>Drive post-mortems and continuous improvement across the agency.</w:t>
      </w:r>
    </w:p>
    <w:p>
      <w:pPr>
        <w:spacing w:before="240"/>
      </w:pPr>
      <w:r>
        <w:rPr>
          <w:b/>
          <w:sz w:val="24"/>
        </w:rPr>
        <w:t>3. Technical Competencies</w:t>
      </w:r>
    </w:p>
    <w:p>
      <w:pPr>
        <w:pStyle w:val="ListBullet"/>
      </w:pPr>
      <w:r>
        <w:t>Project planning and scheduling (WBS, Gantt, critical path).</w:t>
      </w:r>
    </w:p>
    <w:p>
      <w:pPr>
        <w:pStyle w:val="ListBullet"/>
      </w:pPr>
      <w:r>
        <w:t>Agile / Scrum / Kanban delivery frameworks.</w:t>
      </w:r>
    </w:p>
    <w:p>
      <w:pPr>
        <w:pStyle w:val="ListBullet"/>
      </w:pPr>
      <w:r>
        <w:t>Budgeting, forecasting and margin control.</w:t>
      </w:r>
    </w:p>
    <w:p>
      <w:pPr>
        <w:pStyle w:val="ListBullet"/>
      </w:pPr>
      <w:r>
        <w:t>Digital marketing fundamentals: performance media, content, SEO, social, email, analytics.</w:t>
      </w:r>
    </w:p>
    <w:p>
      <w:pPr>
        <w:pStyle w:val="ListBullet"/>
      </w:pPr>
      <w:r>
        <w:t>Reporting and data literacy: campaign KPIs, dashboards and executive summaries.</w:t>
      </w:r>
    </w:p>
    <w:p>
      <w:pPr>
        <w:pStyle w:val="ListBullet"/>
      </w:pPr>
      <w:r>
        <w:t>Tooling: project platforms (Asana, ClickUp, Jira), G-Suite, Google Analytics, media buying interfaces.</w:t>
      </w:r>
    </w:p>
    <w:p>
      <w:pPr>
        <w:spacing w:before="240"/>
      </w:pPr>
      <w:r>
        <w:rPr>
          <w:b/>
          <w:sz w:val="24"/>
        </w:rPr>
        <w:t>4. Behavioral Competencies</w:t>
      </w:r>
    </w:p>
    <w:p>
      <w:pPr>
        <w:pStyle w:val="ListBullet"/>
      </w:pPr>
      <w:r>
        <w:t>Structured, organized and self-disciplined execution under multiple deadlines.</w:t>
      </w:r>
    </w:p>
    <w:p>
      <w:pPr>
        <w:pStyle w:val="ListBullet"/>
      </w:pPr>
      <w:r>
        <w:t>Assertive communication and stakeholder management, including difficult conversations.</w:t>
      </w:r>
    </w:p>
    <w:p>
      <w:pPr>
        <w:pStyle w:val="ListBullet"/>
      </w:pPr>
      <w:r>
        <w:t>Emotional control and composure under pressure and ambiguity.</w:t>
      </w:r>
    </w:p>
    <w:p>
      <w:pPr>
        <w:pStyle w:val="ListBullet"/>
      </w:pPr>
      <w:r>
        <w:t>Collaboration, empathy and team dynamics awareness.</w:t>
      </w:r>
    </w:p>
    <w:p>
      <w:pPr>
        <w:pStyle w:val="ListBullet"/>
      </w:pPr>
      <w:r>
        <w:t>Commercial mindset: curiosity, integrity and risk-awareness in decisions.</w:t>
      </w:r>
    </w:p>
    <w:p>
      <w:pPr>
        <w:spacing w:before="240"/>
      </w:pPr>
      <w:r>
        <w:rPr>
          <w:b/>
          <w:sz w:val="24"/>
        </w:rPr>
        <w:t>5. Requirements</w:t>
      </w:r>
    </w:p>
    <w:p>
      <w:pPr>
        <w:pStyle w:val="ListBullet"/>
      </w:pPr>
      <w:r>
        <w:t>Bachelor's degree in Marketing, Business Administration, Industrial Engineering, Advertising, Communications or related field (Master's / MBA valued).</w:t>
      </w:r>
    </w:p>
    <w:p>
      <w:pPr>
        <w:pStyle w:val="ListBullet"/>
      </w:pPr>
      <w:r>
        <w:t>4-12 years of professional experience, with at least 2 years managing digital or tech projects.</w:t>
      </w:r>
    </w:p>
    <w:p>
      <w:pPr>
        <w:pStyle w:val="ListBullet"/>
      </w:pPr>
      <w:r>
        <w:t>Prior experience in a digital marketing agency or in-house marketing operations preferred.</w:t>
      </w:r>
    </w:p>
    <w:p>
      <w:pPr>
        <w:pStyle w:val="ListBullet"/>
      </w:pPr>
      <w:r>
        <w:t>Certifications valued: PMP, PRINCE2, Certified ScrumMaster, SAFe Agilist, Google Analytics, Meta Certified, HubSpot Inbound, Lean Six Sigma.</w:t>
      </w:r>
    </w:p>
    <w:p>
      <w:pPr>
        <w:spacing w:before="240"/>
      </w:pPr>
      <w:r>
        <w:rPr>
          <w:b/>
          <w:sz w:val="24"/>
        </w:rPr>
        <w:t>6. Psychometric Target Profile (anchor for selection)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Instrument</w:t>
            </w:r>
          </w:p>
        </w:tc>
        <w:tc>
          <w:tcPr>
            <w:tcW w:type="dxa" w:w="2880"/>
          </w:tcPr>
          <w:p>
            <w:r>
              <w:t>Construct measured</w:t>
            </w:r>
          </w:p>
        </w:tc>
        <w:tc>
          <w:tcPr>
            <w:tcW w:type="dxa" w:w="2880"/>
          </w:tcPr>
          <w:p>
            <w:r>
              <w:t>Target zone (percentile)</w:t>
            </w:r>
          </w:p>
        </w:tc>
      </w:tr>
      <w:tr>
        <w:tc>
          <w:tcPr>
            <w:tcW w:type="dxa" w:w="2880"/>
          </w:tcPr>
          <w:p>
            <w:r>
              <w:t>ICAR (16-item)</w:t>
            </w:r>
          </w:p>
        </w:tc>
        <w:tc>
          <w:tcPr>
            <w:tcW w:type="dxa" w:w="2880"/>
          </w:tcPr>
          <w:p>
            <w:r>
              <w:t>Cognitive ability</w:t>
            </w:r>
          </w:p>
        </w:tc>
        <w:tc>
          <w:tcPr>
            <w:tcW w:type="dxa" w:w="2880"/>
          </w:tcPr>
          <w:p>
            <w:r>
              <w:t>&gt;= 55 (medium-high)</w:t>
            </w:r>
          </w:p>
        </w:tc>
      </w:tr>
      <w:tr>
        <w:tc>
          <w:tcPr>
            <w:tcW w:type="dxa" w:w="2880"/>
          </w:tcPr>
          <w:p>
            <w:r>
              <w:t>IPIP-NEO-120</w:t>
            </w:r>
          </w:p>
        </w:tc>
        <w:tc>
          <w:tcPr>
            <w:tcW w:type="dxa" w:w="2880"/>
          </w:tcPr>
          <w:p>
            <w:r>
              <w:t>Personality - Conscientiousness</w:t>
            </w:r>
          </w:p>
        </w:tc>
        <w:tc>
          <w:tcPr>
            <w:tcW w:type="dxa" w:w="2880"/>
          </w:tcPr>
          <w:p>
            <w:r>
              <w:t>65 - 95</w:t>
            </w:r>
          </w:p>
        </w:tc>
      </w:tr>
      <w:tr>
        <w:tc>
          <w:tcPr>
            <w:tcW w:type="dxa" w:w="2880"/>
          </w:tcPr>
          <w:p>
            <w:r>
              <w:t>IPIP-NEO-120</w:t>
            </w:r>
          </w:p>
        </w:tc>
        <w:tc>
          <w:tcPr>
            <w:tcW w:type="dxa" w:w="2880"/>
          </w:tcPr>
          <w:p>
            <w:r>
              <w:t>Personality - Extraversion</w:t>
            </w:r>
          </w:p>
        </w:tc>
        <w:tc>
          <w:tcPr>
            <w:tcW w:type="dxa" w:w="2880"/>
          </w:tcPr>
          <w:p>
            <w:r>
              <w:t>40 - 75</w:t>
            </w:r>
          </w:p>
        </w:tc>
      </w:tr>
      <w:tr>
        <w:tc>
          <w:tcPr>
            <w:tcW w:type="dxa" w:w="2880"/>
          </w:tcPr>
          <w:p>
            <w:r>
              <w:t>IPIP-NEO-120</w:t>
            </w:r>
          </w:p>
        </w:tc>
        <w:tc>
          <w:tcPr>
            <w:tcW w:type="dxa" w:w="2880"/>
          </w:tcPr>
          <w:p>
            <w:r>
              <w:t>Personality - Openness</w:t>
            </w:r>
          </w:p>
        </w:tc>
        <w:tc>
          <w:tcPr>
            <w:tcW w:type="dxa" w:w="2880"/>
          </w:tcPr>
          <w:p>
            <w:r>
              <w:t>45 - 80</w:t>
            </w:r>
          </w:p>
        </w:tc>
      </w:tr>
      <w:tr>
        <w:tc>
          <w:tcPr>
            <w:tcW w:type="dxa" w:w="2880"/>
          </w:tcPr>
          <w:p>
            <w:r>
              <w:t>IPIP-NEO-120</w:t>
            </w:r>
          </w:p>
        </w:tc>
        <w:tc>
          <w:tcPr>
            <w:tcW w:type="dxa" w:w="2880"/>
          </w:tcPr>
          <w:p>
            <w:r>
              <w:t>Personality - Agreeableness</w:t>
            </w:r>
          </w:p>
        </w:tc>
        <w:tc>
          <w:tcPr>
            <w:tcW w:type="dxa" w:w="2880"/>
          </w:tcPr>
          <w:p>
            <w:r>
              <w:t>45 - 85</w:t>
            </w:r>
          </w:p>
        </w:tc>
      </w:tr>
      <w:tr>
        <w:tc>
          <w:tcPr>
            <w:tcW w:type="dxa" w:w="2880"/>
          </w:tcPr>
          <w:p>
            <w:r>
              <w:t>IPIP-NEO-120</w:t>
            </w:r>
          </w:p>
        </w:tc>
        <w:tc>
          <w:tcPr>
            <w:tcW w:type="dxa" w:w="2880"/>
          </w:tcPr>
          <w:p>
            <w:r>
              <w:t>Personality - Neuroticism</w:t>
            </w:r>
          </w:p>
        </w:tc>
        <w:tc>
          <w:tcPr>
            <w:tcW w:type="dxa" w:w="2880"/>
          </w:tcPr>
          <w:p>
            <w:r>
              <w:t>10 - 40</w:t>
            </w:r>
          </w:p>
        </w:tc>
      </w:tr>
      <w:tr>
        <w:tc>
          <w:tcPr>
            <w:tcW w:type="dxa" w:w="2880"/>
          </w:tcPr>
          <w:p>
            <w:r>
              <w:t>IPIP-HEXACO H-H</w:t>
            </w:r>
          </w:p>
        </w:tc>
        <w:tc>
          <w:tcPr>
            <w:tcW w:type="dxa" w:w="2880"/>
          </w:tcPr>
          <w:p>
            <w:r>
              <w:t>Integrity (Honesty-Humility)</w:t>
            </w:r>
          </w:p>
        </w:tc>
        <w:tc>
          <w:tcPr>
            <w:tcW w:type="dxa" w:w="2880"/>
          </w:tcPr>
          <w:p>
            <w:r>
              <w:t>&gt;= 65</w:t>
            </w:r>
          </w:p>
        </w:tc>
      </w:tr>
      <w:tr>
        <w:tc>
          <w:tcPr>
            <w:tcW w:type="dxa" w:w="2880"/>
          </w:tcPr>
          <w:p>
            <w:r>
              <w:t>O*NET Interest Profiler</w:t>
            </w:r>
          </w:p>
        </w:tc>
        <w:tc>
          <w:tcPr>
            <w:tcW w:type="dxa" w:w="2880"/>
          </w:tcPr>
          <w:p>
            <w:r>
              <w:t>Vocational interests (RIASEC)</w:t>
            </w:r>
          </w:p>
        </w:tc>
        <w:tc>
          <w:tcPr>
            <w:tcW w:type="dxa" w:w="2880"/>
          </w:tcPr>
          <w:p>
            <w:r>
              <w:t>ESC-dominant profile</w:t>
            </w:r>
          </w:p>
        </w:tc>
      </w:tr>
    </w:tbl>
    <w:p>
      <w:pPr>
        <w:spacing w:before="240"/>
      </w:pPr>
      <w:r>
        <w:rPr>
          <w:b/>
          <w:sz w:val="24"/>
        </w:rPr>
        <w:t>7. What Success Looks Like in the First 90 Days</w:t>
      </w:r>
    </w:p>
    <w:p>
      <w:pPr>
        <w:pStyle w:val="ListBullet"/>
      </w:pPr>
      <w:r>
        <w:t>Take ownership of an assigned portfolio and deliver a first client roadmap within the first two weeks.</w:t>
      </w:r>
    </w:p>
    <w:p>
      <w:pPr>
        <w:pStyle w:val="ListBullet"/>
      </w:pPr>
      <w:r>
        <w:t>Stabilize reporting: every active account has a live KPI dashboard and a weekly client rhythm.</w:t>
      </w:r>
    </w:p>
    <w:p>
      <w:pPr>
        <w:pStyle w:val="ListBullet"/>
      </w:pPr>
      <w:r>
        <w:t>Improve on-time delivery and margin vs. the agency baseline.</w:t>
      </w:r>
    </w:p>
    <w:p>
      <w:pPr>
        <w:pStyle w:val="ListBullet"/>
      </w:pPr>
      <w:r>
        <w:t>Be identified by clients and squads as the reference point for project status and decisions.</w:t>
      </w:r>
    </w:p>
    <w:p>
      <w:pPr>
        <w:spacing w:before="240"/>
      </w:pPr>
      <w:r>
        <w:rPr>
          <w:b/>
          <w:sz w:val="24"/>
        </w:rPr>
        <w:t>8. Selection Process</w:t>
      </w:r>
    </w:p>
    <w:p>
      <w:r>
        <w:t>Candidates passed through a standardized multi-phase process: document and CV review, psychometric assessment (cognitive, personality, integrity and vocational interests), psychological interview, technical/labor interview and an assessment center with behavioral and case exercises. Results are consolidated in this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