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2" wp14:anchorId="16472695">
                <wp:simplePos x="0" y="0"/>
                <wp:positionH relativeFrom="column">
                  <wp:posOffset>3356610</wp:posOffset>
                </wp:positionH>
                <wp:positionV relativeFrom="paragraph">
                  <wp:posOffset>-1859280</wp:posOffset>
                </wp:positionV>
                <wp:extent cx="3385185" cy="11018520"/>
                <wp:effectExtent l="0" t="0" r="0" b="0"/>
                <wp:wrapNone/>
                <wp:docPr id="1" name="Gruppo 503"/>
                <a:graphic xmlns:a="http://schemas.openxmlformats.org/drawingml/2006/main">
                  <a:graphicData uri="http://schemas.microsoft.com/office/word/2010/wordprocessingGroup">
                    <wpg:wgp>
                      <wpg:cNvGrpSpPr/>
                      <wpg:grpSpPr>
                        <a:xfrm>
                          <a:off x="0" y="0"/>
                          <a:ext cx="3384720" cy="11017800"/>
                        </a:xfrm>
                      </wpg:grpSpPr>
                      <wps:wsp>
                        <wps:cNvSpPr/>
                        <wps:spPr>
                          <a:xfrm>
                            <a:off x="85680" y="960120"/>
                            <a:ext cx="137880" cy="10057680"/>
                          </a:xfrm>
                          <a:prstGeom prst="rect">
                            <a:avLst/>
                          </a:prstGeom>
                          <a:pattFill prst="dkVert">
                            <a:fgClr>
                              <a:srgbClr val="a9d18e"/>
                            </a:fgClr>
                            <a:bgClr>
                              <a:srgbClr val="ffffff"/>
                            </a:bgClr>
                          </a:pattFill>
                          <a:ln>
                            <a:noFill/>
                          </a:ln>
                        </wps:spPr>
                        <wps:style>
                          <a:lnRef idx="0"/>
                          <a:fillRef idx="0"/>
                          <a:effectRef idx="0"/>
                          <a:fontRef idx="minor"/>
                        </wps:style>
                        <wps:bodyPr/>
                      </wps:wsp>
                      <wps:wsp>
                        <wps:cNvSpPr/>
                        <wps:spPr>
                          <a:xfrm>
                            <a:off x="210240" y="960120"/>
                            <a:ext cx="2971080" cy="10057680"/>
                          </a:xfrm>
                          <a:prstGeom prst="rect">
                            <a:avLst/>
                          </a:prstGeom>
                          <a:solidFill>
                            <a:schemeClr val="accent6">
                              <a:lumMod val="60000"/>
                              <a:lumOff val="40000"/>
                            </a:schemeClr>
                          </a:solidFill>
                          <a:ln>
                            <a:noFill/>
                          </a:ln>
                        </wps:spPr>
                        <wps:style>
                          <a:lnRef idx="0"/>
                          <a:fillRef idx="0"/>
                          <a:effectRef idx="0"/>
                          <a:fontRef idx="minor"/>
                        </wps:style>
                        <wps:bodyPr/>
                      </wps:wsp>
                      <wps:wsp>
                        <wps:cNvSpPr/>
                        <wps:spPr>
                          <a:xfrm>
                            <a:off x="0" y="0"/>
                            <a:ext cx="3384720" cy="30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rPr>
                                <w:t xml:space="preserve">     </w:t>
                              </w:r>
                            </w:p>
                          </w:txbxContent>
                        </wps:txbx>
                        <wps:bodyPr lIns="365760" rIns="182880" tIns="182880" bIns="182880" anchor="b">
                          <a:noAutofit/>
                        </wps:bodyPr>
                      </wps:wsp>
                      <wps:wsp>
                        <wps:cNvSpPr/>
                        <wps:spPr>
                          <a:xfrm>
                            <a:off x="146520" y="4238640"/>
                            <a:ext cx="3089160" cy="258876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rPr>
                                <w:t>PharmaÉlite</w:t>
                              </w:r>
                            </w:p>
                          </w:txbxContent>
                        </wps:txbx>
                        <wps:bodyPr lIns="365760" rIns="182880" tIns="182880" bIns="182880" anchor="b">
                          <a:noAutofit/>
                        </wps:bodyPr>
                      </wps:wsp>
                    </wpg:wgp>
                  </a:graphicData>
                </a:graphic>
              </wp:anchor>
            </w:drawing>
          </mc:Choice>
          <mc:Fallback>
            <w:pict>
              <v:group id="shape_0" alt="Gruppo 503" style="position:absolute;margin-left:264.3pt;margin-top:-146.4pt;width:266.5pt;height:867.55pt" coordorigin="5286,-2928" coordsize="5330,17351">
                <v:rect id="shape_0" ID="Rettangolo 1" stroked="f" style="position:absolute;left:5421;top:-1416;width:216;height:15838">
                  <w10:wrap type="none"/>
                  <v:imagedata r:id=""/>
                  <v:stroke color="#3465a4" joinstyle="round" endcap="flat"/>
                </v:rect>
                <v:rect id="shape_0" ID="Rettangolo 2" fillcolor="#a9d18e" stroked="f" style="position:absolute;left:5617;top:-1416;width:4678;height:15838">
                  <w10:wrap type="none"/>
                  <v:fill o:detectmouseclick="t" type="solid" color2="#562e71"/>
                  <v:stroke color="#3465a4" joinstyle="round" endcap="flat"/>
                </v:rect>
                <v:rect id="shape_0" ID="Rettangolo 3" stroked="f" style="position:absolute;left:5286;top:-2928;width:5329;height:4810">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rPr>
                          <w:t xml:space="preserve">     </w:t>
                        </w:r>
                      </w:p>
                    </w:txbxContent>
                  </v:textbox>
                  <w10:wrap type="square"/>
                  <v:fill o:detectmouseclick="t" on="false"/>
                  <v:stroke color="#3465a4" joinstyle="round" endcap="flat"/>
                </v:rect>
                <v:rect id="shape_0" ID="Rettangolo 4" stroked="f" style="position:absolute;left:5517;top:3747;width:4864;height:4076">
                  <v:textbo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rPr>
                          <w:t>PharmaÉlite</w:t>
                        </w:r>
                      </w:p>
                    </w:txbxContent>
                  </v:textbox>
                  <w10:wrap type="square"/>
                  <v:fill o:detectmouseclick="t" on="false"/>
                  <v:stroke color="#3465a4" joinstyle="round" endcap="flat"/>
                </v:rect>
              </v:group>
            </w:pict>
          </mc:Fallback>
        </mc:AlternateContent>
        <w:drawing>
          <wp:anchor behindDoc="0" distT="0" distB="0" distL="0" distR="0" simplePos="0" locked="0" layoutInCell="1" allowOverlap="1" relativeHeight="3">
            <wp:simplePos x="0" y="0"/>
            <wp:positionH relativeFrom="column">
              <wp:posOffset>-449580</wp:posOffset>
            </wp:positionH>
            <wp:positionV relativeFrom="paragraph">
              <wp:posOffset>-549275</wp:posOffset>
            </wp:positionV>
            <wp:extent cx="1485900" cy="1485900"/>
            <wp:effectExtent l="0" t="0" r="0" b="0"/>
            <wp:wrapNone/>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anchor>
        </w:drawing>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r>
        <w:br w:type="page"/>
      </w:r>
    </w:p>
    <w:p>
      <w:pPr>
        <w:pStyle w:val="Normal"/>
        <w:rPr/>
      </w:pPr>
      <w:r>
        <w:rPr/>
        <mc:AlternateContent>
          <mc:Choice Requires="wps">
            <w:drawing>
              <wp:anchor behindDoc="0" distT="0" distB="0" distL="0" distR="0" simplePos="0" locked="0" layoutInCell="1" allowOverlap="1" relativeHeight="4" wp14:anchorId="43FA9A20">
                <wp:simplePos x="0" y="0"/>
                <wp:positionH relativeFrom="column">
                  <wp:posOffset>-720090</wp:posOffset>
                </wp:positionH>
                <wp:positionV relativeFrom="paragraph">
                  <wp:posOffset>2106295</wp:posOffset>
                </wp:positionV>
                <wp:extent cx="6271895" cy="534035"/>
                <wp:effectExtent l="0" t="0" r="15240" b="19050"/>
                <wp:wrapNone/>
                <wp:docPr id="3" name="Casella di testo 502"/>
                <a:graphic xmlns:a="http://schemas.openxmlformats.org/drawingml/2006/main">
                  <a:graphicData uri="http://schemas.microsoft.com/office/word/2010/wordprocessingShape">
                    <wps:wsp>
                      <wps:cNvSpPr/>
                      <wps:spPr>
                        <a:xfrm>
                          <a:off x="0" y="0"/>
                          <a:ext cx="6271200" cy="533520"/>
                        </a:xfrm>
                        <a:prstGeom prst="rect">
                          <a:avLst/>
                        </a:prstGeom>
                        <a:solidFill>
                          <a:schemeClr val="tx1"/>
                        </a:solidFill>
                        <a:ln w="6480">
                          <a:solidFill>
                            <a:srgbClr val="000000"/>
                          </a:solidFill>
                          <a:round/>
                        </a:ln>
                      </wps:spPr>
                      <wps:style>
                        <a:lnRef idx="0"/>
                        <a:fillRef idx="0"/>
                        <a:effectRef idx="0"/>
                        <a:fontRef idx="minor"/>
                      </wps:style>
                      <wps:txbx>
                        <w:txbxContent>
                          <w:p>
                            <w:pPr>
                              <w:pStyle w:val="Contenutocornice"/>
                              <w:spacing w:before="0" w:after="160"/>
                              <w:rPr/>
                            </w:pPr>
                            <w:r>
                              <w:rPr>
                                <w:rFonts w:cs="Times New Roman" w:ascii="Times New Roman" w:hAnsi="Times New Roman"/>
                                <w:sz w:val="52"/>
                                <w:szCs w:val="52"/>
                              </w:rPr>
                              <w:t>Corso di Ingegneria del Software</w:t>
                            </w:r>
                          </w:p>
                        </w:txbxContent>
                      </wps:txbx>
                      <wps:bodyPr>
                        <a:prstTxWarp prst="textNoShape"/>
                        <a:noAutofit/>
                      </wps:bodyPr>
                    </wps:wsp>
                  </a:graphicData>
                </a:graphic>
              </wp:anchor>
            </w:drawing>
          </mc:Choice>
          <mc:Fallback>
            <w:pict>
              <v:rect id="shape_0" ID="Casella di testo 502" fillcolor="black" stroked="t" style="position:absolute;margin-left:-56.7pt;margin-top:165.85pt;width:493.75pt;height:41.95pt" wp14:anchorId="43FA9A20">
                <w10:wrap type="square"/>
                <v:fill o:detectmouseclick="t" type="solid" color2="white"/>
                <v:stroke color="black" weight="6480" joinstyle="round" endcap="flat"/>
                <v:textbox>
                  <w:txbxContent>
                    <w:p>
                      <w:pPr>
                        <w:pStyle w:val="Contenutocornice"/>
                        <w:spacing w:before="0" w:after="160"/>
                        <w:rPr/>
                      </w:pPr>
                      <w:r>
                        <w:rPr>
                          <w:rFonts w:cs="Times New Roman" w:ascii="Times New Roman" w:hAnsi="Times New Roman"/>
                          <w:sz w:val="52"/>
                          <w:szCs w:val="52"/>
                        </w:rPr>
                        <w:t>Corso di Ingegneria del Software</w:t>
                      </w:r>
                    </w:p>
                  </w:txbxContent>
                </v:textbox>
              </v:rect>
            </w:pict>
          </mc:Fallback>
        </mc:AlternateContent>
        <mc:AlternateContent>
          <mc:Choice Requires="wps">
            <w:drawing>
              <wp:anchor behindDoc="0" distT="0" distB="0" distL="0" distR="0" simplePos="0" locked="0" layoutInCell="1" allowOverlap="1" relativeHeight="5" wp14:anchorId="55B1A1F9">
                <wp:simplePos x="0" y="0"/>
                <wp:positionH relativeFrom="column">
                  <wp:posOffset>3577590</wp:posOffset>
                </wp:positionH>
                <wp:positionV relativeFrom="paragraph">
                  <wp:posOffset>4338955</wp:posOffset>
                </wp:positionV>
                <wp:extent cx="2941955" cy="1859915"/>
                <wp:effectExtent l="0" t="0" r="11430" b="26670"/>
                <wp:wrapNone/>
                <wp:docPr id="5" name="Casella di testo 501"/>
                <a:graphic xmlns:a="http://schemas.openxmlformats.org/drawingml/2006/main">
                  <a:graphicData uri="http://schemas.microsoft.com/office/word/2010/wordprocessingShape">
                    <wps:wsp>
                      <wps:cNvSpPr/>
                      <wps:spPr>
                        <a:xfrm>
                          <a:off x="0" y="0"/>
                          <a:ext cx="2941200" cy="1859400"/>
                        </a:xfrm>
                        <a:prstGeom prst="rect">
                          <a:avLst/>
                        </a:prstGeom>
                        <a:solidFill>
                          <a:schemeClr val="accent6">
                            <a:lumMod val="60000"/>
                            <a:lumOff val="40000"/>
                          </a:schemeClr>
                        </a:solidFill>
                        <a:ln w="6480">
                          <a:solidFill>
                            <a:schemeClr val="accent6">
                              <a:lumMod val="60000"/>
                              <a:lumOff val="40000"/>
                            </a:schemeClr>
                          </a:solidFill>
                          <a:round/>
                        </a:ln>
                      </wps:spPr>
                      <wps:style>
                        <a:lnRef idx="0"/>
                        <a:fillRef idx="0"/>
                        <a:effectRef idx="0"/>
                        <a:fontRef idx="minor"/>
                      </wps:style>
                      <wps:txbx>
                        <w:txbxContent>
                          <w:p>
                            <w:pPr>
                              <w:pStyle w:val="Contenutocornice"/>
                              <w:rPr>
                                <w:rFonts w:ascii="Times New Roman" w:hAnsi="Times New Roman" w:cs="Times New Roman"/>
                                <w:color w:val="FFFFFF" w:themeColor="background1"/>
                                <w:sz w:val="32"/>
                                <w:szCs w:val="36"/>
                              </w:rPr>
                            </w:pPr>
                            <w:r>
                              <w:rPr>
                                <w:rFonts w:cs="Times New Roman" w:ascii="Times New Roman" w:hAnsi="Times New Roman"/>
                                <w:color w:val="FFFFFF" w:themeColor="background1"/>
                                <w:sz w:val="32"/>
                                <w:szCs w:val="36"/>
                              </w:rPr>
                              <w:t>Sdd - System Design Document</w:t>
                            </w:r>
                          </w:p>
                          <w:p>
                            <w:pPr>
                              <w:pStyle w:val="Contenutocornice"/>
                              <w:spacing w:before="0" w:after="160"/>
                              <w:jc w:val="center"/>
                              <w:rPr/>
                            </w:pPr>
                            <w:r>
                              <w:rPr>
                                <w:rFonts w:cs="Times New Roman" w:ascii="Times New Roman" w:hAnsi="Times New Roman"/>
                                <w:color w:val="FFFFFF" w:themeColor="background1"/>
                                <w:sz w:val="32"/>
                                <w:szCs w:val="36"/>
                              </w:rPr>
                              <w:t xml:space="preserve">                             </w:t>
                            </w:r>
                            <w:r>
                              <w:rPr>
                                <w:rFonts w:cs="Times New Roman" w:ascii="Times New Roman" w:hAnsi="Times New Roman"/>
                                <w:color w:val="FFFFFF" w:themeColor="background1"/>
                                <w:sz w:val="32"/>
                                <w:szCs w:val="36"/>
                              </w:rPr>
                              <w:t>Versione 3.0</w:t>
                            </w:r>
                          </w:p>
                        </w:txbxContent>
                      </wps:txbx>
                      <wps:bodyPr>
                        <a:prstTxWarp prst="textNoShape"/>
                        <a:noAutofit/>
                      </wps:bodyPr>
                    </wps:wsp>
                  </a:graphicData>
                </a:graphic>
              </wp:anchor>
            </w:drawing>
          </mc:Choice>
          <mc:Fallback>
            <w:pict>
              <v:rect id="shape_0" ID="Casella di testo 501" fillcolor="#a9d18e" stroked="t" style="position:absolute;margin-left:281.7pt;margin-top:341.65pt;width:231.55pt;height:146.35pt" wp14:anchorId="55B1A1F9">
                <w10:wrap type="square"/>
                <v:fill o:detectmouseclick="t" type="solid" color2="#562e71"/>
                <v:stroke color="#a9d18e" weight="6480" joinstyle="round" endcap="flat"/>
                <v:textbox>
                  <w:txbxContent>
                    <w:p>
                      <w:pPr>
                        <w:pStyle w:val="Contenutocornice"/>
                        <w:rPr>
                          <w:rFonts w:ascii="Times New Roman" w:hAnsi="Times New Roman" w:cs="Times New Roman"/>
                          <w:color w:val="FFFFFF" w:themeColor="background1"/>
                          <w:sz w:val="32"/>
                          <w:szCs w:val="36"/>
                        </w:rPr>
                      </w:pPr>
                      <w:r>
                        <w:rPr>
                          <w:rFonts w:cs="Times New Roman" w:ascii="Times New Roman" w:hAnsi="Times New Roman"/>
                          <w:color w:val="FFFFFF" w:themeColor="background1"/>
                          <w:sz w:val="32"/>
                          <w:szCs w:val="36"/>
                        </w:rPr>
                        <w:t>Sdd - System Design Document</w:t>
                      </w:r>
                    </w:p>
                    <w:p>
                      <w:pPr>
                        <w:pStyle w:val="Contenutocornice"/>
                        <w:spacing w:before="0" w:after="160"/>
                        <w:jc w:val="center"/>
                        <w:rPr/>
                      </w:pPr>
                      <w:r>
                        <w:rPr>
                          <w:rFonts w:cs="Times New Roman" w:ascii="Times New Roman" w:hAnsi="Times New Roman"/>
                          <w:color w:val="FFFFFF" w:themeColor="background1"/>
                          <w:sz w:val="32"/>
                          <w:szCs w:val="36"/>
                        </w:rPr>
                        <w:t xml:space="preserve">                             </w:t>
                      </w:r>
                      <w:r>
                        <w:rPr>
                          <w:rFonts w:cs="Times New Roman" w:ascii="Times New Roman" w:hAnsi="Times New Roman"/>
                          <w:color w:val="FFFFFF" w:themeColor="background1"/>
                          <w:sz w:val="32"/>
                          <w:szCs w:val="36"/>
                        </w:rPr>
                        <w:t>Versione 3.0</w:t>
                      </w:r>
                    </w:p>
                  </w:txbxContent>
                </v:textbox>
              </v:rect>
            </w:pict>
          </mc:Fallback>
        </mc:AlternateContent>
        <w:drawing>
          <wp:anchor behindDoc="0" distT="0" distB="0" distL="0" distR="0" simplePos="0" locked="0" layoutInCell="1" allowOverlap="1" relativeHeight="6">
            <wp:simplePos x="0" y="0"/>
            <wp:positionH relativeFrom="column">
              <wp:posOffset>3589020</wp:posOffset>
            </wp:positionH>
            <wp:positionV relativeFrom="paragraph">
              <wp:posOffset>5207635</wp:posOffset>
            </wp:positionV>
            <wp:extent cx="2918460" cy="1767840"/>
            <wp:effectExtent l="0" t="0" r="0" b="0"/>
            <wp:wrapNone/>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3"/>
                    <a:stretch>
                      <a:fillRect/>
                    </a:stretch>
                  </pic:blipFill>
                  <pic:spPr bwMode="auto">
                    <a:xfrm>
                      <a:off x="0" y="0"/>
                      <a:ext cx="2918460" cy="17678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-712470</wp:posOffset>
            </wp:positionH>
            <wp:positionV relativeFrom="paragraph">
              <wp:posOffset>8773795</wp:posOffset>
            </wp:positionV>
            <wp:extent cx="4146550" cy="72199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4"/>
                    <a:stretch>
                      <a:fillRect/>
                    </a:stretch>
                  </pic:blipFill>
                  <pic:spPr bwMode="auto">
                    <a:xfrm>
                      <a:off x="0" y="0"/>
                      <a:ext cx="4146550" cy="721995"/>
                    </a:xfrm>
                    <a:prstGeom prst="rect">
                      <a:avLst/>
                    </a:prstGeom>
                  </pic:spPr>
                </pic:pic>
              </a:graphicData>
            </a:graphic>
          </wp:anchor>
        </w:drawing>
      </w:r>
      <w:bookmarkStart w:id="0" w:name="_Hlk27038788"/>
      <w:bookmarkStart w:id="1" w:name="_Hlk27038788"/>
      <w:bookmarkEnd w:id="1"/>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Partecipanti:</w:t>
      </w:r>
    </w:p>
    <w:tbl>
      <w:tblPr>
        <w:tblStyle w:val="ac"/>
        <w:tblW w:w="9628" w:type="dxa"/>
        <w:jc w:val="left"/>
        <w:tblInd w:w="0" w:type="dxa"/>
        <w:tblCellMar>
          <w:top w:w="0" w:type="dxa"/>
          <w:left w:w="108" w:type="dxa"/>
          <w:bottom w:w="0" w:type="dxa"/>
          <w:right w:w="108" w:type="dxa"/>
        </w:tblCellMar>
        <w:tblLook w:firstRow="0" w:noVBand="1" w:lastRow="0" w:firstColumn="0" w:lastColumn="0" w:noHBand="0" w:val="0400"/>
      </w:tblPr>
      <w:tblGrid>
        <w:gridCol w:w="4814"/>
        <w:gridCol w:w="4813"/>
      </w:tblGrid>
      <w:tr>
        <w:trPr/>
        <w:tc>
          <w:tcPr>
            <w:tcW w:w="4814"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Matricola</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0512105477</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0512105612</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0512105180</w:t>
            </w:r>
          </w:p>
        </w:tc>
      </w:tr>
    </w:tbl>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b/>
          <w:b/>
          <w:sz w:val="72"/>
          <w:szCs w:val="72"/>
        </w:rPr>
      </w:pPr>
      <w:r>
        <w:rPr>
          <w:rFonts w:eastAsia="Times New Roman" w:cs="Times New Roman" w:ascii="Times New Roman" w:hAnsi="Times New Roman"/>
          <w:b/>
          <w:sz w:val="72"/>
          <w:szCs w:val="72"/>
        </w:rPr>
      </w:r>
    </w:p>
    <w:p>
      <w:pPr>
        <w:pStyle w:val="Normal"/>
        <w:rPr>
          <w:rFonts w:ascii="Times New Roman" w:hAnsi="Times New Roman" w:eastAsia="Times New Roman" w:cs="Times New Roman"/>
          <w:b/>
          <w:b/>
          <w:sz w:val="72"/>
          <w:szCs w:val="72"/>
        </w:rPr>
      </w:pPr>
      <w:r>
        <w:rPr>
          <w:rFonts w:eastAsia="Times New Roman" w:cs="Times New Roman" w:ascii="Times New Roman" w:hAnsi="Times New Roman"/>
          <w:b/>
          <w:sz w:val="72"/>
          <w:szCs w:val="72"/>
        </w:rPr>
        <w:t>Indice</w:t>
      </w:r>
    </w:p>
    <w:p>
      <w:pPr>
        <w:pStyle w:val="Normal"/>
        <w:numPr>
          <w:ilvl w:val="0"/>
          <w:numId w:val="7"/>
        </w:numPr>
        <w:pBdr/>
        <w:spacing w:before="0" w:after="0"/>
        <w:rPr>
          <w:b/>
          <w:b/>
          <w:color w:val="000000"/>
          <w:sz w:val="40"/>
          <w:szCs w:val="40"/>
        </w:rPr>
      </w:pPr>
      <w:r>
        <w:rPr>
          <w:rFonts w:eastAsia="Times New Roman" w:cs="Times New Roman" w:ascii="Times New Roman" w:hAnsi="Times New Roman"/>
          <w:b/>
          <w:color w:val="000000"/>
          <w:sz w:val="40"/>
          <w:szCs w:val="40"/>
        </w:rPr>
        <w:t>Introduction</w:t>
      </w:r>
    </w:p>
    <w:p>
      <w:pPr>
        <w:pStyle w:val="Normal"/>
        <w:numPr>
          <w:ilvl w:val="1"/>
          <w:numId w:val="7"/>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Purpose of the system</w:t>
      </w:r>
    </w:p>
    <w:p>
      <w:pPr>
        <w:pStyle w:val="Normal"/>
        <w:numPr>
          <w:ilvl w:val="1"/>
          <w:numId w:val="7"/>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Design goals</w:t>
      </w:r>
    </w:p>
    <w:p>
      <w:pPr>
        <w:pStyle w:val="Normal"/>
        <w:numPr>
          <w:ilvl w:val="1"/>
          <w:numId w:val="7"/>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Definitions, acronyms, and abbreviations</w:t>
      </w:r>
    </w:p>
    <w:p>
      <w:pPr>
        <w:pStyle w:val="Normal"/>
        <w:numPr>
          <w:ilvl w:val="1"/>
          <w:numId w:val="7"/>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References</w:t>
      </w:r>
    </w:p>
    <w:p>
      <w:pPr>
        <w:pStyle w:val="Normal"/>
        <w:numPr>
          <w:ilvl w:val="1"/>
          <w:numId w:val="7"/>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Overview</w:t>
      </w:r>
    </w:p>
    <w:p>
      <w:pPr>
        <w:pStyle w:val="Normal"/>
        <w:numPr>
          <w:ilvl w:val="0"/>
          <w:numId w:val="3"/>
        </w:numPr>
        <w:pBdr/>
        <w:spacing w:before="0" w:after="0"/>
        <w:rPr>
          <w:rFonts w:ascii="Times New Roman" w:hAnsi="Times New Roman" w:eastAsia="Times New Roman" w:cs="Times New Roman"/>
          <w:b/>
          <w:b/>
          <w:color w:val="000000"/>
          <w:sz w:val="40"/>
          <w:szCs w:val="40"/>
        </w:rPr>
      </w:pP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b/>
          <w:color w:val="000000"/>
          <w:sz w:val="40"/>
          <w:szCs w:val="40"/>
        </w:rPr>
        <w:t>Proposed software architecture</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Overview</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Subsystem decomposition</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Hardware/software mapping</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Persistent data management</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Access control and security</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Global software control</w:t>
      </w:r>
    </w:p>
    <w:p>
      <w:pPr>
        <w:pStyle w:val="Normal"/>
        <w:numPr>
          <w:ilvl w:val="1"/>
          <w:numId w:val="3"/>
        </w:numPr>
        <w:pBd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Boundary conditions</w:t>
      </w:r>
    </w:p>
    <w:p>
      <w:pPr>
        <w:pStyle w:val="Normal"/>
        <w:numPr>
          <w:ilvl w:val="0"/>
          <w:numId w:val="3"/>
        </w:numPr>
        <w:pBdr/>
        <w:rPr>
          <w:rFonts w:ascii="Times New Roman" w:hAnsi="Times New Roman" w:eastAsia="Times New Roman" w:cs="Times New Roman"/>
          <w:b/>
          <w:b/>
          <w:color w:val="000000"/>
          <w:sz w:val="40"/>
          <w:szCs w:val="40"/>
        </w:rPr>
      </w:pP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b/>
          <w:color w:val="000000"/>
          <w:sz w:val="40"/>
          <w:szCs w:val="40"/>
        </w:rPr>
        <w:t>Subsytem services</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t>System Design Document</w:t>
      </w:r>
    </w:p>
    <w:p>
      <w:pPr>
        <w:pStyle w:val="Normal"/>
        <w:pBd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1.Introduction</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1"/>
          <w:numId w:val="5"/>
        </w:numPr>
        <w:pBd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Purpose of the system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1.2 Design goals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 design goals identificati sono i seguenti: </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PERFORMANCE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4472C4"/>
          <w:sz w:val="28"/>
          <w:szCs w:val="28"/>
        </w:rPr>
        <w:t>-</w:t>
      </w:r>
      <w:r>
        <w:rPr>
          <w:rFonts w:eastAsia="Times New Roman" w:cs="Times New Roman" w:ascii="Times New Roman" w:hAnsi="Times New Roman"/>
          <w:b/>
          <w:color w:val="000000"/>
          <w:sz w:val="28"/>
          <w:szCs w:val="28"/>
        </w:rPr>
        <w:t>Tempo di risposta</w:t>
      </w:r>
      <w:r>
        <w:rPr>
          <w:rFonts w:eastAsia="Times New Roman" w:cs="Times New Roman" w:ascii="Times New Roman" w:hAnsi="Times New Roman"/>
          <w:b/>
          <w:color w:val="4472C4"/>
          <w:sz w:val="28"/>
          <w:szCs w:val="28"/>
        </w:rPr>
        <w:t>:</w:t>
      </w:r>
      <w:r>
        <w:rPr>
          <w:rFonts w:eastAsia="Times New Roman" w:cs="Times New Roman" w:ascii="Times New Roman" w:hAnsi="Times New Roman"/>
          <w:color w:val="4472C4"/>
          <w:sz w:val="28"/>
          <w:szCs w:val="28"/>
        </w:rPr>
        <w:t xml:space="preserve"> </w:t>
      </w:r>
      <w:r>
        <w:rPr>
          <w:rFonts w:eastAsia="Times New Roman" w:cs="Times New Roman" w:ascii="Times New Roman" w:hAnsi="Times New Roman"/>
          <w:color w:val="000000"/>
          <w:sz w:val="28"/>
          <w:szCs w:val="28"/>
        </w:rPr>
        <w:t>Il tempo di risposta per il sito potrà essere al massimo di un secondo.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b/>
          <w:color w:val="000000"/>
          <w:sz w:val="28"/>
          <w:szCs w:val="28"/>
        </w:rPr>
        <w:t xml:space="preserve">Memoria: </w:t>
      </w:r>
      <w:r>
        <w:rPr>
          <w:rFonts w:eastAsia="Times New Roman" w:cs="Times New Roman" w:ascii="Times New Roman" w:hAnsi="Times New Roman"/>
          <w:color w:val="000000"/>
          <w:sz w:val="28"/>
          <w:szCs w:val="28"/>
        </w:rPr>
        <w:t>La dimensione del sistema dipenderà dalla dimensione del database.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AFFIDABILITA’</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Robustezza:</w:t>
      </w:r>
      <w:r>
        <w:rPr>
          <w:rFonts w:eastAsia="Times New Roman" w:cs="Times New Roman" w:ascii="Times New Roman" w:hAnsi="Times New Roman"/>
          <w:color w:val="000000"/>
          <w:sz w:val="28"/>
          <w:szCs w:val="28"/>
        </w:rPr>
        <w:t xml:space="preserve"> Gli input non validi immessi dall’utente saranno segnalati attraverso messaggi di errore.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Affidabilità: </w:t>
      </w:r>
      <w:r>
        <w:rPr>
          <w:rFonts w:eastAsia="Times New Roman" w:cs="Times New Roman" w:ascii="Times New Roman" w:hAnsi="Times New Roman"/>
          <w:color w:val="000000"/>
          <w:sz w:val="28"/>
          <w:szCs w:val="28"/>
        </w:rPr>
        <w:t xml:space="preserve">I risultati visualizzati sono attendibili. Quando l’utente visualizzerà un prodotto questo sarà sempre aggiornato.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Disponibilità:</w:t>
      </w:r>
      <w:r>
        <w:rPr>
          <w:rFonts w:eastAsia="Times New Roman" w:cs="Times New Roman" w:ascii="Times New Roman" w:hAnsi="Times New Roman"/>
          <w:color w:val="000000"/>
          <w:sz w:val="28"/>
          <w:szCs w:val="28"/>
        </w:rPr>
        <w:t xml:space="preserve"> Una volta realizzato il sistema sarà disponibile 24h/24h e 7 giorni su 7</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Security:</w:t>
      </w:r>
      <w:r>
        <w:rPr>
          <w:rFonts w:eastAsia="Times New Roman" w:cs="Times New Roman" w:ascii="Times New Roman" w:hAnsi="Times New Roman"/>
          <w:color w:val="000000"/>
          <w:sz w:val="28"/>
          <w:szCs w:val="28"/>
        </w:rPr>
        <w:t xml:space="preserve"> L’accesso al sistema sarà effettuato attraverso un’email e una password. La sicurezza del database è garantita dal fatto che esso è in locale e accessibile solo ai suoi gestori.</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COSTO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Costi di sviluppo: </w:t>
      </w:r>
      <w:r>
        <w:rPr>
          <w:rFonts w:eastAsia="Times New Roman" w:cs="Times New Roman" w:ascii="Times New Roman" w:hAnsi="Times New Roman"/>
          <w:color w:val="000000"/>
          <w:sz w:val="28"/>
          <w:szCs w:val="28"/>
        </w:rPr>
        <w:t>Il costo complessivo è stimato a 125 ore per ogni Team member. Per un totale di 375 ore.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MANUTENZIONE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Adattabilità: </w:t>
      </w:r>
      <w:r>
        <w:rPr>
          <w:rFonts w:eastAsia="Times New Roman" w:cs="Times New Roman" w:ascii="Times New Roman" w:hAnsi="Times New Roman"/>
          <w:color w:val="000000"/>
          <w:sz w:val="28"/>
          <w:szCs w:val="28"/>
        </w:rPr>
        <w:t>Il sistema sarà funzionabile per qualsiasi rivenditore farmaceutico.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Portabilità: </w:t>
      </w:r>
      <w:r>
        <w:rPr>
          <w:rFonts w:eastAsia="Times New Roman" w:cs="Times New Roman" w:ascii="Times New Roman" w:hAnsi="Times New Roman"/>
          <w:color w:val="000000"/>
          <w:sz w:val="28"/>
          <w:szCs w:val="28"/>
        </w:rPr>
        <w:t>In quanto l’interazione con il sistema avviene attraverso un browser, c’è indipendenza dal sistema operativo e quindi sarà portabile.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 xml:space="preserve">CRITERI UTENTI FINALI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Usabilità: </w:t>
      </w:r>
      <w:r>
        <w:rPr>
          <w:rFonts w:eastAsia="Times New Roman" w:cs="Times New Roman" w:ascii="Times New Roman" w:hAnsi="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lang w:val="en-US"/>
        </w:rPr>
      </w:pPr>
      <w:r>
        <w:rPr>
          <w:rFonts w:eastAsia="Times New Roman" w:cs="Times New Roman" w:ascii="Times New Roman" w:hAnsi="Times New Roman"/>
          <w:color w:val="000000"/>
          <w:sz w:val="32"/>
          <w:szCs w:val="32"/>
          <w:lang w:val="en-US"/>
        </w:rPr>
        <w:t>1.3 Definition, acronyms and abbreviations</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RAD: </w:t>
      </w:r>
      <w:r>
        <w:rPr>
          <w:rFonts w:eastAsia="Times New Roman" w:cs="Times New Roman" w:ascii="Times New Roman" w:hAnsi="Times New Roman"/>
          <w:color w:val="000000"/>
          <w:sz w:val="28"/>
          <w:szCs w:val="28"/>
          <w:lang w:val="en-US"/>
        </w:rPr>
        <w:t>Requirements Analysis Document</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SDD: </w:t>
      </w:r>
      <w:r>
        <w:rPr>
          <w:rFonts w:eastAsia="Times New Roman" w:cs="Times New Roman" w:ascii="Times New Roman" w:hAnsi="Times New Roman"/>
          <w:color w:val="000000"/>
          <w:sz w:val="28"/>
          <w:szCs w:val="28"/>
          <w:lang w:val="en-US"/>
        </w:rPr>
        <w:t>System Design Document</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DB: </w:t>
      </w:r>
      <w:r>
        <w:rPr>
          <w:rFonts w:eastAsia="Times New Roman" w:cs="Times New Roman" w:ascii="Times New Roman" w:hAnsi="Times New Roman"/>
          <w:color w:val="000000"/>
          <w:sz w:val="28"/>
          <w:szCs w:val="28"/>
          <w:lang w:val="en-US"/>
        </w:rPr>
        <w:t>Database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DBMS: </w:t>
      </w:r>
      <w:r>
        <w:rPr>
          <w:rFonts w:eastAsia="Times New Roman" w:cs="Times New Roman" w:ascii="Times New Roman" w:hAnsi="Times New Roman"/>
          <w:color w:val="000000"/>
          <w:sz w:val="28"/>
          <w:szCs w:val="28"/>
        </w:rPr>
        <w:t xml:space="preserve">Database Management System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1.4 References</w:t>
      </w:r>
    </w:p>
    <w:p>
      <w:pPr>
        <w:pStyle w:val="Normal"/>
        <w:numPr>
          <w:ilvl w:val="0"/>
          <w:numId w:val="6"/>
        </w:numPr>
        <w:pBdr/>
        <w:spacing w:before="0" w:after="0"/>
        <w:rPr/>
      </w:pPr>
      <w:hyperlink r:id="rId5">
        <w:r>
          <w:rPr>
            <w:rStyle w:val="ListLabel74"/>
            <w:rFonts w:eastAsia="Times New Roman" w:cs="Times New Roman" w:ascii="Times New Roman" w:hAnsi="Times New Roman"/>
            <w:color w:val="0563C1"/>
            <w:sz w:val="28"/>
            <w:szCs w:val="28"/>
            <w:u w:val="single"/>
          </w:rPr>
          <w:t>https://www.epharma.com</w:t>
        </w:r>
      </w:hyperlink>
    </w:p>
    <w:p>
      <w:pPr>
        <w:pStyle w:val="Normal"/>
        <w:numPr>
          <w:ilvl w:val="0"/>
          <w:numId w:val="6"/>
        </w:numPr>
        <w:pBdr/>
        <w:rPr/>
      </w:pPr>
      <w:hyperlink r:id="rId6">
        <w:r>
          <w:rPr>
            <w:rStyle w:val="ListLabel74"/>
            <w:rFonts w:eastAsia="Times New Roman" w:cs="Times New Roman" w:ascii="Times New Roman" w:hAnsi="Times New Roman"/>
            <w:color w:val="0563C1"/>
            <w:sz w:val="28"/>
            <w:szCs w:val="28"/>
            <w:u w:val="single"/>
          </w:rPr>
          <w:t>https://www.lloydsfarmacia.it</w:t>
        </w:r>
      </w:hyperlink>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1.5 Overview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 Proposed Software Architecture</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3.1 Overview</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L’architettura del sistema da noi proposto è basata su un’applicazione web in locale, per motivi di sicurezza.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3.2 Subsystem decomposition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 decomposizione in sottoinsiemi permetterà di ridurre la complessita del dominio della soluzione.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pPr>
        <w:pStyle w:val="Normal"/>
        <w:numPr>
          <w:ilvl w:val="0"/>
          <w:numId w:val="1"/>
        </w:numPr>
        <w:pBdr/>
        <w:spacing w:before="0" w:after="0"/>
        <w:rPr>
          <w:color w:val="000000"/>
          <w:sz w:val="28"/>
          <w:szCs w:val="28"/>
        </w:rPr>
      </w:pPr>
      <w:r>
        <w:rPr>
          <w:rFonts w:eastAsia="Times New Roman" w:cs="Times New Roman" w:ascii="Times New Roman" w:hAnsi="Times New Roman"/>
          <w:color w:val="000000"/>
          <w:sz w:val="28"/>
          <w:szCs w:val="28"/>
        </w:rPr>
        <w:t>L’interfaccia View che rappresenta l’interfaccia grafica e in generale i boundary object come form e i link che permettono gli utenti di interagire con il sistema.</w:t>
      </w:r>
    </w:p>
    <w:p>
      <w:pPr>
        <w:pStyle w:val="Normal"/>
        <w:numPr>
          <w:ilvl w:val="0"/>
          <w:numId w:val="1"/>
        </w:numPr>
        <w:pBdr/>
        <w:spacing w:before="0" w:after="0"/>
        <w:rPr>
          <w:color w:val="000000"/>
          <w:sz w:val="28"/>
          <w:szCs w:val="28"/>
        </w:rPr>
      </w:pPr>
      <w:r>
        <w:rPr>
          <w:rFonts w:eastAsia="Times New Roman" w:cs="Times New Roman" w:ascii="Times New Roman" w:hAnsi="Times New Roman"/>
          <w:color w:val="000000"/>
          <w:sz w:val="28"/>
          <w:szCs w:val="28"/>
        </w:rPr>
        <w:t>Il control object che ha il compito di eseguire le elaborazioni generando le risposte da inviare verso il client. In molti casi bisogna interrogare il database, per questo si interfaccia con il model</w:t>
      </w:r>
    </w:p>
    <w:p>
      <w:pPr>
        <w:pStyle w:val="Normal"/>
        <w:numPr>
          <w:ilvl w:val="0"/>
          <w:numId w:val="1"/>
        </w:numPr>
        <w:pBdr/>
        <w:rPr>
          <w:color w:val="000000"/>
          <w:sz w:val="28"/>
          <w:szCs w:val="28"/>
        </w:rPr>
      </w:pPr>
      <w:r>
        <w:rPr>
          <w:rFonts w:eastAsia="Times New Roman" w:cs="Times New Roman" w:ascii="Times New Roman" w:hAnsi="Times New Roman"/>
          <w:color w:val="000000"/>
          <w:sz w:val="28"/>
          <w:szCs w:val="28"/>
        </w:rPr>
        <w:t>Il model si occupa della gestione dei dati. Riceve interrogazioni dal control attraverso JDBC e risponderà connettendosi al DBMS ed eseguendo le query.</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114300" distR="114300" simplePos="0" locked="0" layoutInCell="1" allowOverlap="1" relativeHeight="8">
            <wp:simplePos x="0" y="0"/>
            <wp:positionH relativeFrom="column">
              <wp:posOffset>224790</wp:posOffset>
            </wp:positionH>
            <wp:positionV relativeFrom="paragraph">
              <wp:posOffset>83820</wp:posOffset>
            </wp:positionV>
            <wp:extent cx="5788025" cy="4743450"/>
            <wp:effectExtent l="0" t="0" r="0" b="0"/>
            <wp:wrapTopAndBottom/>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7"/>
                    <a:stretch>
                      <a:fillRect/>
                    </a:stretch>
                  </pic:blipFill>
                  <pic:spPr bwMode="auto">
                    <a:xfrm>
                      <a:off x="0" y="0"/>
                      <a:ext cx="5788025" cy="4743450"/>
                    </a:xfrm>
                    <a:prstGeom prst="rect">
                      <a:avLst/>
                    </a:prstGeom>
                  </pic:spPr>
                </pic:pic>
              </a:graphicData>
            </a:graphic>
          </wp:anchor>
        </w:drawing>
      </w:r>
      <w:bookmarkStart w:id="2" w:name="_gjdgxs"/>
      <w:bookmarkStart w:id="3" w:name="_gjdgxs"/>
      <w:bookmarkEnd w:id="3"/>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3.3 Mapping Hardware/Software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Protocollo richiesto: </w:t>
      </w:r>
      <w:r>
        <w:rPr>
          <w:rFonts w:eastAsia="Times New Roman" w:cs="Times New Roman" w:ascii="Times New Roman" w:hAnsi="Times New Roman"/>
          <w:sz w:val="28"/>
          <w:szCs w:val="28"/>
        </w:rPr>
        <w:t>HTTP</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Memorizzazione dati: </w:t>
      </w:r>
      <w:r>
        <w:rPr>
          <w:rFonts w:eastAsia="Times New Roman" w:cs="Times New Roman" w:ascii="Times New Roman" w:hAnsi="Times New Roman"/>
          <w:sz w:val="28"/>
          <w:szCs w:val="28"/>
        </w:rPr>
        <w:t>DBMS MySQL</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WebServer: </w:t>
      </w:r>
      <w:r>
        <w:rPr>
          <w:rFonts w:eastAsia="Times New Roman" w:cs="Times New Roman" w:ascii="Times New Roman" w:hAnsi="Times New Roman"/>
          <w:sz w:val="28"/>
          <w:szCs w:val="28"/>
        </w:rPr>
        <w:t>Apache Tomcat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Linguaggi di programmazione utilizzati: </w:t>
      </w:r>
      <w:r>
        <w:rPr>
          <w:rFonts w:eastAsia="Times New Roman" w:cs="Times New Roman" w:ascii="Times New Roman" w:hAnsi="Times New Roman"/>
          <w:sz w:val="28"/>
          <w:szCs w:val="28"/>
        </w:rPr>
        <w:t>Java, Html, CSS, Javascript, Ajax</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3.4 Gestione dei dati persistenti</w:t>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Cliente (</w:t>
      </w:r>
      <w:r>
        <w:rPr>
          <w:rFonts w:eastAsia="Times New Roman" w:cs="Times New Roman" w:ascii="Times New Roman" w:hAnsi="Times New Roman"/>
          <w:sz w:val="28"/>
          <w:szCs w:val="28"/>
          <w:u w:val="single"/>
        </w:rPr>
        <w:t>Email</w:t>
      </w:r>
      <w:r>
        <w:rPr>
          <w:rFonts w:eastAsia="Times New Roman" w:cs="Times New Roman" w:ascii="Times New Roman" w:hAnsi="Times New Roman"/>
          <w:sz w:val="28"/>
          <w:szCs w:val="28"/>
        </w:rPr>
        <w:t>, password,tipo)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DatiAnagrafici(</w:t>
      </w:r>
      <w:r>
        <w:rPr>
          <w:rFonts w:eastAsia="Times New Roman" w:cs="Times New Roman" w:ascii="Times New Roman" w:hAnsi="Times New Roman"/>
          <w:sz w:val="28"/>
          <w:szCs w:val="28"/>
          <w:u w:val="single"/>
        </w:rPr>
        <w:t>EmailCliente</w:t>
      </w:r>
      <w:r>
        <w:rPr>
          <w:rFonts w:eastAsia="Times New Roman" w:cs="Times New Roman" w:ascii="Times New Roman" w:hAnsi="Times New Roman"/>
          <w:sz w:val="28"/>
          <w:szCs w:val="28"/>
        </w:rPr>
        <w:t>, telefono, nome, cognome, città, sesso)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IndirizzoDiSpedizione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Indirizzo, emailCliente)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MetodoDiPagamento (</w:t>
      </w:r>
      <w:r>
        <w:rPr>
          <w:rFonts w:eastAsia="Times New Roman" w:cs="Times New Roman" w:ascii="Times New Roman" w:hAnsi="Times New Roman"/>
          <w:sz w:val="28"/>
          <w:szCs w:val="28"/>
          <w:u w:val="single"/>
        </w:rPr>
        <w:t>numeroCarta</w:t>
      </w:r>
      <w:r>
        <w:rPr>
          <w:rFonts w:eastAsia="Times New Roman" w:cs="Times New Roman" w:ascii="Times New Roman" w:hAnsi="Times New Roman"/>
          <w:sz w:val="28"/>
          <w:szCs w:val="28"/>
        </w:rPr>
        <w:t>, tipoCarta, emailCliente)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Prodotto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urlImmagine, categoria, nome, prezzo, quantità, descrizione, flagEliminato)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Ordine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dataOrdine, costo, emailCliente)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ProdottoNellOrdine(</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nome, prezzo, IDProdotto)</w:t>
      </w:r>
    </w:p>
    <w:p>
      <w:pPr>
        <w:pStyle w:val="Normal"/>
        <w:rPr/>
      </w:pPr>
      <w:r>
        <w:rPr>
          <w:rFonts w:eastAsia="Times New Roman" w:cs="Times New Roman" w:ascii="Times New Roman" w:hAnsi="Times New Roman"/>
          <w:sz w:val="28"/>
          <w:szCs w:val="28"/>
        </w:rPr>
        <w:t>Composizione(</w:t>
      </w:r>
      <w:r>
        <w:rPr>
          <w:rFonts w:eastAsia="Times New Roman" w:cs="Times New Roman" w:ascii="Times New Roman" w:hAnsi="Times New Roman"/>
          <w:sz w:val="28"/>
          <w:szCs w:val="28"/>
          <w:u w:val="single"/>
        </w:rPr>
        <w:t>IDProdotto</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u w:val="single"/>
        </w:rPr>
        <w:t xml:space="preserve">IDOrdine, </w:t>
      </w:r>
      <w:r>
        <w:rPr>
          <w:rFonts w:eastAsia="Times New Roman" w:cs="Times New Roman" w:ascii="Times New Roman" w:hAnsi="Times New Roman"/>
          <w:sz w:val="28"/>
          <w:szCs w:val="28"/>
        </w:rPr>
        <w:t>Quantita</w:t>
      </w:r>
      <w:bookmarkStart w:id="4" w:name="_GoBack"/>
      <w:bookmarkEnd w:id="4"/>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Carrello( EmailCliente, IDProdotto, quantita)</w:t>
      </w:r>
    </w:p>
    <w:p>
      <w:pPr>
        <w:pStyle w:val="Normal"/>
        <w:rPr>
          <w:rFonts w:ascii="Times New Roman" w:hAnsi="Times New Roman" w:eastAsia="Times New Roman" w:cs="Times New Roman"/>
          <w:sz w:val="28"/>
          <w:szCs w:val="28"/>
        </w:rPr>
      </w:pPr>
      <w:r>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VINCOLI DI INTEGRITA’ REFERENZIALE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Dati Anagrafici(EmailCliente)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Ordine(emailCliente)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ProdottoNellOrdine(IDProdotto) VIR Prodotto(ID)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IndirizzoDiSpedizione(emailCliente)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MetodoDiPagamento(emailCliente)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Composizione(IDProdotto) VIR ProdottoNellOrdine(ID)</w:t>
      </w:r>
    </w:p>
    <w:p>
      <w:pPr>
        <w:pStyle w:val="Normal"/>
        <w:rPr/>
      </w:pPr>
      <w:r>
        <w:rPr>
          <w:rFonts w:eastAsia="Times New Roman" w:cs="Times New Roman" w:ascii="Times New Roman" w:hAnsi="Times New Roman"/>
          <w:sz w:val="28"/>
          <w:szCs w:val="28"/>
        </w:rPr>
        <w:t>Composizione(IDOrdine) VIR Ordine(ID)</w:t>
      </w:r>
    </w:p>
    <w:p>
      <w:pPr>
        <w:pStyle w:val="Normal"/>
        <w:rPr/>
      </w:pPr>
      <w:r>
        <w:rPr>
          <w:rFonts w:eastAsia="Times New Roman" w:cs="Times New Roman" w:ascii="Times New Roman" w:hAnsi="Times New Roman"/>
          <w:sz w:val="28"/>
          <w:szCs w:val="28"/>
        </w:rPr>
        <w:t>Carrello(EmailCliente) VIR Cliente(Email)</w:t>
      </w:r>
    </w:p>
    <w:p>
      <w:pPr>
        <w:pStyle w:val="Normal"/>
        <w:rPr/>
      </w:pPr>
      <w:r>
        <w:rPr>
          <w:rFonts w:eastAsia="Times New Roman" w:cs="Times New Roman" w:ascii="Times New Roman" w:hAnsi="Times New Roman"/>
          <w:sz w:val="28"/>
          <w:szCs w:val="28"/>
        </w:rPr>
        <w:t>Carrello(IDProdotto) VIR Prodotto(ID)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d"/>
        <w:tblW w:w="9628" w:type="dxa"/>
        <w:jc w:val="left"/>
        <w:tblInd w:w="0" w:type="dxa"/>
        <w:tblCellMar>
          <w:top w:w="0" w:type="dxa"/>
          <w:left w:w="108" w:type="dxa"/>
          <w:bottom w:w="0" w:type="dxa"/>
          <w:right w:w="108" w:type="dxa"/>
        </w:tblCellMar>
        <w:tblLook w:firstRow="0" w:noVBand="1" w:lastRow="0" w:firstColumn="0" w:lastColumn="0" w:noHBand="0" w:val="0400"/>
      </w:tblPr>
      <w:tblGrid>
        <w:gridCol w:w="2245"/>
        <w:gridCol w:w="2373"/>
        <w:gridCol w:w="2318"/>
        <w:gridCol w:w="2691"/>
      </w:tblGrid>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ENTITA</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DESCRIZIONE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ATTRIBUTI</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IDENTIFICATORE</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Utente che naviga sul sito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 password, tipo</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Dati anagrafici </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 dati anagrafici del cliente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EmailCliente, Telefono, nome, cognome, città, sesso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EmailCliente</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presente nel catalogo del sito</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ID, urlImmagine, categoria, nome, prezzo, quantità, descrizione, flagEliminato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Ordine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Acquisto effettuato dal cliente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ID, emailCliente, dataOrdine, costo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Indirizzo di spedizione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Stringa che indicanl’indirizzo a cui saranno spediti i prodotti</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 Indirizzo, emailCliente</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Metodo di pagamento</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Stringa che identifica il metodo di pagamento utilizzato dal cliente</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numeroCarta, tipoCarta, emailCliente</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numeroCarta</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nell’Ordine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che compone l’ordine effetuato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 nome, prezzo, IDProdotto</w:t>
            </w:r>
          </w:p>
        </w:tc>
        <w:tc>
          <w:tcPr>
            <w:tcW w:w="269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e"/>
        <w:tblW w:w="6938" w:type="dxa"/>
        <w:jc w:val="left"/>
        <w:tblInd w:w="0" w:type="dxa"/>
        <w:tblCellMar>
          <w:top w:w="0" w:type="dxa"/>
          <w:left w:w="108" w:type="dxa"/>
          <w:bottom w:w="0" w:type="dxa"/>
          <w:right w:w="108" w:type="dxa"/>
        </w:tblCellMar>
        <w:tblLook w:firstRow="0" w:noVBand="1" w:lastRow="0" w:firstColumn="0" w:lastColumn="0" w:noHBand="0" w:val="0400"/>
      </w:tblPr>
      <w:tblGrid>
        <w:gridCol w:w="2245"/>
        <w:gridCol w:w="2374"/>
        <w:gridCol w:w="2319"/>
      </w:tblGrid>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RELAZIONE</w:t>
            </w:r>
          </w:p>
        </w:tc>
        <w:tc>
          <w:tcPr>
            <w:tcW w:w="2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DESCRIZIONE</w:t>
            </w:r>
          </w:p>
        </w:tc>
        <w:tc>
          <w:tcPr>
            <w:tcW w:w="231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ENTITÀ COINVOLTE</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Composizione</w:t>
            </w:r>
          </w:p>
        </w:tc>
        <w:tc>
          <w:tcPr>
            <w:tcW w:w="237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Associa i prodotti nell'ordine agli ordini</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nell'ordine,</w:t>
            </w:r>
          </w:p>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Ordine</w:t>
            </w:r>
          </w:p>
        </w:tc>
      </w:tr>
      <w:tr>
        <w:trPr/>
        <w:tc>
          <w:tcPr>
            <w:tcW w:w="2245" w:type="dxa"/>
            <w:tcBorders>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sz w:val="24"/>
                <w:szCs w:val="24"/>
              </w:rPr>
            </w:pPr>
            <w:r>
              <w:rPr>
                <w:rFonts w:ascii="Times New Roman" w:hAnsi="Times New Roman"/>
                <w:sz w:val="24"/>
                <w:szCs w:val="24"/>
              </w:rPr>
              <w:t>Carrello</w:t>
            </w:r>
          </w:p>
        </w:tc>
        <w:tc>
          <w:tcPr>
            <w:tcW w:w="2374" w:type="dxa"/>
            <w:tcBorders>
              <w:left w:val="single" w:sz="4" w:space="0" w:color="000000"/>
              <w:bottom w:val="single" w:sz="4" w:space="0" w:color="000000"/>
              <w:right w:val="single" w:sz="4" w:space="0" w:color="000000"/>
            </w:tcBorders>
            <w:shd w:fill="auto" w:val="clear"/>
          </w:tcPr>
          <w:p>
            <w:pPr>
              <w:pStyle w:val="Normal"/>
              <w:spacing w:before="0" w:after="160"/>
              <w:rPr/>
            </w:pPr>
            <w:r>
              <w:rPr/>
              <w:t>Associa il cliente ai prodotti</w:t>
            </w:r>
          </w:p>
        </w:tc>
        <w:tc>
          <w:tcPr>
            <w:tcW w:w="2319" w:type="dxa"/>
            <w:tcBorders>
              <w:left w:val="single" w:sz="4" w:space="0" w:color="000000"/>
              <w:bottom w:val="single" w:sz="4" w:space="0" w:color="000000"/>
              <w:right w:val="single" w:sz="4" w:space="0" w:color="000000"/>
            </w:tcBorders>
            <w:shd w:fill="auto" w:val="clear"/>
          </w:tcPr>
          <w:p>
            <w:pPr>
              <w:pStyle w:val="Normal"/>
              <w:spacing w:before="0" w:after="160"/>
              <w:rPr/>
            </w:pPr>
            <w:r>
              <w:rPr/>
              <w:t>Cliente, Prodotto</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3.5 Access control and security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
        <w:tblW w:w="9628" w:type="dxa"/>
        <w:jc w:val="left"/>
        <w:tblInd w:w="0" w:type="dxa"/>
        <w:tblCellMar>
          <w:top w:w="0" w:type="dxa"/>
          <w:left w:w="108" w:type="dxa"/>
          <w:bottom w:w="0" w:type="dxa"/>
          <w:right w:w="108" w:type="dxa"/>
        </w:tblCellMar>
        <w:tblLook w:firstRow="0" w:noVBand="1" w:lastRow="0" w:firstColumn="0" w:lastColumn="0" w:noHBand="0" w:val="0400"/>
      </w:tblPr>
      <w:tblGrid>
        <w:gridCol w:w="2303"/>
        <w:gridCol w:w="1610"/>
        <w:gridCol w:w="1414"/>
        <w:gridCol w:w="1444"/>
        <w:gridCol w:w="1385"/>
        <w:gridCol w:w="1471"/>
      </w:tblGrid>
      <w:tr>
        <w:trPr>
          <w:trHeight w:val="90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248" w:leader="none"/>
              </w:tabs>
              <w:spacing w:before="0" w:after="160"/>
              <w:rPr>
                <w:rFonts w:ascii="Times New Roman" w:hAnsi="Times New Roman" w:eastAsia="Times New Roman" w:cs="Times New Roman"/>
                <w:sz w:val="28"/>
                <w:szCs w:val="28"/>
              </w:rPr>
            </w:pPr>
            <w:r>
              <mc:AlternateContent>
                <mc:Choice Requires="wps">
                  <w:drawing>
                    <wp:anchor behindDoc="0" distT="0" distB="0" distL="0" distR="0" simplePos="0" locked="0" layoutInCell="1" allowOverlap="1" relativeHeight="9" wp14:anchorId="296D5D4D">
                      <wp:simplePos x="0" y="0"/>
                      <wp:positionH relativeFrom="column">
                        <wp:posOffset>-67945</wp:posOffset>
                      </wp:positionH>
                      <wp:positionV relativeFrom="paragraph">
                        <wp:posOffset>283845</wp:posOffset>
                      </wp:positionV>
                      <wp:extent cx="617855" cy="282575"/>
                      <wp:effectExtent l="0" t="0" r="11430" b="22860"/>
                      <wp:wrapNone/>
                      <wp:docPr id="10" name="Casella di testo 500"/>
                      <a:graphic xmlns:a="http://schemas.openxmlformats.org/drawingml/2006/main">
                        <a:graphicData uri="http://schemas.microsoft.com/office/word/2010/wordprocessingShape">
                          <wps:wsp>
                            <wps:cNvSpPr/>
                            <wps:spPr>
                              <a:xfrm>
                                <a:off x="0" y="0"/>
                                <a:ext cx="617400" cy="281880"/>
                              </a:xfrm>
                              <a:prstGeom prst="rect">
                                <a:avLst/>
                              </a:prstGeom>
                              <a:solidFill>
                                <a:schemeClr val="lt1"/>
                              </a:solidFill>
                              <a:ln w="6480">
                                <a:solidFill>
                                  <a:schemeClr val="bg1"/>
                                </a:solidFill>
                                <a:round/>
                              </a:ln>
                            </wps:spPr>
                            <wps:style>
                              <a:lnRef idx="0"/>
                              <a:fillRef idx="0"/>
                              <a:effectRef idx="0"/>
                              <a:fontRef idx="minor"/>
                            </wps:style>
                            <wps:txbx>
                              <w:txbxContent>
                                <w:p>
                                  <w:pPr>
                                    <w:pStyle w:val="Contenutocornice"/>
                                    <w:spacing w:before="0" w:after="160"/>
                                    <w:rPr/>
                                  </w:pPr>
                                  <w:r>
                                    <w:rPr>
                                      <w:rFonts w:cs="Times New Roman" w:ascii="Times New Roman" w:hAnsi="Times New Roman"/>
                                      <w:sz w:val="28"/>
                                      <w:szCs w:val="28"/>
                                    </w:rPr>
                                    <w:t>Attori</w:t>
                                  </w:r>
                                </w:p>
                              </w:txbxContent>
                            </wps:txbx>
                            <wps:bodyPr>
                              <a:prstTxWarp prst="textNoShape"/>
                              <a:noAutofit/>
                            </wps:bodyPr>
                          </wps:wsp>
                        </a:graphicData>
                      </a:graphic>
                    </wp:anchor>
                  </w:drawing>
                </mc:Choice>
                <mc:Fallback>
                  <w:pict>
                    <v:rect id="shape_0" ID="Casella di testo 500" fillcolor="white" stroked="t" style="position:absolute;margin-left:-5.35pt;margin-top:22.35pt;width:48.55pt;height:22.15pt" wp14:anchorId="296D5D4D">
                      <w10:wrap type="square"/>
                      <v:fill o:detectmouseclick="t" type="solid" color2="black"/>
                      <v:stroke color="white" weight="6480" joinstyle="round" endcap="flat"/>
                      <v:textbox>
                        <w:txbxContent>
                          <w:p>
                            <w:pPr>
                              <w:pStyle w:val="Contenutocornice"/>
                              <w:spacing w:before="0" w:after="160"/>
                              <w:rPr/>
                            </w:pPr>
                            <w:r>
                              <w:rPr>
                                <w:rFonts w:cs="Times New Roman" w:ascii="Times New Roman" w:hAnsi="Times New Roman"/>
                                <w:sz w:val="28"/>
                                <w:szCs w:val="28"/>
                              </w:rPr>
                              <w:t>Attori</w:t>
                            </w:r>
                          </w:p>
                        </w:txbxContent>
                      </v:textbox>
                    </v:rect>
                  </w:pict>
                </mc:Fallback>
              </mc:AlternateContent>
            </w:r>
            <w:r>
              <w:rPr>
                <w:rFonts w:eastAsia="Times New Roman" w:cs="Times New Roman" w:ascii="Times New Roman" w:hAnsi="Times New Roman"/>
                <w:sz w:val="28"/>
                <w:szCs w:val="28"/>
              </w:rPr>
              <w:tab/>
              <w:t>Oggetti</w:t>
            </w:r>
          </w:p>
        </w:tc>
        <w:tc>
          <w:tcPr>
            <w:tcW w:w="16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Prodotto</w:t>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 di spedizione</w:t>
            </w:r>
          </w:p>
        </w:tc>
        <w:tc>
          <w:tcPr>
            <w:tcW w:w="14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Metodo di pagamento</w:t>
            </w:r>
          </w:p>
        </w:tc>
        <w:tc>
          <w:tcPr>
            <w:tcW w:w="13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Ordine </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Carrello</w:t>
            </w:r>
          </w:p>
        </w:tc>
      </w:tr>
      <w:tr>
        <w:trPr>
          <w:trHeight w:val="254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Cliente</w:t>
            </w:r>
          </w:p>
        </w:tc>
        <w:tc>
          <w:tcPr>
            <w:tcW w:w="16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dal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quantità nel carrello</w:t>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indirizzo di spedizione</w:t>
            </w:r>
          </w:p>
        </w:tc>
        <w:tc>
          <w:tcPr>
            <w:tcW w:w="144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metodo di</w:t>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pagamento</w:t>
            </w:r>
          </w:p>
        </w:tc>
        <w:tc>
          <w:tcPr>
            <w:tcW w:w="13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Procedi all’ordine </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Checkout</w:t>
            </w:r>
          </w:p>
        </w:tc>
      </w:tr>
      <w:tr>
        <w:trPr>
          <w:trHeight w:val="140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Gestore del catalogo</w:t>
            </w:r>
          </w:p>
        </w:tc>
        <w:tc>
          <w:tcPr>
            <w:tcW w:w="16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dal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quantità nel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Aggungi prodotto al catalogo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prodotto dal catalogo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prodotto del catalogo</w:t>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indirizzo di spedizione</w:t>
            </w:r>
          </w:p>
        </w:tc>
        <w:tc>
          <w:tcPr>
            <w:tcW w:w="144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metodo di</w:t>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pagamento</w:t>
            </w:r>
          </w:p>
        </w:tc>
        <w:tc>
          <w:tcPr>
            <w:tcW w:w="13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Procedi all’ordine</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Checkout</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3.6 Global software control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8"/>
          <w:szCs w:val="28"/>
        </w:rPr>
        <w:t>Il sistema Pharma</w:t>
      </w:r>
      <w:r>
        <w:rPr>
          <w:rFonts w:eastAsia="Times New Roman" w:cs="Times New Roman" w:ascii="Times New Roman" w:hAnsi="Times New Roman"/>
          <w:sz w:val="24"/>
          <w:szCs w:val="24"/>
        </w:rPr>
        <w:t xml:space="preserve">Élite fornisce funzionalità che richiedono la continua interazione da parte dell’utente, per questo motivo abbiamo adottato il controllo di flusso event-driven.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3.7 Boundary conditions</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4472C4"/>
          <w:sz w:val="28"/>
          <w:szCs w:val="28"/>
        </w:rPr>
        <w:t xml:space="preserve">-Start-up: </w:t>
      </w:r>
      <w:r>
        <w:rPr>
          <w:rFonts w:eastAsia="Times New Roman" w:cs="Times New Roman" w:ascii="Times New Roman" w:hAnsi="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4472C4"/>
          <w:sz w:val="28"/>
          <w:szCs w:val="28"/>
        </w:rPr>
        <w:t xml:space="preserve">Terminazione: </w:t>
      </w:r>
      <w:r>
        <w:rPr>
          <w:rFonts w:eastAsia="Times New Roman" w:cs="Times New Roman" w:ascii="Times New Roman" w:hAnsi="Times New Roman"/>
          <w:color w:val="000000"/>
          <w:sz w:val="28"/>
          <w:szCs w:val="28"/>
        </w:rPr>
        <w:t>Al momento della chiusura del software si ha la terminazione del sistema e verrà assicurata la consistenza dei dati.</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4472C4"/>
          <w:sz w:val="28"/>
          <w:szCs w:val="28"/>
        </w:rPr>
        <w:t xml:space="preserve">Fallimento: </w:t>
      </w:r>
      <w:r>
        <w:rPr>
          <w:rFonts w:eastAsia="Times New Roman" w:cs="Times New Roman" w:ascii="Times New Roman" w:hAnsi="Times New Roman"/>
          <w:color w:val="000000"/>
          <w:sz w:val="28"/>
          <w:szCs w:val="28"/>
        </w:rPr>
        <w:t>Possono verificarsi fallimenti nei seguenti casi:</w:t>
      </w:r>
    </w:p>
    <w:p>
      <w:pPr>
        <w:pStyle w:val="Normal"/>
        <w:numPr>
          <w:ilvl w:val="0"/>
          <w:numId w:val="9"/>
        </w:numPr>
        <w:pBdr/>
        <w:spacing w:before="0" w:after="0"/>
        <w:rPr>
          <w:color w:val="000000"/>
          <w:sz w:val="28"/>
          <w:szCs w:val="28"/>
        </w:rPr>
      </w:pPr>
      <w:r>
        <w:rPr>
          <w:rFonts w:eastAsia="Times New Roman" w:cs="Times New Roman" w:ascii="Times New Roman" w:hAnsi="Times New Roman"/>
          <w:color w:val="000000"/>
          <w:sz w:val="28"/>
          <w:szCs w:val="28"/>
        </w:rPr>
        <w:t>Nel caso in cui si verifichi un’interruzione dell’alimentazione. Non è previsto il ripristino dello stato del sistema prima del fallimento.</w:t>
      </w:r>
    </w:p>
    <w:p>
      <w:pPr>
        <w:pStyle w:val="Normal"/>
        <w:numPr>
          <w:ilvl w:val="0"/>
          <w:numId w:val="9"/>
        </w:numPr>
        <w:pBdr/>
        <w:spacing w:before="0" w:after="0"/>
        <w:rPr>
          <w:color w:val="000000"/>
          <w:sz w:val="28"/>
          <w:szCs w:val="28"/>
        </w:rPr>
      </w:pPr>
      <w:r>
        <w:rPr>
          <w:rFonts w:eastAsia="Times New Roman" w:cs="Times New Roman" w:ascii="Times New Roman" w:hAnsi="Times New Roman"/>
          <w:color w:val="000000"/>
          <w:sz w:val="28"/>
          <w:szCs w:val="28"/>
        </w:rPr>
        <w:t>Errore critico dell’hardware non è previsto una misura correttiva.</w:t>
      </w:r>
    </w:p>
    <w:p>
      <w:pPr>
        <w:pStyle w:val="Normal"/>
        <w:numPr>
          <w:ilvl w:val="0"/>
          <w:numId w:val="9"/>
        </w:numPr>
        <w:pBdr/>
        <w:rPr>
          <w:color w:val="000000"/>
          <w:sz w:val="28"/>
          <w:szCs w:val="28"/>
        </w:rPr>
      </w:pPr>
      <w:r>
        <w:rPr>
          <w:rFonts w:eastAsia="Times New Roman" w:cs="Times New Roman" w:ascii="Times New Roman" w:hAnsi="Times New Roman"/>
          <w:color w:val="000000"/>
          <w:sz w:val="28"/>
          <w:szCs w:val="28"/>
        </w:rPr>
        <w:t>Sovraccarico del database, non è previsto il salvataggio periodico dei dati.</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 Subsystem services</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PRESENTATION</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Interfacce che gestiscono l’interfaccia grafica e gli eventi generati dall’interazione dell’utente con il sistema.</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GESTORE </w:t>
      </w:r>
      <w:r>
        <w:rPr>
          <w:rFonts w:eastAsia="Times New Roman" w:cs="Times New Roman" w:ascii="Times New Roman" w:hAnsi="Times New Roman"/>
          <w:b/>
          <w:sz w:val="28"/>
          <w:szCs w:val="28"/>
        </w:rPr>
        <w:t>CATALOGO:</w:t>
      </w:r>
      <w:r>
        <w:rPr>
          <w:rFonts w:eastAsia="Times New Roman" w:cs="Times New Roman" w:ascii="Times New Roman" w:hAnsi="Times New Roman"/>
          <w:b/>
          <w:color w:val="000000"/>
          <w:sz w:val="28"/>
          <w:szCs w:val="28"/>
        </w:rPr>
        <w:t> </w:t>
      </w:r>
    </w:p>
    <w:p>
      <w:pPr>
        <w:pStyle w:val="Normal"/>
        <w:numPr>
          <w:ilvl w:val="0"/>
          <w:numId w:val="8"/>
        </w:numPr>
        <w:pBdr/>
        <w:spacing w:before="0" w:after="0"/>
        <w:rPr>
          <w:color w:val="000000"/>
          <w:sz w:val="28"/>
          <w:szCs w:val="28"/>
        </w:rPr>
      </w:pPr>
      <w:r>
        <w:rPr>
          <w:rFonts w:eastAsia="Times New Roman" w:cs="Times New Roman" w:ascii="Times New Roman" w:hAnsi="Times New Roman"/>
          <w:color w:val="000000"/>
          <w:sz w:val="28"/>
          <w:szCs w:val="28"/>
        </w:rPr>
        <w:t>Aggiungi prodotto al catalogo</w:t>
      </w:r>
    </w:p>
    <w:p>
      <w:pPr>
        <w:pStyle w:val="Normal"/>
        <w:numPr>
          <w:ilvl w:val="0"/>
          <w:numId w:val="8"/>
        </w:numPr>
        <w:pBdr/>
        <w:spacing w:before="0" w:after="0"/>
        <w:rPr>
          <w:color w:val="000000"/>
          <w:sz w:val="28"/>
          <w:szCs w:val="28"/>
        </w:rPr>
      </w:pPr>
      <w:r>
        <w:rPr>
          <w:rFonts w:eastAsia="Times New Roman" w:cs="Times New Roman" w:ascii="Times New Roman" w:hAnsi="Times New Roman"/>
          <w:color w:val="000000"/>
          <w:sz w:val="28"/>
          <w:szCs w:val="28"/>
        </w:rPr>
        <w:t>Modifica prodotto al catalogo </w:t>
      </w:r>
    </w:p>
    <w:p>
      <w:pPr>
        <w:pStyle w:val="Normal"/>
        <w:numPr>
          <w:ilvl w:val="0"/>
          <w:numId w:val="8"/>
        </w:numPr>
        <w:pBdr/>
        <w:spacing w:before="0" w:after="0"/>
        <w:rPr>
          <w:color w:val="000000"/>
          <w:sz w:val="28"/>
          <w:szCs w:val="28"/>
        </w:rPr>
      </w:pPr>
      <w:r>
        <w:rPr>
          <w:rFonts w:eastAsia="Times New Roman" w:cs="Times New Roman" w:ascii="Times New Roman" w:hAnsi="Times New Roman"/>
          <w:color w:val="000000"/>
          <w:sz w:val="28"/>
          <w:szCs w:val="28"/>
        </w:rPr>
        <w:t>Elimina prodotto al catalogo</w:t>
      </w:r>
    </w:p>
    <w:p>
      <w:pPr>
        <w:pStyle w:val="Normal"/>
        <w:numPr>
          <w:ilvl w:val="0"/>
          <w:numId w:val="8"/>
        </w:numPr>
        <w:pBdr/>
        <w:spacing w:before="0" w:after="0"/>
        <w:rPr>
          <w:color w:val="000000"/>
          <w:sz w:val="28"/>
          <w:szCs w:val="28"/>
        </w:rPr>
      </w:pPr>
      <w:r>
        <w:rPr>
          <w:rFonts w:eastAsia="Times New Roman" w:cs="Times New Roman" w:ascii="Times New Roman" w:hAnsi="Times New Roman"/>
          <w:sz w:val="28"/>
          <w:szCs w:val="28"/>
        </w:rPr>
        <w:t>Ricercare prodotto</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GESTIONE UTENTE:</w:t>
      </w:r>
    </w:p>
    <w:p>
      <w:pPr>
        <w:pStyle w:val="Normal"/>
        <w:numPr>
          <w:ilvl w:val="0"/>
          <w:numId w:val="11"/>
        </w:numPr>
        <w:pBdr/>
        <w:spacing w:before="0" w:after="0"/>
        <w:rPr>
          <w:color w:val="000000"/>
          <w:sz w:val="28"/>
          <w:szCs w:val="28"/>
        </w:rPr>
      </w:pPr>
      <w:r>
        <w:rPr>
          <w:rFonts w:eastAsia="Times New Roman" w:cs="Times New Roman" w:ascii="Times New Roman" w:hAnsi="Times New Roman"/>
          <w:color w:val="000000"/>
          <w:sz w:val="28"/>
          <w:szCs w:val="28"/>
        </w:rPr>
        <w:t>Login</w:t>
      </w:r>
    </w:p>
    <w:p>
      <w:pPr>
        <w:pStyle w:val="Normal"/>
        <w:numPr>
          <w:ilvl w:val="0"/>
          <w:numId w:val="11"/>
        </w:numPr>
        <w:pBdr/>
        <w:spacing w:before="0" w:after="0"/>
        <w:rPr>
          <w:color w:val="000000"/>
          <w:sz w:val="28"/>
          <w:szCs w:val="28"/>
        </w:rPr>
      </w:pPr>
      <w:r>
        <w:rPr>
          <w:rFonts w:eastAsia="Times New Roman" w:cs="Times New Roman" w:ascii="Times New Roman" w:hAnsi="Times New Roman"/>
          <w:color w:val="000000"/>
          <w:sz w:val="28"/>
          <w:szCs w:val="28"/>
        </w:rPr>
        <w:t>Registrazione</w:t>
      </w:r>
    </w:p>
    <w:p>
      <w:pPr>
        <w:pStyle w:val="Normal"/>
        <w:numPr>
          <w:ilvl w:val="0"/>
          <w:numId w:val="11"/>
        </w:numPr>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Visualizza pagina utente</w:t>
      </w:r>
    </w:p>
    <w:p>
      <w:pPr>
        <w:pStyle w:val="Normal"/>
        <w:numPr>
          <w:ilvl w:val="0"/>
          <w:numId w:val="11"/>
        </w:numPr>
        <w:pBdr/>
        <w:rPr>
          <w:color w:val="000000"/>
          <w:sz w:val="28"/>
          <w:szCs w:val="28"/>
        </w:rPr>
      </w:pPr>
      <w:r>
        <w:rPr>
          <w:rFonts w:eastAsia="Times New Roman" w:cs="Times New Roman" w:ascii="Times New Roman" w:hAnsi="Times New Roman"/>
          <w:color w:val="000000"/>
          <w:sz w:val="28"/>
          <w:szCs w:val="28"/>
        </w:rPr>
        <w:t>Logout</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color w:val="000000"/>
          <w:sz w:val="28"/>
          <w:szCs w:val="28"/>
        </w:rPr>
        <w:t>GESTIONE ORDINE</w:t>
      </w:r>
    </w:p>
    <w:p>
      <w:pPr>
        <w:pStyle w:val="Normal"/>
        <w:numPr>
          <w:ilvl w:val="0"/>
          <w:numId w:val="2"/>
        </w:numPr>
        <w:pBdr/>
        <w:spacing w:before="0" w:after="0"/>
        <w:rPr>
          <w:color w:val="000000"/>
          <w:sz w:val="28"/>
          <w:szCs w:val="28"/>
        </w:rPr>
      </w:pPr>
      <w:r>
        <w:rPr>
          <w:rFonts w:eastAsia="Times New Roman" w:cs="Times New Roman" w:ascii="Times New Roman" w:hAnsi="Times New Roman"/>
          <w:color w:val="000000"/>
          <w:sz w:val="28"/>
          <w:szCs w:val="28"/>
        </w:rPr>
        <w:t>Checkout </w:t>
      </w:r>
    </w:p>
    <w:p>
      <w:pPr>
        <w:pStyle w:val="Normal"/>
        <w:numPr>
          <w:ilvl w:val="0"/>
          <w:numId w:val="2"/>
        </w:numPr>
        <w:pBdr/>
        <w:rPr>
          <w:color w:val="000000"/>
          <w:sz w:val="28"/>
          <w:szCs w:val="28"/>
        </w:rPr>
      </w:pPr>
      <w:r>
        <w:rPr>
          <w:rFonts w:eastAsia="Times New Roman" w:cs="Times New Roman" w:ascii="Times New Roman" w:hAnsi="Times New Roman"/>
          <w:color w:val="000000"/>
          <w:sz w:val="28"/>
          <w:szCs w:val="28"/>
        </w:rPr>
        <w:t>Visualizza carrello</w:t>
      </w:r>
    </w:p>
    <w:p>
      <w:pPr>
        <w:pStyle w:val="Normal"/>
        <w:numPr>
          <w:ilvl w:val="0"/>
          <w:numId w:val="2"/>
        </w:numPr>
        <w:pBd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Aggiungere metodo di pagamento </w:t>
      </w:r>
    </w:p>
    <w:p>
      <w:pPr>
        <w:pStyle w:val="Normal"/>
        <w:numPr>
          <w:ilvl w:val="0"/>
          <w:numId w:val="2"/>
        </w:numPr>
        <w:pBd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Aggiungere indirizzo di spedizione </w:t>
      </w:r>
    </w:p>
    <w:p>
      <w:pPr>
        <w:pStyle w:val="Normal"/>
        <w:numPr>
          <w:ilvl w:val="0"/>
          <w:numId w:val="2"/>
        </w:numPr>
        <w:pBdr/>
        <w:rPr>
          <w:rFonts w:ascii="Times New Roman" w:hAnsi="Times New Roman" w:eastAsia="Times New Roman" w:cs="Times New Roman"/>
          <w:sz w:val="28"/>
          <w:szCs w:val="28"/>
        </w:rPr>
      </w:pPr>
      <w:r>
        <w:rPr>
          <w:rFonts w:eastAsia="Times New Roman" w:cs="Times New Roman" w:ascii="Times New Roman" w:hAnsi="Times New Roman"/>
          <w:sz w:val="28"/>
          <w:szCs w:val="28"/>
        </w:rPr>
        <w:t>Cronologia ordini</w:t>
      </w:r>
    </w:p>
    <w:p>
      <w:pPr>
        <w:pStyle w:val="Normal"/>
        <w:pBd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GESTIONE CARRELLO</w:t>
      </w:r>
    </w:p>
    <w:p>
      <w:pPr>
        <w:pStyle w:val="Normal"/>
        <w:numPr>
          <w:ilvl w:val="0"/>
          <w:numId w:val="4"/>
        </w:numPr>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Aggiungere prodotto al carrello</w:t>
      </w:r>
    </w:p>
    <w:p>
      <w:pPr>
        <w:pStyle w:val="Normal"/>
        <w:numPr>
          <w:ilvl w:val="0"/>
          <w:numId w:val="4"/>
        </w:numPr>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Rimuovere prodotto dal carrello</w:t>
      </w:r>
    </w:p>
    <w:p>
      <w:pPr>
        <w:pStyle w:val="Normal"/>
        <w:numPr>
          <w:ilvl w:val="0"/>
          <w:numId w:val="4"/>
        </w:numPr>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Modificare quantità prodotto nel carrello</w:t>
      </w:r>
    </w:p>
    <w:p>
      <w:pPr>
        <w:pStyle w:val="Normal"/>
        <w:numPr>
          <w:ilvl w:val="0"/>
          <w:numId w:val="4"/>
        </w:numPr>
        <w:pBd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Visualizza carrello</w:t>
      </w:r>
    </w:p>
    <w:p>
      <w:pPr>
        <w:pStyle w:val="Normal"/>
        <w:numPr>
          <w:ilvl w:val="0"/>
          <w:numId w:val="4"/>
        </w:numPr>
        <w:pBd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Procedi all'ordine </w:t>
      </w:r>
    </w:p>
    <w:p>
      <w:pPr>
        <w:pStyle w:val="Normal"/>
        <w:pBd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STORAGE</w:t>
      </w:r>
    </w:p>
    <w:p>
      <w:pPr>
        <w:pStyle w:val="Normal"/>
        <w:numPr>
          <w:ilvl w:val="0"/>
          <w:numId w:val="10"/>
        </w:numPr>
        <w:pBdr/>
        <w:spacing w:before="0" w:after="0"/>
        <w:rPr>
          <w:color w:val="000000"/>
          <w:sz w:val="28"/>
          <w:szCs w:val="28"/>
        </w:rPr>
      </w:pPr>
      <w:r>
        <w:rPr>
          <w:rFonts w:eastAsia="Times New Roman" w:cs="Times New Roman" w:ascii="Times New Roman" w:hAnsi="Times New Roman"/>
          <w:color w:val="000000"/>
          <w:sz w:val="28"/>
          <w:szCs w:val="28"/>
        </w:rPr>
        <w:t>Salvare dati</w:t>
      </w:r>
    </w:p>
    <w:p>
      <w:pPr>
        <w:pStyle w:val="Normal"/>
        <w:numPr>
          <w:ilvl w:val="0"/>
          <w:numId w:val="10"/>
        </w:numPr>
        <w:pBdr/>
        <w:spacing w:before="0" w:after="0"/>
        <w:rPr>
          <w:color w:val="000000"/>
          <w:sz w:val="28"/>
          <w:szCs w:val="28"/>
        </w:rPr>
      </w:pPr>
      <w:r>
        <w:rPr>
          <w:rFonts w:eastAsia="Times New Roman" w:cs="Times New Roman" w:ascii="Times New Roman" w:hAnsi="Times New Roman"/>
          <w:color w:val="000000"/>
          <w:sz w:val="28"/>
          <w:szCs w:val="28"/>
        </w:rPr>
        <w:t>Aggiornare dati</w:t>
      </w:r>
    </w:p>
    <w:p>
      <w:pPr>
        <w:pStyle w:val="Normal"/>
        <w:numPr>
          <w:ilvl w:val="0"/>
          <w:numId w:val="10"/>
        </w:numPr>
        <w:pBdr/>
        <w:rPr>
          <w:color w:val="000000"/>
          <w:sz w:val="28"/>
          <w:szCs w:val="28"/>
        </w:rPr>
      </w:pPr>
      <w:r>
        <w:rPr>
          <w:rFonts w:eastAsia="Times New Roman" w:cs="Times New Roman" w:ascii="Times New Roman" w:hAnsi="Times New Roman"/>
          <w:color w:val="000000"/>
          <w:sz w:val="28"/>
          <w:szCs w:val="28"/>
        </w:rPr>
        <w:t>Eliminare dati</w:t>
      </w:r>
    </w:p>
    <w:p>
      <w:pPr>
        <w:pStyle w:val="Normal"/>
        <w:spacing w:before="0" w:after="160"/>
        <w:rPr/>
      </w:pPr>
      <w:r>
        <w:rPr/>
      </w:r>
    </w:p>
    <w:sectPr>
      <w:type w:val="nextPage"/>
      <w:pgSz w:w="11906" w:h="16838"/>
      <w:pgMar w:left="1134" w:right="1134" w:header="0" w:top="1417" w:footer="0" w:bottom="1134"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0"/>
    <w:family w:val="auto"/>
    <w:pitch w:val="default"/>
  </w:font>
  <w:font w:name="Times New Roman">
    <w:charset w:val="01"/>
    <w:family w:val="roman"/>
    <w:pitch w:val="variable"/>
  </w:font>
  <w:font w:name="Noto Sans Symbols">
    <w:charset w:val="01"/>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rPr>
        <w:sz w:val="40"/>
        <w:b/>
        <w:rFonts w:eastAsia="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it-I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it-IT" w:eastAsia="it-IT" w:bidi="ar-SA"/>
    </w:rPr>
  </w:style>
  <w:style w:type="paragraph" w:styleId="Titolo1">
    <w:name w:val="Heading 1"/>
    <w:basedOn w:val="Normal"/>
    <w:next w:val="Normal"/>
    <w:uiPriority w:val="9"/>
    <w:qFormat/>
    <w:pPr>
      <w:keepNext w:val="true"/>
      <w:keepLines/>
      <w:spacing w:before="480" w:after="120"/>
      <w:outlineLvl w:val="0"/>
    </w:pPr>
    <w:rPr>
      <w:b/>
      <w:sz w:val="48"/>
      <w:szCs w:val="48"/>
    </w:rPr>
  </w:style>
  <w:style w:type="paragraph" w:styleId="Titolo2">
    <w:name w:val="Heading 2"/>
    <w:basedOn w:val="Normal"/>
    <w:next w:val="Normal"/>
    <w:uiPriority w:val="9"/>
    <w:semiHidden/>
    <w:unhideWhenUsed/>
    <w:qFormat/>
    <w:pPr>
      <w:keepNext w:val="true"/>
      <w:keepLines/>
      <w:spacing w:before="360" w:after="80"/>
      <w:outlineLvl w:val="1"/>
    </w:pPr>
    <w:rPr>
      <w:b/>
      <w:sz w:val="36"/>
      <w:szCs w:val="36"/>
    </w:rPr>
  </w:style>
  <w:style w:type="paragraph" w:styleId="Titolo3">
    <w:name w:val="Heading 3"/>
    <w:basedOn w:val="Normal"/>
    <w:next w:val="Normal"/>
    <w:uiPriority w:val="9"/>
    <w:semiHidden/>
    <w:unhideWhenUsed/>
    <w:qFormat/>
    <w:pPr>
      <w:keepNext w:val="true"/>
      <w:keepLines/>
      <w:spacing w:before="280" w:after="80"/>
      <w:outlineLvl w:val="2"/>
    </w:pPr>
    <w:rPr>
      <w:b/>
      <w:sz w:val="28"/>
      <w:szCs w:val="28"/>
    </w:rPr>
  </w:style>
  <w:style w:type="paragraph" w:styleId="Titolo4">
    <w:name w:val="Heading 4"/>
    <w:basedOn w:val="Normal"/>
    <w:next w:val="Normal"/>
    <w:uiPriority w:val="9"/>
    <w:semiHidden/>
    <w:unhideWhenUsed/>
    <w:qFormat/>
    <w:pPr>
      <w:keepNext w:val="true"/>
      <w:keepLines/>
      <w:spacing w:before="240" w:after="40"/>
      <w:outlineLvl w:val="3"/>
    </w:pPr>
    <w:rPr>
      <w:b/>
      <w:sz w:val="24"/>
      <w:szCs w:val="24"/>
    </w:rPr>
  </w:style>
  <w:style w:type="paragraph" w:styleId="Titolo5">
    <w:name w:val="Heading 5"/>
    <w:basedOn w:val="Normal"/>
    <w:next w:val="Normal"/>
    <w:uiPriority w:val="9"/>
    <w:semiHidden/>
    <w:unhideWhenUsed/>
    <w:qFormat/>
    <w:pPr>
      <w:keepNext w:val="true"/>
      <w:keepLines/>
      <w:spacing w:before="220" w:after="40"/>
      <w:outlineLvl w:val="4"/>
    </w:pPr>
    <w:rPr>
      <w:b/>
    </w:rPr>
  </w:style>
  <w:style w:type="paragraph" w:styleId="Tito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5a05e8"/>
    <w:rPr>
      <w:color w:val="0563C1" w:themeColor="hyperlink"/>
      <w:u w:val="single"/>
    </w:rPr>
  </w:style>
  <w:style w:type="character" w:styleId="UnresolvedMention">
    <w:name w:val="Unresolved Mention"/>
    <w:basedOn w:val="DefaultParagraphFont"/>
    <w:uiPriority w:val="99"/>
    <w:semiHidden/>
    <w:unhideWhenUsed/>
    <w:qFormat/>
    <w:rsid w:val="005a05e8"/>
    <w:rPr>
      <w:color w:val="605E5C"/>
      <w:shd w:fill="E1DFDD" w:val="clear"/>
    </w:rPr>
  </w:style>
  <w:style w:type="character" w:styleId="NessunaspaziaturaCarattere" w:customStyle="1">
    <w:name w:val="Nessuna spaziatura Carattere"/>
    <w:basedOn w:val="DefaultParagraphFont"/>
    <w:link w:val="Nessunaspaziatura"/>
    <w:uiPriority w:val="1"/>
    <w:qFormat/>
    <w:rsid w:val="00dd5e60"/>
    <w:rPr>
      <w:rFonts w:eastAsia="" w:eastAsiaTheme="minorEastAsia"/>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5a05e8"/>
    <w:pPr>
      <w:spacing w:before="0" w:after="160"/>
      <w:ind w:left="720" w:hanging="0"/>
      <w:contextualSpacing/>
    </w:pPr>
    <w:rPr/>
  </w:style>
  <w:style w:type="paragraph" w:styleId="NoSpacing">
    <w:name w:val="No Spacing"/>
    <w:link w:val="NessunaspaziaturaCarattere"/>
    <w:uiPriority w:val="1"/>
    <w:qFormat/>
    <w:rsid w:val="00dd5e60"/>
    <w:pPr>
      <w:widowControl/>
      <w:bidi w:val="0"/>
      <w:spacing w:lineRule="auto" w:line="240" w:before="0" w:after="0"/>
      <w:jc w:val="left"/>
    </w:pPr>
    <w:rPr>
      <w:rFonts w:eastAsia="" w:eastAsiaTheme="minorEastAsia" w:ascii="Calibri" w:hAnsi="Calibri" w:cs="Calibri"/>
      <w:color w:val="auto"/>
      <w:kern w:val="0"/>
      <w:sz w:val="22"/>
      <w:szCs w:val="22"/>
      <w:lang w:val="it-IT" w:eastAsia="it-IT" w:bidi="ar-SA"/>
    </w:rPr>
  </w:style>
  <w:style w:type="paragraph" w:styleId="Sottotitolo">
    <w:name w:val="Subtitle"/>
    <w:basedOn w:val="Normal"/>
    <w:next w:val="Normal"/>
    <w:uiPriority w:val="11"/>
    <w:qFormat/>
    <w:pPr>
      <w:keepNext w:val="true"/>
      <w:keepLines/>
      <w:pBdr/>
      <w:spacing w:before="360" w:after="80"/>
    </w:pPr>
    <w:rPr>
      <w:rFonts w:ascii="Georgia" w:hAnsi="Georgia" w:eastAsia="Georgia" w:cs="Georgia"/>
      <w:i/>
      <w:color w:val="666666"/>
      <w:sz w:val="48"/>
      <w:szCs w:val="48"/>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epharma.com/" TargetMode="External"/><Relationship Id="rId6" Type="http://schemas.openxmlformats.org/officeDocument/2006/relationships/hyperlink" Target="https://www.lloydsfarmacia.it/"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LibreOffice/6.3.3.2$Windows_X86_64 LibreOffice_project/a64200df03143b798afd1ec74a12ab50359878ed</Application>
  <Pages>13</Pages>
  <Words>1363</Words>
  <Characters>8788</Characters>
  <CharactersWithSpaces>9955</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2019-11-21T09:20:00Z</dcterms:created>
  <dc:creator>antonio martucci</dc:creator>
  <dc:description/>
  <dc:language>it-IT</dc:language>
  <cp:lastModifiedBy/>
  <dcterms:modified xsi:type="dcterms:W3CDTF">2019-12-23T08:28:50Z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