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"/>
        <w:tblW w:w="9997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680"/>
        <w:gridCol w:w="1675"/>
        <w:gridCol w:w="525"/>
        <w:gridCol w:w="7117"/>
      </w:tblGrid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Rimuovere prodotto dal carrello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Numero UC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6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Participating Actor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Utente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È interessato a eliminare un prodotto dal proprio carrello.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Entry Condition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L’ utente visualizza il suo carrello </w:t>
            </w:r>
            <w:r>
              <w:rPr/>
              <w:t>che contiene</w:t>
            </w:r>
            <w:r>
              <w:rPr/>
              <w:t xml:space="preserve"> almeno un prodotto.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Exit condition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L’ utente ha eliminato i prodotti non desiderati dal proprio carrello.</w:t>
            </w:r>
          </w:p>
        </w:tc>
      </w:tr>
      <w:tr>
        <w:trPr/>
        <w:tc>
          <w:tcPr>
            <w:tcW w:w="9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L’utente utilizza </w:t>
            </w:r>
            <w:r>
              <w:rPr/>
              <w:t>l’apposito comando</w:t>
            </w:r>
            <w:r>
              <w:rPr/>
              <w:t xml:space="preserve"> per eliminare i prodotti non desiderati.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Elimina il prodotto e aggiorna il</w:t>
            </w:r>
            <w:bookmarkStart w:id="0" w:name="_GoBack"/>
            <w:bookmarkEnd w:id="0"/>
            <w:r>
              <w:rPr/>
              <w:t xml:space="preserve"> carrello.</w:t>
            </w:r>
          </w:p>
        </w:tc>
      </w:tr>
      <w:tr>
        <w:trPr/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Helvetica Neue" w:hAnsi="Helvetica Neue" w:eastAsia="Helvetica Neue" w:cs="Helvetica Neue"/>
                <w:b/>
                <w:b/>
                <w:color w:val="010000"/>
                <w:sz w:val="16"/>
                <w:szCs w:val="16"/>
              </w:rPr>
            </w:pPr>
            <w:r>
              <w:rPr>
                <w:rFonts w:eastAsia="Helvetica Neue" w:cs="Helvetica Neue" w:ascii="Helvetica Neue" w:hAnsi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LibreOffice/6.2.7.1$Windows_X86_64 LibreOffice_project/23edc44b61b830b7d749943e020e96f5a7df63bf</Application>
  <Pages>1</Pages>
  <Words>77</Words>
  <Characters>451</Characters>
  <CharactersWithSpaces>530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2019-10-13T14:13:00Z</dcterms:created>
  <dc:creator>antonio martucci</dc:creator>
  <dc:description/>
  <dc:language>it-IT</dc:language>
  <cp:lastModifiedBy/>
  <dcterms:modified xsi:type="dcterms:W3CDTF">2019-11-17T18:22:07Z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