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F0F43C" w14:textId="3266EBB0" w:rsidR="00F6500D" w:rsidRDefault="00C25BED" w:rsidP="0057721C">
      <w:pPr>
        <w:jc w:val="center"/>
        <w:rPr>
          <w:b/>
          <w:bCs/>
          <w:sz w:val="28"/>
          <w:szCs w:val="28"/>
          <w:u w:val="single"/>
        </w:rPr>
      </w:pPr>
      <w:r>
        <w:rPr>
          <w:b/>
          <w:bCs/>
          <w:sz w:val="28"/>
          <w:szCs w:val="28"/>
          <w:u w:val="single"/>
        </w:rPr>
        <w:t xml:space="preserve">Insured </w:t>
      </w:r>
      <w:r w:rsidR="0057721C">
        <w:rPr>
          <w:b/>
          <w:bCs/>
          <w:sz w:val="28"/>
          <w:szCs w:val="28"/>
          <w:u w:val="single"/>
        </w:rPr>
        <w:t>Asset Protection Register</w:t>
      </w:r>
      <w:r w:rsidR="00B344AB">
        <w:rPr>
          <w:b/>
          <w:bCs/>
          <w:sz w:val="28"/>
          <w:szCs w:val="28"/>
          <w:u w:val="single"/>
        </w:rPr>
        <w:t>/Exchange</w:t>
      </w:r>
    </w:p>
    <w:p w14:paraId="41B52A52" w14:textId="4BC67F3B" w:rsidR="002F4A29" w:rsidRDefault="002F4A29" w:rsidP="00681026">
      <w:pPr>
        <w:jc w:val="both"/>
        <w:rPr>
          <w:sz w:val="28"/>
          <w:szCs w:val="28"/>
        </w:rPr>
      </w:pPr>
      <w:r>
        <w:rPr>
          <w:b/>
          <w:bCs/>
          <w:sz w:val="28"/>
          <w:szCs w:val="28"/>
          <w:u w:val="single"/>
        </w:rPr>
        <w:t>Purpose:</w:t>
      </w:r>
    </w:p>
    <w:p w14:paraId="190BD3D3" w14:textId="0E115450" w:rsidR="002F4A29" w:rsidRDefault="002F4A29" w:rsidP="00681026">
      <w:pPr>
        <w:jc w:val="both"/>
        <w:rPr>
          <w:sz w:val="28"/>
          <w:szCs w:val="28"/>
        </w:rPr>
      </w:pPr>
      <w:r>
        <w:rPr>
          <w:sz w:val="28"/>
          <w:szCs w:val="28"/>
        </w:rPr>
        <w:t xml:space="preserve">The purpose of the register is to provide finance companies a way to help </w:t>
      </w:r>
      <w:r w:rsidR="00C25BED">
        <w:rPr>
          <w:sz w:val="28"/>
          <w:szCs w:val="28"/>
        </w:rPr>
        <w:t xml:space="preserve">them </w:t>
      </w:r>
      <w:r>
        <w:rPr>
          <w:sz w:val="28"/>
          <w:szCs w:val="28"/>
        </w:rPr>
        <w:t>mitigate the risk associated with</w:t>
      </w:r>
      <w:r w:rsidR="00C25BED">
        <w:rPr>
          <w:sz w:val="28"/>
          <w:szCs w:val="28"/>
        </w:rPr>
        <w:t xml:space="preserve"> financed asse</w:t>
      </w:r>
      <w:r w:rsidR="00ED6233">
        <w:rPr>
          <w:sz w:val="28"/>
          <w:szCs w:val="28"/>
        </w:rPr>
        <w:t>t</w:t>
      </w:r>
      <w:r w:rsidR="00C25BED">
        <w:rPr>
          <w:sz w:val="28"/>
          <w:szCs w:val="28"/>
        </w:rPr>
        <w:t xml:space="preserve"> not being</w:t>
      </w:r>
      <w:r>
        <w:rPr>
          <w:sz w:val="28"/>
          <w:szCs w:val="28"/>
        </w:rPr>
        <w:t xml:space="preserve"> insured </w:t>
      </w:r>
      <w:r w:rsidR="00C25BED">
        <w:rPr>
          <w:sz w:val="28"/>
          <w:szCs w:val="28"/>
        </w:rPr>
        <w:t>through actions of the debtor</w:t>
      </w:r>
      <w:r>
        <w:rPr>
          <w:sz w:val="28"/>
          <w:szCs w:val="28"/>
        </w:rPr>
        <w:t>. The risk is that the asset is destroyed or stolen while there is no insurance covering the asset.</w:t>
      </w:r>
    </w:p>
    <w:p w14:paraId="661D7933" w14:textId="5BEAB89B" w:rsidR="002F4A29" w:rsidRDefault="002F4A29" w:rsidP="00681026">
      <w:pPr>
        <w:jc w:val="both"/>
        <w:rPr>
          <w:b/>
          <w:bCs/>
          <w:sz w:val="28"/>
          <w:szCs w:val="28"/>
          <w:u w:val="single"/>
        </w:rPr>
      </w:pPr>
      <w:r>
        <w:rPr>
          <w:b/>
          <w:bCs/>
          <w:sz w:val="28"/>
          <w:szCs w:val="28"/>
          <w:u w:val="single"/>
        </w:rPr>
        <w:t>Parties:</w:t>
      </w:r>
    </w:p>
    <w:p w14:paraId="56B8F104" w14:textId="05EB59ED" w:rsidR="002F4A29" w:rsidRDefault="002F4A29" w:rsidP="00681026">
      <w:pPr>
        <w:pStyle w:val="ListParagraph"/>
        <w:numPr>
          <w:ilvl w:val="0"/>
          <w:numId w:val="1"/>
        </w:numPr>
        <w:jc w:val="both"/>
        <w:rPr>
          <w:sz w:val="28"/>
          <w:szCs w:val="28"/>
        </w:rPr>
      </w:pPr>
      <w:r>
        <w:rPr>
          <w:sz w:val="28"/>
          <w:szCs w:val="28"/>
        </w:rPr>
        <w:t>The finance company (usually a bank)</w:t>
      </w:r>
    </w:p>
    <w:p w14:paraId="30E59B1C" w14:textId="4CC8B4A5" w:rsidR="002F4A29" w:rsidRDefault="002F4A29" w:rsidP="00681026">
      <w:pPr>
        <w:pStyle w:val="ListParagraph"/>
        <w:numPr>
          <w:ilvl w:val="0"/>
          <w:numId w:val="1"/>
        </w:numPr>
        <w:jc w:val="both"/>
        <w:rPr>
          <w:sz w:val="28"/>
          <w:szCs w:val="28"/>
        </w:rPr>
      </w:pPr>
      <w:r>
        <w:rPr>
          <w:sz w:val="28"/>
          <w:szCs w:val="28"/>
        </w:rPr>
        <w:t>The debtor (the client of the bank)</w:t>
      </w:r>
    </w:p>
    <w:p w14:paraId="4AC706B1" w14:textId="442DD936" w:rsidR="002F4A29" w:rsidRDefault="00CD7E7C" w:rsidP="00681026">
      <w:pPr>
        <w:pStyle w:val="ListParagraph"/>
        <w:numPr>
          <w:ilvl w:val="0"/>
          <w:numId w:val="1"/>
        </w:numPr>
        <w:jc w:val="both"/>
        <w:rPr>
          <w:sz w:val="28"/>
          <w:szCs w:val="28"/>
        </w:rPr>
      </w:pPr>
      <w:r>
        <w:rPr>
          <w:sz w:val="28"/>
          <w:szCs w:val="28"/>
        </w:rPr>
        <w:t>The insurance company providing the cover</w:t>
      </w:r>
    </w:p>
    <w:p w14:paraId="2DF2D299" w14:textId="607A2F97" w:rsidR="00CD7E7C" w:rsidRDefault="00CD7E7C" w:rsidP="00681026">
      <w:pPr>
        <w:jc w:val="both"/>
        <w:rPr>
          <w:sz w:val="28"/>
          <w:szCs w:val="28"/>
        </w:rPr>
      </w:pPr>
      <w:r>
        <w:rPr>
          <w:b/>
          <w:bCs/>
          <w:sz w:val="28"/>
          <w:szCs w:val="28"/>
          <w:u w:val="single"/>
        </w:rPr>
        <w:t>Benefits:</w:t>
      </w:r>
    </w:p>
    <w:p w14:paraId="4A809663" w14:textId="4FA4E6CA" w:rsidR="00CD7E7C" w:rsidRDefault="00CD7E7C" w:rsidP="00681026">
      <w:pPr>
        <w:pStyle w:val="ListParagraph"/>
        <w:numPr>
          <w:ilvl w:val="0"/>
          <w:numId w:val="2"/>
        </w:numPr>
        <w:jc w:val="both"/>
        <w:rPr>
          <w:sz w:val="28"/>
          <w:szCs w:val="28"/>
        </w:rPr>
      </w:pPr>
      <w:r>
        <w:rPr>
          <w:sz w:val="28"/>
          <w:szCs w:val="28"/>
        </w:rPr>
        <w:t xml:space="preserve">To the finance company, their asset can be replaced in the event of </w:t>
      </w:r>
      <w:proofErr w:type="gramStart"/>
      <w:r>
        <w:rPr>
          <w:sz w:val="28"/>
          <w:szCs w:val="28"/>
        </w:rPr>
        <w:t>total destruction</w:t>
      </w:r>
      <w:proofErr w:type="gramEnd"/>
      <w:r>
        <w:rPr>
          <w:sz w:val="28"/>
          <w:szCs w:val="28"/>
        </w:rPr>
        <w:t xml:space="preserve"> or theft, or money is available to settle the debt.</w:t>
      </w:r>
    </w:p>
    <w:p w14:paraId="0436B94A" w14:textId="5D5F15E8" w:rsidR="00CD7E7C" w:rsidRDefault="00CD7E7C" w:rsidP="00681026">
      <w:pPr>
        <w:pStyle w:val="ListParagraph"/>
        <w:numPr>
          <w:ilvl w:val="0"/>
          <w:numId w:val="2"/>
        </w:numPr>
        <w:jc w:val="both"/>
        <w:rPr>
          <w:sz w:val="28"/>
          <w:szCs w:val="28"/>
        </w:rPr>
      </w:pPr>
      <w:r>
        <w:rPr>
          <w:sz w:val="28"/>
          <w:szCs w:val="28"/>
        </w:rPr>
        <w:t>To the debtor, money is available to settle the outstanding debt or the asset is replaced.</w:t>
      </w:r>
    </w:p>
    <w:p w14:paraId="23D84920" w14:textId="237A1257" w:rsidR="00CD7E7C" w:rsidRDefault="00CD7E7C" w:rsidP="00681026">
      <w:pPr>
        <w:pStyle w:val="ListParagraph"/>
        <w:numPr>
          <w:ilvl w:val="0"/>
          <w:numId w:val="2"/>
        </w:numPr>
        <w:jc w:val="both"/>
        <w:rPr>
          <w:sz w:val="28"/>
          <w:szCs w:val="28"/>
        </w:rPr>
      </w:pPr>
      <w:r>
        <w:rPr>
          <w:sz w:val="28"/>
          <w:szCs w:val="28"/>
        </w:rPr>
        <w:t>To the insurance company, the register will assist business retention by reducing policy cancellations.</w:t>
      </w:r>
    </w:p>
    <w:p w14:paraId="1D1E643B" w14:textId="49DC2A33" w:rsidR="00CC1682" w:rsidRDefault="00CC1682" w:rsidP="00681026">
      <w:pPr>
        <w:jc w:val="both"/>
        <w:rPr>
          <w:b/>
          <w:bCs/>
          <w:sz w:val="28"/>
          <w:szCs w:val="28"/>
          <w:u w:val="single"/>
        </w:rPr>
      </w:pPr>
      <w:r>
        <w:rPr>
          <w:b/>
          <w:bCs/>
          <w:sz w:val="28"/>
          <w:szCs w:val="28"/>
          <w:u w:val="single"/>
        </w:rPr>
        <w:t xml:space="preserve">The </w:t>
      </w:r>
      <w:r w:rsidR="005958E6">
        <w:rPr>
          <w:b/>
          <w:bCs/>
          <w:sz w:val="28"/>
          <w:szCs w:val="28"/>
          <w:u w:val="single"/>
        </w:rPr>
        <w:t>register</w:t>
      </w:r>
      <w:r w:rsidR="00B344AB">
        <w:rPr>
          <w:b/>
          <w:bCs/>
          <w:sz w:val="28"/>
          <w:szCs w:val="28"/>
          <w:u w:val="single"/>
        </w:rPr>
        <w:t>/exchange</w:t>
      </w:r>
      <w:r>
        <w:rPr>
          <w:b/>
          <w:bCs/>
          <w:sz w:val="28"/>
          <w:szCs w:val="28"/>
          <w:u w:val="single"/>
        </w:rPr>
        <w:t>:</w:t>
      </w:r>
    </w:p>
    <w:p w14:paraId="36A184CA" w14:textId="5B3DD66C" w:rsidR="00CC1682" w:rsidRDefault="00CC1682" w:rsidP="00681026">
      <w:pPr>
        <w:jc w:val="both"/>
        <w:rPr>
          <w:sz w:val="28"/>
          <w:szCs w:val="28"/>
        </w:rPr>
      </w:pPr>
      <w:r>
        <w:rPr>
          <w:sz w:val="28"/>
          <w:szCs w:val="28"/>
        </w:rPr>
        <w:t xml:space="preserve">The </w:t>
      </w:r>
      <w:r w:rsidR="005958E6">
        <w:rPr>
          <w:sz w:val="28"/>
          <w:szCs w:val="28"/>
        </w:rPr>
        <w:t xml:space="preserve">register </w:t>
      </w:r>
      <w:r>
        <w:rPr>
          <w:sz w:val="28"/>
          <w:szCs w:val="28"/>
        </w:rPr>
        <w:t xml:space="preserve">seeks to </w:t>
      </w:r>
      <w:r w:rsidR="00055438">
        <w:rPr>
          <w:sz w:val="28"/>
          <w:szCs w:val="28"/>
        </w:rPr>
        <w:t xml:space="preserve">provide a mechanism/means of </w:t>
      </w:r>
      <w:r>
        <w:rPr>
          <w:sz w:val="28"/>
          <w:szCs w:val="28"/>
        </w:rPr>
        <w:t>ensur</w:t>
      </w:r>
      <w:r w:rsidR="00055438">
        <w:rPr>
          <w:sz w:val="28"/>
          <w:szCs w:val="28"/>
        </w:rPr>
        <w:t>ing</w:t>
      </w:r>
      <w:r>
        <w:rPr>
          <w:sz w:val="28"/>
          <w:szCs w:val="28"/>
        </w:rPr>
        <w:t xml:space="preserve"> that financed assets remain fully insured for the duration of the finance period. There are two main </w:t>
      </w:r>
      <w:r w:rsidR="00681026">
        <w:rPr>
          <w:sz w:val="28"/>
          <w:szCs w:val="28"/>
        </w:rPr>
        <w:t xml:space="preserve">classes of assets that need to be monitored, the Motor vehicles and Non-Motor vehicles classes. </w:t>
      </w:r>
    </w:p>
    <w:p w14:paraId="7B7E998B" w14:textId="6544DAB6" w:rsidR="00681026" w:rsidRDefault="00681026" w:rsidP="00681026">
      <w:pPr>
        <w:jc w:val="both"/>
        <w:rPr>
          <w:sz w:val="28"/>
          <w:szCs w:val="28"/>
        </w:rPr>
      </w:pPr>
      <w:r>
        <w:rPr>
          <w:sz w:val="28"/>
          <w:szCs w:val="28"/>
        </w:rPr>
        <w:t>Motor vehicles: This class include</w:t>
      </w:r>
      <w:r w:rsidR="00D030E6">
        <w:rPr>
          <w:sz w:val="28"/>
          <w:szCs w:val="28"/>
        </w:rPr>
        <w:t>s</w:t>
      </w:r>
      <w:r>
        <w:rPr>
          <w:sz w:val="28"/>
          <w:szCs w:val="28"/>
        </w:rPr>
        <w:t xml:space="preserve"> all types of vehicles, cars, trucks, </w:t>
      </w:r>
      <w:r w:rsidR="00055438">
        <w:rPr>
          <w:sz w:val="28"/>
          <w:szCs w:val="28"/>
        </w:rPr>
        <w:t>m</w:t>
      </w:r>
      <w:r>
        <w:rPr>
          <w:sz w:val="28"/>
          <w:szCs w:val="28"/>
        </w:rPr>
        <w:t xml:space="preserve">echanical horses, </w:t>
      </w:r>
      <w:r w:rsidR="00055438">
        <w:rPr>
          <w:sz w:val="28"/>
          <w:szCs w:val="28"/>
        </w:rPr>
        <w:t xml:space="preserve">buses, </w:t>
      </w:r>
      <w:r>
        <w:rPr>
          <w:sz w:val="28"/>
          <w:szCs w:val="28"/>
        </w:rPr>
        <w:t xml:space="preserve">trailers etc. and can be adapted to include other vehicles like boats, </w:t>
      </w:r>
      <w:r w:rsidR="00055438">
        <w:rPr>
          <w:sz w:val="28"/>
          <w:szCs w:val="28"/>
        </w:rPr>
        <w:t>yachts</w:t>
      </w:r>
      <w:r>
        <w:rPr>
          <w:sz w:val="28"/>
          <w:szCs w:val="28"/>
        </w:rPr>
        <w:t xml:space="preserve">, </w:t>
      </w:r>
      <w:proofErr w:type="gramStart"/>
      <w:r>
        <w:rPr>
          <w:sz w:val="28"/>
          <w:szCs w:val="28"/>
        </w:rPr>
        <w:t>aircraft</w:t>
      </w:r>
      <w:proofErr w:type="gramEnd"/>
      <w:r>
        <w:rPr>
          <w:sz w:val="28"/>
          <w:szCs w:val="28"/>
        </w:rPr>
        <w:t xml:space="preserve"> and ships. </w:t>
      </w:r>
      <w:proofErr w:type="gramStart"/>
      <w:r>
        <w:rPr>
          <w:sz w:val="28"/>
          <w:szCs w:val="28"/>
        </w:rPr>
        <w:t>For the purpose of</w:t>
      </w:r>
      <w:proofErr w:type="gramEnd"/>
      <w:r>
        <w:rPr>
          <w:sz w:val="28"/>
          <w:szCs w:val="28"/>
        </w:rPr>
        <w:t xml:space="preserve"> getting the project off the ground, we will focus on road going vehicles.</w:t>
      </w:r>
    </w:p>
    <w:p w14:paraId="5DEBDFCE" w14:textId="1D8766DD" w:rsidR="00681026" w:rsidRDefault="00681026" w:rsidP="008B0D0C">
      <w:pPr>
        <w:jc w:val="both"/>
        <w:rPr>
          <w:sz w:val="28"/>
          <w:szCs w:val="28"/>
        </w:rPr>
      </w:pPr>
      <w:r>
        <w:rPr>
          <w:sz w:val="28"/>
          <w:szCs w:val="28"/>
        </w:rPr>
        <w:t>Non-</w:t>
      </w:r>
      <w:r w:rsidR="00055438">
        <w:rPr>
          <w:sz w:val="28"/>
          <w:szCs w:val="28"/>
        </w:rPr>
        <w:t>m</w:t>
      </w:r>
      <w:r>
        <w:rPr>
          <w:sz w:val="28"/>
          <w:szCs w:val="28"/>
        </w:rPr>
        <w:t xml:space="preserve">otor vehicles: This class includes all assets not covered under the Motor vehicle class, such as commercial and domestic buildings, furniture, </w:t>
      </w:r>
      <w:r w:rsidR="00D030E6">
        <w:rPr>
          <w:sz w:val="28"/>
          <w:szCs w:val="28"/>
        </w:rPr>
        <w:t>tools, equipment</w:t>
      </w:r>
      <w:r w:rsidR="00055438">
        <w:rPr>
          <w:sz w:val="28"/>
          <w:szCs w:val="28"/>
        </w:rPr>
        <w:t>, stock,</w:t>
      </w:r>
      <w:r w:rsidR="00D030E6">
        <w:rPr>
          <w:sz w:val="28"/>
          <w:szCs w:val="28"/>
        </w:rPr>
        <w:t xml:space="preserve"> </w:t>
      </w:r>
      <w:r>
        <w:rPr>
          <w:sz w:val="28"/>
          <w:szCs w:val="28"/>
        </w:rPr>
        <w:t>etc.</w:t>
      </w:r>
    </w:p>
    <w:p w14:paraId="00419264" w14:textId="69DEC14B" w:rsidR="00CC1682" w:rsidRDefault="00CC1682" w:rsidP="008B0D0C">
      <w:pPr>
        <w:jc w:val="both"/>
        <w:rPr>
          <w:sz w:val="28"/>
          <w:szCs w:val="28"/>
        </w:rPr>
      </w:pPr>
      <w:r>
        <w:rPr>
          <w:b/>
          <w:bCs/>
          <w:sz w:val="28"/>
          <w:szCs w:val="28"/>
          <w:u w:val="single"/>
        </w:rPr>
        <w:t>The current situation:</w:t>
      </w:r>
    </w:p>
    <w:p w14:paraId="21AA4DB6" w14:textId="68AC3AA9" w:rsidR="00CC1682" w:rsidRDefault="008B0D0C" w:rsidP="008B0D0C">
      <w:pPr>
        <w:jc w:val="both"/>
        <w:rPr>
          <w:sz w:val="28"/>
          <w:szCs w:val="28"/>
        </w:rPr>
      </w:pPr>
      <w:r>
        <w:rPr>
          <w:sz w:val="28"/>
          <w:szCs w:val="28"/>
        </w:rPr>
        <w:t>Motor vehicle class is used as an illustration.</w:t>
      </w:r>
    </w:p>
    <w:p w14:paraId="32535E7B" w14:textId="6E81F197" w:rsidR="008B0D0C" w:rsidRDefault="008B0D0C" w:rsidP="008B0D0C">
      <w:pPr>
        <w:jc w:val="both"/>
        <w:rPr>
          <w:sz w:val="28"/>
          <w:szCs w:val="28"/>
        </w:rPr>
      </w:pPr>
      <w:r>
        <w:rPr>
          <w:sz w:val="28"/>
          <w:szCs w:val="28"/>
        </w:rPr>
        <w:lastRenderedPageBreak/>
        <w:t xml:space="preserve">A client buys a car after obtaining finance from a finance company such as a bank. The bank advances the loan on the basis that fully comprehensive insurance shall be maintained throughout the period of finance, which ranges from </w:t>
      </w:r>
      <w:r w:rsidR="00055438">
        <w:rPr>
          <w:sz w:val="28"/>
          <w:szCs w:val="28"/>
        </w:rPr>
        <w:t xml:space="preserve">1 </w:t>
      </w:r>
      <w:r>
        <w:rPr>
          <w:sz w:val="28"/>
          <w:szCs w:val="28"/>
        </w:rPr>
        <w:t>to 72 months.</w:t>
      </w:r>
      <w:r w:rsidR="00717920">
        <w:rPr>
          <w:sz w:val="28"/>
          <w:szCs w:val="28"/>
        </w:rPr>
        <w:t xml:space="preserve"> The client is required to provide proof to the bank that the </w:t>
      </w:r>
      <w:r w:rsidR="00583386">
        <w:rPr>
          <w:sz w:val="28"/>
          <w:szCs w:val="28"/>
        </w:rPr>
        <w:t>asset is insured. The proof is in the form of a letter from the insuring company to that effect. The insurance company notes on the insurance policy the interest of the bank in the insured asset. Should the policy get cancelled before the loan period is up, the insurance company undertakes to inform the bank accordingly, but there is no obligation to do so.</w:t>
      </w:r>
    </w:p>
    <w:p w14:paraId="4C50F4C4" w14:textId="58CAEBF4" w:rsidR="00055438" w:rsidRDefault="00055438" w:rsidP="008B0D0C">
      <w:pPr>
        <w:jc w:val="both"/>
        <w:rPr>
          <w:sz w:val="28"/>
          <w:szCs w:val="28"/>
        </w:rPr>
      </w:pPr>
    </w:p>
    <w:p w14:paraId="7BCAC6EE" w14:textId="55B9EF58" w:rsidR="00055438" w:rsidRDefault="00055438" w:rsidP="008B0D0C">
      <w:pPr>
        <w:jc w:val="both"/>
        <w:rPr>
          <w:sz w:val="28"/>
          <w:szCs w:val="28"/>
        </w:rPr>
      </w:pPr>
      <w:r>
        <w:rPr>
          <w:sz w:val="28"/>
          <w:szCs w:val="28"/>
        </w:rPr>
        <w:t xml:space="preserve">Debtors are continuously “shopping” for cheaper insurance cover and may also change insurers from time to time. On changing insurers, </w:t>
      </w:r>
      <w:r w:rsidR="00F338A3">
        <w:rPr>
          <w:sz w:val="28"/>
          <w:szCs w:val="28"/>
        </w:rPr>
        <w:t>most</w:t>
      </w:r>
      <w:r>
        <w:rPr>
          <w:sz w:val="28"/>
          <w:szCs w:val="28"/>
        </w:rPr>
        <w:t xml:space="preserve"> debtors do not notify the finance company of the details of the new insurer. With a change in insurer and the non-payment of premiums this exposes the finance company to risk. </w:t>
      </w:r>
    </w:p>
    <w:p w14:paraId="4F8BBDC1" w14:textId="25E77E29" w:rsidR="00583386" w:rsidRDefault="00583386" w:rsidP="008B0D0C">
      <w:pPr>
        <w:jc w:val="both"/>
        <w:rPr>
          <w:sz w:val="28"/>
          <w:szCs w:val="28"/>
        </w:rPr>
      </w:pPr>
      <w:r>
        <w:rPr>
          <w:b/>
          <w:bCs/>
          <w:sz w:val="28"/>
          <w:szCs w:val="28"/>
          <w:u w:val="single"/>
        </w:rPr>
        <w:t>The financial risk:</w:t>
      </w:r>
    </w:p>
    <w:p w14:paraId="3CDFA078" w14:textId="0A1E2EBC" w:rsidR="00583386" w:rsidRDefault="00583386" w:rsidP="008B0D0C">
      <w:pPr>
        <w:jc w:val="both"/>
        <w:rPr>
          <w:sz w:val="28"/>
          <w:szCs w:val="28"/>
        </w:rPr>
      </w:pPr>
      <w:r>
        <w:rPr>
          <w:sz w:val="28"/>
          <w:szCs w:val="28"/>
        </w:rPr>
        <w:t xml:space="preserve">It is a practice of </w:t>
      </w:r>
      <w:r w:rsidR="00F338A3">
        <w:rPr>
          <w:sz w:val="28"/>
          <w:szCs w:val="28"/>
        </w:rPr>
        <w:t>many</w:t>
      </w:r>
      <w:r>
        <w:rPr>
          <w:sz w:val="28"/>
          <w:szCs w:val="28"/>
        </w:rPr>
        <w:t xml:space="preserve"> clients to cancel the insurance on the asset without taking out a new replacement policy. This exposes the bank to a financial risk because, if the asset is destroyed or stolen whilst uninsured, the client does not want to continue to service the loan.</w:t>
      </w:r>
    </w:p>
    <w:p w14:paraId="12989332" w14:textId="2D1F3A7C" w:rsidR="00583386" w:rsidRDefault="009641DD" w:rsidP="008B0D0C">
      <w:pPr>
        <w:jc w:val="both"/>
        <w:rPr>
          <w:sz w:val="28"/>
          <w:szCs w:val="28"/>
        </w:rPr>
      </w:pPr>
      <w:r>
        <w:rPr>
          <w:b/>
          <w:bCs/>
          <w:sz w:val="28"/>
          <w:szCs w:val="28"/>
          <w:u w:val="single"/>
        </w:rPr>
        <w:t>Asset Protection Register</w:t>
      </w:r>
      <w:r w:rsidR="005866BD">
        <w:rPr>
          <w:b/>
          <w:bCs/>
          <w:sz w:val="28"/>
          <w:szCs w:val="28"/>
          <w:u w:val="single"/>
        </w:rPr>
        <w:t>/excha</w:t>
      </w:r>
      <w:r w:rsidR="00ED6233">
        <w:rPr>
          <w:b/>
          <w:bCs/>
          <w:sz w:val="28"/>
          <w:szCs w:val="28"/>
          <w:u w:val="single"/>
        </w:rPr>
        <w:t>n</w:t>
      </w:r>
      <w:r w:rsidR="005866BD">
        <w:rPr>
          <w:b/>
          <w:bCs/>
          <w:sz w:val="28"/>
          <w:szCs w:val="28"/>
          <w:u w:val="single"/>
        </w:rPr>
        <w:t>ge</w:t>
      </w:r>
      <w:r w:rsidR="00AD2519">
        <w:rPr>
          <w:b/>
          <w:bCs/>
          <w:sz w:val="28"/>
          <w:szCs w:val="28"/>
          <w:u w:val="single"/>
        </w:rPr>
        <w:t xml:space="preserve"> (APR)</w:t>
      </w:r>
      <w:r w:rsidR="00583386">
        <w:rPr>
          <w:b/>
          <w:bCs/>
          <w:sz w:val="28"/>
          <w:szCs w:val="28"/>
          <w:u w:val="single"/>
        </w:rPr>
        <w:t>:</w:t>
      </w:r>
    </w:p>
    <w:p w14:paraId="5F77B631" w14:textId="11BF3DC8" w:rsidR="00583386" w:rsidRDefault="009641DD" w:rsidP="008B0D0C">
      <w:pPr>
        <w:jc w:val="both"/>
        <w:rPr>
          <w:sz w:val="28"/>
          <w:szCs w:val="28"/>
        </w:rPr>
      </w:pPr>
      <w:r>
        <w:rPr>
          <w:sz w:val="28"/>
          <w:szCs w:val="28"/>
        </w:rPr>
        <w:t>A register of all the financed assets of participating banks</w:t>
      </w:r>
      <w:r w:rsidR="005866BD">
        <w:rPr>
          <w:sz w:val="28"/>
          <w:szCs w:val="28"/>
        </w:rPr>
        <w:t xml:space="preserve"> for which insurance is a prerequisite</w:t>
      </w:r>
      <w:r>
        <w:rPr>
          <w:sz w:val="28"/>
          <w:szCs w:val="28"/>
        </w:rPr>
        <w:t xml:space="preserve">. </w:t>
      </w:r>
    </w:p>
    <w:p w14:paraId="7420CBC1" w14:textId="738DA712" w:rsidR="009641DD" w:rsidRDefault="009641DD" w:rsidP="008B0D0C">
      <w:pPr>
        <w:jc w:val="both"/>
        <w:rPr>
          <w:sz w:val="28"/>
          <w:szCs w:val="28"/>
        </w:rPr>
      </w:pPr>
      <w:r>
        <w:rPr>
          <w:sz w:val="28"/>
          <w:szCs w:val="28"/>
        </w:rPr>
        <w:t>At inception of the loan, the identifying details of the asset (a motor car) are recorded on the register. These details include the Vehicle Identification Number (VIN) and the registration number of the car, together with the inception date</w:t>
      </w:r>
      <w:r w:rsidR="00AD2519">
        <w:rPr>
          <w:sz w:val="28"/>
          <w:szCs w:val="28"/>
        </w:rPr>
        <w:t xml:space="preserve"> and </w:t>
      </w:r>
      <w:r>
        <w:rPr>
          <w:sz w:val="28"/>
          <w:szCs w:val="28"/>
        </w:rPr>
        <w:t>the period of the loan, the identity of the insuring company and their policy number.</w:t>
      </w:r>
    </w:p>
    <w:p w14:paraId="1C4F5C05" w14:textId="516E0E3E" w:rsidR="00AD2519" w:rsidRDefault="00AD2519" w:rsidP="008B0D0C">
      <w:pPr>
        <w:jc w:val="both"/>
        <w:rPr>
          <w:sz w:val="28"/>
          <w:szCs w:val="28"/>
        </w:rPr>
      </w:pPr>
      <w:r>
        <w:rPr>
          <w:sz w:val="28"/>
          <w:szCs w:val="28"/>
        </w:rPr>
        <w:t>Activities on the policy that pose a risk to insurance:</w:t>
      </w:r>
    </w:p>
    <w:p w14:paraId="06254994" w14:textId="5D000747" w:rsidR="00AD2519" w:rsidRDefault="00AD2519" w:rsidP="008B0D0C">
      <w:pPr>
        <w:jc w:val="both"/>
        <w:rPr>
          <w:sz w:val="28"/>
          <w:szCs w:val="28"/>
        </w:rPr>
      </w:pPr>
      <w:r>
        <w:rPr>
          <w:sz w:val="28"/>
          <w:szCs w:val="28"/>
        </w:rPr>
        <w:t>The following events will trigger an alert to the APR</w:t>
      </w:r>
      <w:r w:rsidR="00B556A1">
        <w:rPr>
          <w:sz w:val="28"/>
          <w:szCs w:val="28"/>
        </w:rPr>
        <w:t xml:space="preserve">, which in turn will alert the finance </w:t>
      </w:r>
      <w:r w:rsidR="00ED6233">
        <w:rPr>
          <w:sz w:val="28"/>
          <w:szCs w:val="28"/>
        </w:rPr>
        <w:t>company.</w:t>
      </w:r>
    </w:p>
    <w:p w14:paraId="37047609" w14:textId="77777777" w:rsidR="005866BD" w:rsidRDefault="005866BD" w:rsidP="00AD2519">
      <w:pPr>
        <w:pStyle w:val="ListParagraph"/>
        <w:numPr>
          <w:ilvl w:val="0"/>
          <w:numId w:val="3"/>
        </w:numPr>
        <w:jc w:val="both"/>
        <w:rPr>
          <w:sz w:val="28"/>
          <w:szCs w:val="28"/>
        </w:rPr>
      </w:pPr>
      <w:r>
        <w:rPr>
          <w:sz w:val="28"/>
          <w:szCs w:val="28"/>
        </w:rPr>
        <w:t>Non-payment of the premium</w:t>
      </w:r>
    </w:p>
    <w:p w14:paraId="13903FDF" w14:textId="744C87D9" w:rsidR="00AD2519" w:rsidRDefault="00AD2519" w:rsidP="00AD2519">
      <w:pPr>
        <w:pStyle w:val="ListParagraph"/>
        <w:numPr>
          <w:ilvl w:val="0"/>
          <w:numId w:val="3"/>
        </w:numPr>
        <w:jc w:val="both"/>
        <w:rPr>
          <w:sz w:val="28"/>
          <w:szCs w:val="28"/>
        </w:rPr>
      </w:pPr>
      <w:r>
        <w:rPr>
          <w:sz w:val="28"/>
          <w:szCs w:val="28"/>
        </w:rPr>
        <w:t>Cancellation of the policy</w:t>
      </w:r>
    </w:p>
    <w:p w14:paraId="683265C6" w14:textId="1293DFBC" w:rsidR="00AD2519" w:rsidRDefault="00AD2519" w:rsidP="00AD2519">
      <w:pPr>
        <w:pStyle w:val="ListParagraph"/>
        <w:numPr>
          <w:ilvl w:val="0"/>
          <w:numId w:val="3"/>
        </w:numPr>
        <w:jc w:val="both"/>
        <w:rPr>
          <w:sz w:val="28"/>
          <w:szCs w:val="28"/>
        </w:rPr>
      </w:pPr>
      <w:r>
        <w:rPr>
          <w:sz w:val="28"/>
          <w:szCs w:val="28"/>
        </w:rPr>
        <w:lastRenderedPageBreak/>
        <w:t>Removal of the asset from the policy</w:t>
      </w:r>
    </w:p>
    <w:p w14:paraId="4DFAFBE0" w14:textId="2FCE4DAB" w:rsidR="00AD2519" w:rsidRDefault="00AD2519" w:rsidP="00AD2519">
      <w:pPr>
        <w:pStyle w:val="ListParagraph"/>
        <w:numPr>
          <w:ilvl w:val="0"/>
          <w:numId w:val="3"/>
        </w:numPr>
        <w:jc w:val="both"/>
        <w:rPr>
          <w:sz w:val="28"/>
          <w:szCs w:val="28"/>
        </w:rPr>
      </w:pPr>
      <w:r>
        <w:rPr>
          <w:sz w:val="28"/>
          <w:szCs w:val="28"/>
        </w:rPr>
        <w:t>Change of address</w:t>
      </w:r>
    </w:p>
    <w:p w14:paraId="0F19914D" w14:textId="1DE70986" w:rsidR="00AD2519" w:rsidRDefault="00AD2519" w:rsidP="00AD2519">
      <w:pPr>
        <w:pStyle w:val="ListParagraph"/>
        <w:numPr>
          <w:ilvl w:val="0"/>
          <w:numId w:val="3"/>
        </w:numPr>
        <w:jc w:val="both"/>
        <w:rPr>
          <w:sz w:val="28"/>
          <w:szCs w:val="28"/>
        </w:rPr>
      </w:pPr>
      <w:r>
        <w:rPr>
          <w:sz w:val="28"/>
          <w:szCs w:val="28"/>
        </w:rPr>
        <w:t>Change of registration number</w:t>
      </w:r>
    </w:p>
    <w:p w14:paraId="43650C2E" w14:textId="0C93A4AD" w:rsidR="00B556A1" w:rsidRDefault="00B556A1" w:rsidP="00AD2519">
      <w:pPr>
        <w:pStyle w:val="ListParagraph"/>
        <w:numPr>
          <w:ilvl w:val="0"/>
          <w:numId w:val="3"/>
        </w:numPr>
        <w:jc w:val="both"/>
        <w:rPr>
          <w:sz w:val="28"/>
          <w:szCs w:val="28"/>
        </w:rPr>
      </w:pPr>
      <w:r>
        <w:rPr>
          <w:sz w:val="28"/>
          <w:szCs w:val="28"/>
        </w:rPr>
        <w:t>Reduction in the amount of insurance cover</w:t>
      </w:r>
    </w:p>
    <w:p w14:paraId="172126FD" w14:textId="1DE3CC33" w:rsidR="00B556A1" w:rsidRDefault="00B556A1" w:rsidP="00B556A1">
      <w:pPr>
        <w:jc w:val="both"/>
        <w:rPr>
          <w:sz w:val="28"/>
          <w:szCs w:val="28"/>
        </w:rPr>
      </w:pPr>
      <w:r>
        <w:rPr>
          <w:sz w:val="28"/>
          <w:szCs w:val="28"/>
        </w:rPr>
        <w:t>It is obvious from the above that the co-operation of the insurance company is crucial to the proper functioning of the APR. Also, APR must be as un-intrusive, from the point of view of the insurance company, as possible to encourage participation.</w:t>
      </w:r>
    </w:p>
    <w:p w14:paraId="54F84D34" w14:textId="01A4A4E1" w:rsidR="00B556A1" w:rsidRDefault="00B556A1" w:rsidP="00B556A1">
      <w:pPr>
        <w:jc w:val="both"/>
        <w:rPr>
          <w:sz w:val="28"/>
          <w:szCs w:val="28"/>
        </w:rPr>
      </w:pPr>
      <w:r w:rsidRPr="00B556A1">
        <w:rPr>
          <w:b/>
          <w:bCs/>
          <w:sz w:val="28"/>
          <w:szCs w:val="28"/>
          <w:u w:val="single"/>
        </w:rPr>
        <w:t>Conclusion:</w:t>
      </w:r>
    </w:p>
    <w:p w14:paraId="5200AB06" w14:textId="62808B22" w:rsidR="002F4A29" w:rsidRPr="002F4A29" w:rsidRDefault="00B556A1" w:rsidP="00B556A1">
      <w:pPr>
        <w:jc w:val="both"/>
        <w:rPr>
          <w:sz w:val="28"/>
          <w:szCs w:val="28"/>
        </w:rPr>
      </w:pPr>
      <w:r>
        <w:rPr>
          <w:sz w:val="28"/>
          <w:szCs w:val="28"/>
        </w:rPr>
        <w:t>The above is merely an initial thought about APR, no doubt there will be many improvements before the system is functional.</w:t>
      </w:r>
      <w:r w:rsidR="008455ED">
        <w:rPr>
          <w:sz w:val="28"/>
          <w:szCs w:val="28"/>
        </w:rPr>
        <w:t xml:space="preserve"> Whatever the final form the system takes, there is a need for it, and its benefits extend beyond the mere protection of the financed assets. </w:t>
      </w:r>
      <w:r>
        <w:rPr>
          <w:sz w:val="28"/>
          <w:szCs w:val="28"/>
        </w:rPr>
        <w:t xml:space="preserve"> </w:t>
      </w:r>
    </w:p>
    <w:sectPr w:rsidR="002F4A29" w:rsidRPr="002F4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5C2213"/>
    <w:multiLevelType w:val="hybridMultilevel"/>
    <w:tmpl w:val="AA06398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0544678"/>
    <w:multiLevelType w:val="hybridMultilevel"/>
    <w:tmpl w:val="F224D79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D4F06F7"/>
    <w:multiLevelType w:val="hybridMultilevel"/>
    <w:tmpl w:val="6622B84C"/>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1C"/>
    <w:rsid w:val="00055438"/>
    <w:rsid w:val="002F4A29"/>
    <w:rsid w:val="003E7446"/>
    <w:rsid w:val="0057721C"/>
    <w:rsid w:val="00583386"/>
    <w:rsid w:val="005866BD"/>
    <w:rsid w:val="005958E6"/>
    <w:rsid w:val="00681026"/>
    <w:rsid w:val="00717920"/>
    <w:rsid w:val="008455ED"/>
    <w:rsid w:val="008B0D0C"/>
    <w:rsid w:val="009641DD"/>
    <w:rsid w:val="0097292E"/>
    <w:rsid w:val="00AD2519"/>
    <w:rsid w:val="00B344AB"/>
    <w:rsid w:val="00B556A1"/>
    <w:rsid w:val="00C25BED"/>
    <w:rsid w:val="00CC1682"/>
    <w:rsid w:val="00CD7E7C"/>
    <w:rsid w:val="00D030E6"/>
    <w:rsid w:val="00ED6233"/>
    <w:rsid w:val="00F338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5AB0"/>
  <w15:chartTrackingRefBased/>
  <w15:docId w15:val="{658F4AFF-0DD1-454B-918B-2888BBC9A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Askham</dc:creator>
  <cp:keywords/>
  <dc:description/>
  <cp:lastModifiedBy>Godfrey Johnson</cp:lastModifiedBy>
  <cp:revision>2</cp:revision>
  <dcterms:created xsi:type="dcterms:W3CDTF">2020-07-30T12:03:00Z</dcterms:created>
  <dcterms:modified xsi:type="dcterms:W3CDTF">2020-07-30T12:03:00Z</dcterms:modified>
</cp:coreProperties>
</file>