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B848" w14:textId="77777777" w:rsidR="002F2B0E" w:rsidRPr="006363CD" w:rsidRDefault="002F2B0E" w:rsidP="002F2B0E">
      <w:pPr>
        <w:pStyle w:val="Corpotesto"/>
        <w:jc w:val="both"/>
        <w:rPr>
          <w:b/>
          <w:bCs/>
        </w:rPr>
      </w:pPr>
      <w:r w:rsidRPr="006363CD">
        <w:rPr>
          <w:b/>
          <w:bCs/>
        </w:rPr>
        <w:t xml:space="preserve">Art. 10 (Non discriminazione) </w:t>
      </w:r>
    </w:p>
    <w:p w14:paraId="582A6B36" w14:textId="77777777" w:rsidR="002F2B0E" w:rsidRDefault="002F2B0E" w:rsidP="002F2B0E">
      <w:pPr>
        <w:pStyle w:val="Corpotesto"/>
        <w:jc w:val="both"/>
      </w:pPr>
    </w:p>
    <w:p w14:paraId="6E5FD446" w14:textId="77777777" w:rsidR="002F2B0E" w:rsidRPr="00BE5025" w:rsidRDefault="002F2B0E" w:rsidP="002F2B0E">
      <w:pPr>
        <w:pStyle w:val="Corpotesto"/>
        <w:numPr>
          <w:ilvl w:val="0"/>
          <w:numId w:val="1"/>
        </w:numPr>
        <w:jc w:val="both"/>
        <w:rPr>
          <w:highlight w:val="yellow"/>
        </w:rPr>
      </w:pPr>
      <w:r w:rsidRPr="0052604A">
        <w:t>L’Ente facilita la progettazione inclusiva e diversificata dei Sistemi di Intelligenza Artificiale, anche attraverso la creazione di gruppi di sviluppo inclusivi e diversificati e la promozione della partecipazione dei portatori di interessi a tale processo, nel rispetto del principio di non discriminazione e dei relativi corollari.</w:t>
      </w:r>
      <w:r>
        <w:t xml:space="preserve"> </w:t>
      </w:r>
      <w:r w:rsidRPr="00BE5025">
        <w:rPr>
          <w:highlight w:val="yellow"/>
        </w:rPr>
        <w:t>Tale impegno si conforma all’obbligo, sancito dall’Art. 3, comma 5, del Codice di Comportamento</w:t>
      </w:r>
      <w:r>
        <w:rPr>
          <w:highlight w:val="yellow"/>
        </w:rPr>
        <w:t xml:space="preserve"> dell’Ente</w:t>
      </w:r>
      <w:r w:rsidRPr="00BE5025">
        <w:rPr>
          <w:highlight w:val="yellow"/>
        </w:rPr>
        <w:t xml:space="preserve">, di assicurare la piena parità di trattamento e di astenersi da azioni che comportino discriminazioni basate su sesso, nazionalità, origine etnica, caratteristiche genetiche, lingua, religione o credo, convinzioni personali o politiche, appartenenza ad una minoranza nazionale, disabilità, condizioni sociali o di salute, età e orientamento sessuale o su altri diversi fattori. </w:t>
      </w:r>
    </w:p>
    <w:p w14:paraId="6D5F8394" w14:textId="77777777" w:rsidR="002F2B0E" w:rsidRDefault="002F2B0E" w:rsidP="002F2B0E">
      <w:pPr>
        <w:pStyle w:val="Corpotesto"/>
        <w:ind w:left="475"/>
        <w:jc w:val="both"/>
      </w:pPr>
    </w:p>
    <w:p w14:paraId="0447B23D" w14:textId="77777777" w:rsidR="002F2B0E" w:rsidRDefault="002F2B0E" w:rsidP="002F2B0E">
      <w:pPr>
        <w:pStyle w:val="Corpotesto"/>
        <w:numPr>
          <w:ilvl w:val="0"/>
          <w:numId w:val="1"/>
        </w:numPr>
        <w:jc w:val="both"/>
      </w:pPr>
      <w:r w:rsidRPr="0052604A">
        <w:t xml:space="preserve">Le decisioni e i processi automatizzati derivanti dall’applicazione dell’Intelligenza Artificiale assicurano la prevenzione di </w:t>
      </w:r>
      <w:r w:rsidRPr="00350008">
        <w:t xml:space="preserve">bias </w:t>
      </w:r>
      <w:r w:rsidRPr="0052604A">
        <w:t xml:space="preserve">cognitivi, riconoscendo e rimuovendo gli stessi </w:t>
      </w:r>
      <w:r w:rsidRPr="00350008">
        <w:t xml:space="preserve">bias </w:t>
      </w:r>
      <w:r w:rsidRPr="0052604A">
        <w:t xml:space="preserve">dai </w:t>
      </w:r>
      <w:r w:rsidRPr="00350008">
        <w:t xml:space="preserve">set </w:t>
      </w:r>
      <w:r w:rsidRPr="0052604A">
        <w:t xml:space="preserve">di dati, dalle scelte tecniche e tecnologiche, nonché dall’interpretazione dei risultati, al fine di prevenire qualunque impatto discriminatorio. </w:t>
      </w:r>
    </w:p>
    <w:p w14:paraId="4D8D902C" w14:textId="77777777" w:rsidR="002F2B0E" w:rsidRDefault="002F2B0E" w:rsidP="002F2B0E">
      <w:pPr>
        <w:pStyle w:val="Paragrafoelenco"/>
      </w:pPr>
    </w:p>
    <w:p w14:paraId="4AE0C2CC" w14:textId="77777777" w:rsidR="002F2B0E" w:rsidRDefault="002F2B0E" w:rsidP="002F2B0E">
      <w:pPr>
        <w:pStyle w:val="Corpotesto"/>
        <w:numPr>
          <w:ilvl w:val="0"/>
          <w:numId w:val="1"/>
        </w:numPr>
        <w:jc w:val="both"/>
      </w:pPr>
      <w:r w:rsidRPr="0052604A">
        <w:t xml:space="preserve">L’Ente prevede che i Sistemi di Intelligenza Artificiale progettati e adoperati siano in grado di essere utilizzati anche da parte di soggetti disabili che necessitano di tecnologie assistive o configurazioni particolari. </w:t>
      </w:r>
    </w:p>
    <w:p w14:paraId="1DA39884" w14:textId="77777777" w:rsidR="00F12611" w:rsidRPr="002F2B0E" w:rsidRDefault="00F12611" w:rsidP="002F2B0E"/>
    <w:sectPr w:rsidR="00F12611" w:rsidRPr="002F2B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F715A"/>
    <w:multiLevelType w:val="hybridMultilevel"/>
    <w:tmpl w:val="A4E0CD2A"/>
    <w:lvl w:ilvl="0" w:tplc="C032CFF6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5" w:hanging="360"/>
      </w:pPr>
    </w:lvl>
    <w:lvl w:ilvl="2" w:tplc="0410001B" w:tentative="1">
      <w:start w:val="1"/>
      <w:numFmt w:val="lowerRoman"/>
      <w:lvlText w:val="%3."/>
      <w:lvlJc w:val="right"/>
      <w:pPr>
        <w:ind w:left="1915" w:hanging="180"/>
      </w:pPr>
    </w:lvl>
    <w:lvl w:ilvl="3" w:tplc="0410000F" w:tentative="1">
      <w:start w:val="1"/>
      <w:numFmt w:val="decimal"/>
      <w:lvlText w:val="%4."/>
      <w:lvlJc w:val="left"/>
      <w:pPr>
        <w:ind w:left="2635" w:hanging="360"/>
      </w:pPr>
    </w:lvl>
    <w:lvl w:ilvl="4" w:tplc="04100019" w:tentative="1">
      <w:start w:val="1"/>
      <w:numFmt w:val="lowerLetter"/>
      <w:lvlText w:val="%5."/>
      <w:lvlJc w:val="left"/>
      <w:pPr>
        <w:ind w:left="3355" w:hanging="360"/>
      </w:pPr>
    </w:lvl>
    <w:lvl w:ilvl="5" w:tplc="0410001B" w:tentative="1">
      <w:start w:val="1"/>
      <w:numFmt w:val="lowerRoman"/>
      <w:lvlText w:val="%6."/>
      <w:lvlJc w:val="right"/>
      <w:pPr>
        <w:ind w:left="4075" w:hanging="180"/>
      </w:pPr>
    </w:lvl>
    <w:lvl w:ilvl="6" w:tplc="0410000F" w:tentative="1">
      <w:start w:val="1"/>
      <w:numFmt w:val="decimal"/>
      <w:lvlText w:val="%7."/>
      <w:lvlJc w:val="left"/>
      <w:pPr>
        <w:ind w:left="4795" w:hanging="360"/>
      </w:pPr>
    </w:lvl>
    <w:lvl w:ilvl="7" w:tplc="04100019" w:tentative="1">
      <w:start w:val="1"/>
      <w:numFmt w:val="lowerLetter"/>
      <w:lvlText w:val="%8."/>
      <w:lvlJc w:val="left"/>
      <w:pPr>
        <w:ind w:left="5515" w:hanging="360"/>
      </w:pPr>
    </w:lvl>
    <w:lvl w:ilvl="8" w:tplc="0410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64547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FA"/>
    <w:rsid w:val="00021C8E"/>
    <w:rsid w:val="001E3EFA"/>
    <w:rsid w:val="00233AC4"/>
    <w:rsid w:val="002F2B0E"/>
    <w:rsid w:val="003B0EE3"/>
    <w:rsid w:val="004C0C21"/>
    <w:rsid w:val="007A430D"/>
    <w:rsid w:val="009C4097"/>
    <w:rsid w:val="00D86C2E"/>
    <w:rsid w:val="00E0769A"/>
    <w:rsid w:val="00E37E63"/>
    <w:rsid w:val="00F12611"/>
    <w:rsid w:val="00FA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AD58"/>
  <w15:chartTrackingRefBased/>
  <w15:docId w15:val="{53E7859F-BA6B-4CFB-AB04-7D4B3DA0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E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E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3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3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3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E3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3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3EF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3EF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3EF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3EF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3EF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3EF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3EF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1E3EF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3EF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3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3EF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3EFA"/>
    <w:rPr>
      <w:b/>
      <w:bCs/>
      <w:smallCaps/>
      <w:color w:val="2F5496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021C8E"/>
    <w:pPr>
      <w:widowControl w:val="0"/>
      <w:autoSpaceDE w:val="0"/>
      <w:autoSpaceDN w:val="0"/>
      <w:spacing w:after="0" w:line="240" w:lineRule="auto"/>
      <w:ind w:left="115"/>
    </w:pPr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021C8E"/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Lella Luigi</dc:creator>
  <cp:keywords/>
  <dc:description/>
  <cp:lastModifiedBy>Lella Luigi</cp:lastModifiedBy>
  <cp:revision>5</cp:revision>
  <dcterms:created xsi:type="dcterms:W3CDTF">2025-11-06T14:28:00Z</dcterms:created>
  <dcterms:modified xsi:type="dcterms:W3CDTF">2025-11-12T07:36:00Z</dcterms:modified>
</cp:coreProperties>
</file>