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6AFF" w14:textId="77777777" w:rsidR="005B31FE" w:rsidRPr="006363CD" w:rsidRDefault="005B31FE" w:rsidP="005B31FE">
      <w:pPr>
        <w:pStyle w:val="Corpotesto"/>
        <w:jc w:val="both"/>
        <w:rPr>
          <w:b/>
          <w:bCs/>
        </w:rPr>
      </w:pPr>
      <w:r w:rsidRPr="006363CD">
        <w:rPr>
          <w:b/>
          <w:bCs/>
        </w:rPr>
        <w:t xml:space="preserve">Art. 7 (Responsabilità) </w:t>
      </w:r>
    </w:p>
    <w:p w14:paraId="5E829206" w14:textId="77777777" w:rsidR="005B31FE" w:rsidRDefault="005B31FE" w:rsidP="005B31FE">
      <w:pPr>
        <w:pStyle w:val="Corpotesto"/>
        <w:jc w:val="both"/>
      </w:pPr>
    </w:p>
    <w:p w14:paraId="5228E4C4" w14:textId="77777777" w:rsidR="005B31FE" w:rsidRDefault="005B31FE" w:rsidP="005B31FE">
      <w:pPr>
        <w:pStyle w:val="Corpotesto"/>
        <w:numPr>
          <w:ilvl w:val="0"/>
          <w:numId w:val="1"/>
        </w:numPr>
        <w:jc w:val="both"/>
      </w:pPr>
      <w:r w:rsidRPr="0052604A">
        <w:t xml:space="preserve">L’Ente garantisce che ogni decisione critica assunta tramite Sistemi di Intelligenza Artificiale sia previamente sottoposta all’apprezzamento finale degli esseri umani per garantirne l’accuratezza e l’equità. </w:t>
      </w:r>
    </w:p>
    <w:p w14:paraId="05DD2553" w14:textId="77777777" w:rsidR="005B31FE" w:rsidRPr="0052604A" w:rsidRDefault="005B31FE" w:rsidP="005B31FE">
      <w:pPr>
        <w:pStyle w:val="Corpotesto"/>
        <w:ind w:left="475"/>
        <w:jc w:val="both"/>
      </w:pPr>
    </w:p>
    <w:p w14:paraId="0FED86C5" w14:textId="77777777" w:rsidR="005B31FE" w:rsidRDefault="005B31FE" w:rsidP="005B31FE">
      <w:pPr>
        <w:pStyle w:val="Corpotesto"/>
        <w:numPr>
          <w:ilvl w:val="0"/>
          <w:numId w:val="1"/>
        </w:numPr>
        <w:jc w:val="both"/>
      </w:pPr>
      <w:r w:rsidRPr="0052604A">
        <w:t xml:space="preserve">L’Ente assicura la sorveglianza sulle decisioni adottate tramite Sistemi di Intelligenza Artificiale, verificando l’impatto che queste possono avere rispetto alle decisioni assunte secondo le modalità tradizionali. </w:t>
      </w:r>
    </w:p>
    <w:p w14:paraId="2657EE16" w14:textId="77777777" w:rsidR="005B31FE" w:rsidRDefault="005B31FE" w:rsidP="005B31FE">
      <w:pPr>
        <w:pStyle w:val="Paragrafoelenco"/>
      </w:pPr>
    </w:p>
    <w:p w14:paraId="16559684" w14:textId="77777777" w:rsidR="005B31FE" w:rsidRPr="00BE5025" w:rsidRDefault="005B31FE" w:rsidP="005B31FE">
      <w:pPr>
        <w:pStyle w:val="Corpotesto"/>
        <w:numPr>
          <w:ilvl w:val="0"/>
          <w:numId w:val="1"/>
        </w:numPr>
        <w:jc w:val="both"/>
        <w:rPr>
          <w:highlight w:val="yellow"/>
        </w:rPr>
      </w:pPr>
      <w:r w:rsidRPr="00BE5025">
        <w:rPr>
          <w:highlight w:val="yellow"/>
        </w:rPr>
        <w:t>I Dirigenti, in conformità con l’Art.13 del Codice di Comportamento dell’Ente, sono responsabili di assicurare che l’introduzione e l’uso di sistemi di IA nelle proprie strutture avvengano nel rispetto del presente Codice Etico. Essi vigilano affinché le decisioni automatizzate siano soggette a supervisione umana e che il personale sia adeguatamente formato per gestire tali strumenti in modo critico e consapevole.</w:t>
      </w:r>
    </w:p>
    <w:sectPr w:rsidR="005B31FE" w:rsidRPr="00BE50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C0EED"/>
    <w:multiLevelType w:val="hybridMultilevel"/>
    <w:tmpl w:val="307A4404"/>
    <w:lvl w:ilvl="0" w:tplc="FEB05A9A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5" w:hanging="360"/>
      </w:pPr>
    </w:lvl>
    <w:lvl w:ilvl="2" w:tplc="0410001B" w:tentative="1">
      <w:start w:val="1"/>
      <w:numFmt w:val="lowerRoman"/>
      <w:lvlText w:val="%3."/>
      <w:lvlJc w:val="right"/>
      <w:pPr>
        <w:ind w:left="1915" w:hanging="180"/>
      </w:pPr>
    </w:lvl>
    <w:lvl w:ilvl="3" w:tplc="0410000F" w:tentative="1">
      <w:start w:val="1"/>
      <w:numFmt w:val="decimal"/>
      <w:lvlText w:val="%4."/>
      <w:lvlJc w:val="left"/>
      <w:pPr>
        <w:ind w:left="2635" w:hanging="360"/>
      </w:pPr>
    </w:lvl>
    <w:lvl w:ilvl="4" w:tplc="04100019" w:tentative="1">
      <w:start w:val="1"/>
      <w:numFmt w:val="lowerLetter"/>
      <w:lvlText w:val="%5."/>
      <w:lvlJc w:val="left"/>
      <w:pPr>
        <w:ind w:left="3355" w:hanging="360"/>
      </w:pPr>
    </w:lvl>
    <w:lvl w:ilvl="5" w:tplc="0410001B" w:tentative="1">
      <w:start w:val="1"/>
      <w:numFmt w:val="lowerRoman"/>
      <w:lvlText w:val="%6."/>
      <w:lvlJc w:val="right"/>
      <w:pPr>
        <w:ind w:left="4075" w:hanging="180"/>
      </w:pPr>
    </w:lvl>
    <w:lvl w:ilvl="6" w:tplc="0410000F" w:tentative="1">
      <w:start w:val="1"/>
      <w:numFmt w:val="decimal"/>
      <w:lvlText w:val="%7."/>
      <w:lvlJc w:val="left"/>
      <w:pPr>
        <w:ind w:left="4795" w:hanging="360"/>
      </w:pPr>
    </w:lvl>
    <w:lvl w:ilvl="7" w:tplc="04100019" w:tentative="1">
      <w:start w:val="1"/>
      <w:numFmt w:val="lowerLetter"/>
      <w:lvlText w:val="%8."/>
      <w:lvlJc w:val="left"/>
      <w:pPr>
        <w:ind w:left="5515" w:hanging="360"/>
      </w:pPr>
    </w:lvl>
    <w:lvl w:ilvl="8" w:tplc="0410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22329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F2"/>
    <w:rsid w:val="003B0EE3"/>
    <w:rsid w:val="004C0C21"/>
    <w:rsid w:val="005B31FE"/>
    <w:rsid w:val="007A430D"/>
    <w:rsid w:val="008004F2"/>
    <w:rsid w:val="00BC0DB4"/>
    <w:rsid w:val="00E0769A"/>
    <w:rsid w:val="00EA02C9"/>
    <w:rsid w:val="00F12611"/>
    <w:rsid w:val="00F6268C"/>
    <w:rsid w:val="00F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EA8E"/>
  <w15:chartTrackingRefBased/>
  <w15:docId w15:val="{3948C464-0887-4FCA-9A29-FE55F4E3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04F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04F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04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04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04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04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04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8004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04F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04F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04F2"/>
    <w:rPr>
      <w:b/>
      <w:bCs/>
      <w:smallCaps/>
      <w:color w:val="2F5496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EA02C9"/>
    <w:pPr>
      <w:widowControl w:val="0"/>
      <w:autoSpaceDE w:val="0"/>
      <w:autoSpaceDN w:val="0"/>
      <w:spacing w:after="0" w:line="240" w:lineRule="auto"/>
      <w:ind w:left="115"/>
    </w:pPr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A02C9"/>
    <w:rPr>
      <w:rFonts w:ascii="Liberation Serif" w:eastAsia="Liberation Serif" w:hAnsi="Liberation Serif" w:cs="Liberation Seri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 Luigi</dc:creator>
  <cp:keywords/>
  <dc:description/>
  <cp:lastModifiedBy>Lella Luigi</cp:lastModifiedBy>
  <cp:revision>4</cp:revision>
  <dcterms:created xsi:type="dcterms:W3CDTF">2025-11-06T14:26:00Z</dcterms:created>
  <dcterms:modified xsi:type="dcterms:W3CDTF">2025-11-12T07:34:00Z</dcterms:modified>
</cp:coreProperties>
</file>