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52B3B"/>
          <w:sz w:val="48"/>
          <w:szCs w:val="48"/>
        </w:rPr>
        <w:t xml:space="preserve">Flip Finder</w:t>
      </w:r>
    </w:p>
    <w:p>
      <w:pPr>
        <w:spacing w:after="40"/>
      </w:pPr>
      <w:r>
        <w:rPr>
          <w:rFonts w:ascii="Arial" w:cs="Arial" w:eastAsia="Arial" w:hAnsi="Arial"/>
          <w:color w:val="4F6EF7"/>
          <w:sz w:val="32"/>
          <w:szCs w:val="32"/>
        </w:rPr>
        <w:t xml:space="preserve">Project Decision Log</w:t>
      </w:r>
    </w:p>
    <w:p>
      <w:pPr>
        <w:pBdr>
          <w:bottom w:val="single" w:color="4F6EF7" w:sz="6" w:space="8"/>
        </w:pBdr>
        <w:spacing w:after="360"/>
      </w:pPr>
      <w:r>
        <w:rPr>
          <w:rFonts w:ascii="Arial" w:cs="Arial" w:eastAsia="Arial" w:hAnsi="Arial"/>
          <w:color w:val="8A92A6"/>
          <w:sz w:val="20"/>
          <w:szCs w:val="20"/>
        </w:rPr>
        <w:t xml:space="preserve">Bogotá apartment flipping dashboard  •  Last updated: March 3, 2026</w:t>
      </w:r>
    </w:p>
    <w:p>
      <w:pPr>
        <w:pStyle w:val="Heading1"/>
      </w:pPr>
      <w:r>
        <w:t xml:space="preserve">Project Overview</w:t>
      </w:r>
    </w:p>
    <w:p>
      <w:pPr>
        <w:spacing w:after="200"/>
      </w:pPr>
      <w:r>
        <w:rPr>
          <w:rFonts w:ascii="Arial" w:cs="Arial" w:eastAsia="Arial" w:hAnsi="Arial"/>
          <w:sz w:val="22"/>
          <w:szCs w:val="22"/>
        </w:rPr>
        <w:t xml:space="preserve">Flip Finder is a self-contained browser-based tool for finding apartment flipping opportunities in Bogotá, Colombia. It searches Finca Raíz and Metrocuadrado, displays results in an interactive dashboard, and lets the user track each listing as contacted or discarded. The tool is a single HTML file with no external dependencies.</w:t>
      </w:r>
    </w:p>
    <w:p>
      <w:pPr>
        <w:spacing w:after="120"/>
      </w:pPr>
      <w:r>
        <w:rPr>
          <w:rFonts w:ascii="Arial" w:cs="Arial" w:eastAsia="Arial" w:hAnsi="Arial"/>
          <w:b/>
          <w:bCs/>
          <w:sz w:val="22"/>
          <w:szCs w:val="22"/>
        </w:rPr>
        <w:t xml:space="preserve">Target user: </w:t>
      </w:r>
      <w:r>
        <w:rPr>
          <w:rFonts w:ascii="Arial" w:cs="Arial" w:eastAsia="Arial" w:hAnsi="Arial"/>
          <w:sz w:val="22"/>
          <w:szCs w:val="22"/>
        </w:rPr>
        <w:t xml:space="preserve">Luigy (apartment flipper in Bogotá)</w:t>
      </w:r>
    </w:p>
    <w:p>
      <w:pPr>
        <w:spacing w:after="120"/>
      </w:pPr>
      <w:r>
        <w:rPr>
          <w:rFonts w:ascii="Arial" w:cs="Arial" w:eastAsia="Arial" w:hAnsi="Arial"/>
          <w:b/>
          <w:bCs/>
          <w:sz w:val="22"/>
          <w:szCs w:val="22"/>
        </w:rPr>
        <w:t xml:space="preserve">Tech stack: </w:t>
      </w:r>
      <w:r>
        <w:rPr>
          <w:rFonts w:ascii="Arial" w:cs="Arial" w:eastAsia="Arial" w:hAnsi="Arial"/>
          <w:sz w:val="22"/>
          <w:szCs w:val="22"/>
        </w:rPr>
        <w:t xml:space="preserve">Single HTML file, vanilla JavaScript, no build tools, no server</w:t>
      </w:r>
    </w:p>
    <w:p>
      <w:pPr>
        <w:spacing w:after="120"/>
      </w:pPr>
      <w:r>
        <w:rPr>
          <w:rFonts w:ascii="Arial" w:cs="Arial" w:eastAsia="Arial" w:hAnsi="Arial"/>
          <w:b/>
          <w:bCs/>
          <w:sz w:val="22"/>
          <w:szCs w:val="22"/>
        </w:rPr>
        <w:t xml:space="preserve">Data sources: </w:t>
      </w:r>
      <w:r>
        <w:rPr>
          <w:rFonts w:ascii="Arial" w:cs="Arial" w:eastAsia="Arial" w:hAnsi="Arial"/>
          <w:sz w:val="22"/>
          <w:szCs w:val="22"/>
        </w:rPr>
        <w:t xml:space="preserve">fincaraiz.com.co, metrocuadrado.com (via CORS proxies)</w:t>
      </w:r>
    </w:p>
    <w:p>
      <w:pPr>
        <w:spacing w:after="300"/>
      </w:pPr>
      <w:r>
        <w:rPr>
          <w:rFonts w:ascii="Arial" w:cs="Arial" w:eastAsia="Arial" w:hAnsi="Arial"/>
          <w:b/>
          <w:bCs/>
          <w:sz w:val="22"/>
          <w:szCs w:val="22"/>
        </w:rPr>
        <w:t xml:space="preserve">Key criteria: </w:t>
      </w:r>
      <w:r>
        <w:rPr>
          <w:rFonts w:ascii="Arial" w:cs="Arial" w:eastAsia="Arial" w:hAnsi="Arial"/>
          <w:sz w:val="22"/>
          <w:szCs w:val="22"/>
        </w:rPr>
        <w:t xml:space="preserve">City, property type, listing type (sale/rent), price range, area, rooms, estrato (1–6)</w:t>
      </w:r>
    </w:p>
    <w:p>
      <w:pPr>
        <w:pStyle w:val="Heading1"/>
      </w:pPr>
      <w:r>
        <w:t xml:space="preserve">Decision Log</w:t>
      </w:r>
    </w:p>
    <w:p>
      <w:pPr>
        <w:spacing w:after="200"/>
      </w:pPr>
      <w:r>
        <w:rPr>
          <w:rFonts w:ascii="Arial" w:cs="Arial" w:eastAsia="Arial" w:hAnsi="Arial"/>
          <w:color w:val="6B7280"/>
          <w:sz w:val="20"/>
          <w:szCs w:val="20"/>
        </w:rPr>
        <w:t xml:space="preserve">Each row documents a key decision, the reasoning behind it, and its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2800"/>
        <w:gridCol w:w="3600"/>
        <w:gridCol w:w="1200"/>
      </w:tblGrid>
      <w:tr>
        <w:tc>
          <w:tcPr>
            <w:tcW w:type="dxa" w:w="56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20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80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360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r>
              <w:rPr>
                <w:rFonts w:ascii="Arial" w:cs="Arial" w:eastAsia="Arial" w:hAnsi="Arial"/>
                <w:b/>
                <w:bCs/>
                <w:color w:val="FFFFFF"/>
                <w:sz w:val="18"/>
                <w:szCs w:val="18"/>
              </w:rPr>
              <w:t xml:space="preserve">Reasoning</w:t>
            </w:r>
          </w:p>
        </w:tc>
        <w:tc>
          <w:tcPr>
            <w:tcW w:type="dxa" w:w="120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Target Bogotá with Finca Raíz + Metrocuadrado + Ciencuadras</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User is based in Bogotá, Colombia. These are the three most popular apartment listing sites in Colombia. Ciencuadras was later deprioritized since it lacks accessible data endpoints.</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Start with Python scraper + separate HTML dashboard</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Initial approach: a Python script (scraper.py) that fetches listings from the sites’ APIs and outputs listings.json, plus a standalone HTML dashboard that reads the JSON. This separated data fetching from presentation.</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EF4444"/>
                <w:sz w:val="18"/>
                <w:szCs w:val="18"/>
              </w:rPr>
              <w:t xml:space="preserve">Superseded</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Add estrato as a first-class search criterion</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Estrato (socioeconomic stratum, 1–6) is critical for apartment flipping in Colombia. It affects property taxes, utility costs, and resale value. Added estrato chips in the settings UI and as a filter/sort option.</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Move search config from Python file to dashboard UI</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User requested editing search criteria directly in the UI instead of editing Python code. Added a settings modal with all fields, plus an “Export Config” button to download scraper_config.json.</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EF4444"/>
                <w:sz w:val="18"/>
                <w:szCs w:val="18"/>
              </w:rPr>
              <w:t xml:space="preserve">Superseded</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Eliminate Python entirely — make the tool a single self-contained HTML file</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User could not run Python from the terminal (was opening IDLE instead of Terminal). Requiring pip install and command-line execution was too technical. Rebuilt everything into a single HTML file that fetches listings directly from the browser via CORS proxies.</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Use CORS proxy chain for API requests</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Finca Raíz and Metrocuadrado do not have public APIs and block direct cross-origin browser requests. Solution: route requests through a chain of free CORS proxies (corsproxy.io, allorigins.win, codetabs.com). Each is tried in sequence until one succeeds.</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Switch from JSON API scraping to HTML page parsing</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The sites’ internal JSON API endpoints are undocumented and actively blocked. New approach: fetch the actual HTML search result pages through CORS proxies and parse embedded data (__NEXT_DATA__ for Next.js, ld+json structured data, and inline JSON in script tags).</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Add manual listing entry as fallback</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Since web scraping from the browser can be unreliable (sites may block proxies), added a “+ Agregar” button so the user can always manually add a listing by pasting its URL and details. This ensures the tool is always useful regardless of scraping success.</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Redesign UI: dark theme → modern light theme</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User feedback: the original dark UI felt “too dark and outdated.” Completely redesigned with a clean light theme using Inter font, soft shadows, rounded corners, subtle color accents, and a modern app aesthetic inspired by Linear/Notion. Renamed the project “Flip Finder” for branding.</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r>
        <w:tc>
          <w:tcPr>
            <w:tcW w:type="dxa" w:w="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color w:val="6B7280"/>
                <w:sz w:val="20"/>
                <w:szCs w:val="20"/>
              </w:rPr>
              <w:t xml:space="preserve">Mar 3</w:t>
            </w:r>
          </w:p>
        </w:tc>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b/>
                <w:bCs/>
                <w:sz w:val="20"/>
                <w:szCs w:val="20"/>
              </w:rPr>
              <w:t xml:space="preserve">Store all state in localStorage</w:t>
            </w:r>
          </w:p>
        </w:tc>
        <w:tc>
          <w:tcPr>
            <w:tcW w:type="dxa" w:w="3600"/>
            <w:tcBorders>
              <w:top w:val="single" w:color="D1D5E0" w:sz="1"/>
              <w:left w:val="single" w:color="D1D5E0" w:sz="1"/>
              <w:bottom w:val="single" w:color="D1D5E0" w:sz="1"/>
              <w:right w:val="single" w:color="D1D5E0" w:sz="1"/>
            </w:tcBorders>
            <w:tcMar>
              <w:top w:type="dxa" w:w="80"/>
              <w:left w:type="dxa" w:w="120"/>
              <w:bottom w:type="dxa" w:w="80"/>
              <w:right w:type="dxa" w:w="120"/>
            </w:tcMar>
          </w:tcPr>
          <w:p>
            <w:r>
              <w:rPr>
                <w:rFonts w:ascii="Arial" w:cs="Arial" w:eastAsia="Arial" w:hAnsi="Arial"/>
                <w:sz w:val="20"/>
                <w:szCs w:val="20"/>
              </w:rPr>
              <w:t xml:space="preserve">All listings, user statuses (contacted/discarded), and search config are persisted in the browser’s localStorage. No server, no files to manage. Data survives page reloads and browser restarts. Trade-off: data is per-browser and not synced across devices.</w:t>
            </w:r>
          </w:p>
        </w:tc>
        <w:tc>
          <w:tcPr>
            <w:tcW w:type="dxa" w:w="12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jc w:val="center"/>
            </w:pPr>
            <w:r>
              <w:rPr>
                <w:rFonts w:ascii="Arial" w:cs="Arial" w:eastAsia="Arial" w:hAnsi="Arial"/>
                <w:color w:val="16A34A"/>
                <w:sz w:val="18"/>
                <w:szCs w:val="18"/>
              </w:rPr>
              <w:t xml:space="preserve">Active</w:t>
            </w:r>
          </w:p>
        </w:tc>
      </w:tr>
    </w:tbl>
    <w:p>
      <w:pPr>
        <w:pStyle w:val="Heading1"/>
      </w:pPr>
      <w:r>
        <w:t xml:space="preserve">Open Items &amp; Future Considerations</w:t>
      </w:r>
    </w:p>
    <w:p>
      <w:pPr>
        <w:pStyle w:val="Heading3"/>
      </w:pPr>
      <w:r>
        <w:t xml:space="preserve">Scraping reliability</w:t>
      </w:r>
    </w:p>
    <w:p>
      <w:pPr>
        <w:spacing w:after="160"/>
      </w:pPr>
      <w:r>
        <w:rPr>
          <w:rFonts w:ascii="Arial" w:cs="Arial" w:eastAsia="Arial" w:hAnsi="Arial"/>
          <w:sz w:val="22"/>
          <w:szCs w:val="22"/>
        </w:rPr>
        <w:t xml:space="preserve">CORS proxy–based scraping is inherently fragile. Proxies go down, sites change their HTML structure, and some block proxy traffic. If this becomes a problem, consider: (a) a lightweight hosted backend (e.g., Cloudflare Worker) that proxies requests, (b) a browser extension that scrapes from the user’s actual browsing session, or (c) a paid scraping service like Apify or Bright Data.</w:t>
      </w:r>
    </w:p>
    <w:p>
      <w:pPr>
        <w:pStyle w:val="Heading3"/>
      </w:pPr>
      <w:r>
        <w:t xml:space="preserve">Data export</w:t>
      </w:r>
    </w:p>
    <w:p>
      <w:pPr>
        <w:spacing w:after="160"/>
      </w:pPr>
      <w:r>
        <w:rPr>
          <w:rFonts w:ascii="Arial" w:cs="Arial" w:eastAsia="Arial" w:hAnsi="Arial"/>
          <w:sz w:val="22"/>
          <w:szCs w:val="22"/>
        </w:rPr>
        <w:t xml:space="preserve">Currently there is no way to export the tracked listings to a spreadsheet or share them. A future version could add a “Descargar CSV” button to export all listings with their statuses.</w:t>
      </w:r>
    </w:p>
    <w:p>
      <w:pPr>
        <w:pStyle w:val="Heading3"/>
      </w:pPr>
      <w:r>
        <w:t xml:space="preserve">Notifications / scheduling</w:t>
      </w:r>
    </w:p>
    <w:p>
      <w:pPr>
        <w:spacing w:after="160"/>
      </w:pPr>
      <w:r>
        <w:rPr>
          <w:rFonts w:ascii="Arial" w:cs="Arial" w:eastAsia="Arial" w:hAnsi="Arial"/>
          <w:sz w:val="22"/>
          <w:szCs w:val="22"/>
        </w:rPr>
        <w:t xml:space="preserve">The user must manually click “Buscar” each time. A future version could use a Service Worker or scheduled task to check for new listings periodically and show a browser notification.</w:t>
      </w:r>
    </w:p>
    <w:p>
      <w:pPr>
        <w:pStyle w:val="Heading3"/>
      </w:pPr>
      <w:r>
        <w:t xml:space="preserve">Multi-device sync</w:t>
      </w:r>
    </w:p>
    <w:p>
      <w:pPr>
        <w:spacing w:after="160"/>
      </w:pPr>
      <w:r>
        <w:rPr>
          <w:rFonts w:ascii="Arial" w:cs="Arial" w:eastAsia="Arial" w:hAnsi="Arial"/>
          <w:sz w:val="22"/>
          <w:szCs w:val="22"/>
        </w:rPr>
        <w:t xml:space="preserve">localStorage is per-browser. If the user wants to access their data from multiple devices, consider using a simple cloud backend (Firebase, Supabase) or a shared JSON file in Google Drive/Dropbox.</w:t>
      </w:r>
    </w:p>
    <w:p>
      <w:pPr>
        <w:pStyle w:val="Heading3"/>
      </w:pPr>
      <w:r>
        <w:t xml:space="preserve">Ciencuadras integration</w:t>
      </w:r>
    </w:p>
    <w:p>
      <w:pPr>
        <w:spacing w:after="160"/>
      </w:pPr>
      <w:r>
        <w:rPr>
          <w:rFonts w:ascii="Arial" w:cs="Arial" w:eastAsia="Arial" w:hAnsi="Arial"/>
          <w:sz w:val="22"/>
          <w:szCs w:val="22"/>
        </w:rPr>
        <w:t xml:space="preserve">Originally planned as a third data source but deprioritized since its data structure was harder to access. Could be revisited if the site offers better endpoints or if a scraping solution is found.</w:t>
      </w:r>
    </w:p>
    <w:p>
      <w:pPr>
        <w:pStyle w:val="Heading1"/>
      </w:pPr>
      <w:r>
        <w:t xml:space="preserve">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00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560"/>
            <w:tcBorders>
              <w:top w:val="single" w:color="D1D5E0" w:sz="1"/>
              <w:left w:val="single" w:color="D1D5E0" w:sz="1"/>
              <w:bottom w:val="single" w:color="D1D5E0" w:sz="1"/>
              <w:right w:val="single" w:color="D1D5E0" w:sz="1"/>
            </w:tcBorders>
            <w:shd w:fill="252B3B"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dashboard.html</w:t>
            </w:r>
          </w:p>
        </w:tc>
        <w:tc>
          <w:tcPr>
            <w:tcW w:type="dxa" w:w="40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Self-contained dashboard app. The only file the user needs.</w:t>
            </w:r>
          </w:p>
        </w:tc>
        <w:tc>
          <w:tcPr>
            <w:tcW w:type="dxa" w:w="2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Active — current version</w:t>
            </w:r>
          </w:p>
        </w:tc>
      </w:tr>
      <w:tr>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scraper.py</w:t>
            </w:r>
          </w:p>
        </w:tc>
        <w:tc>
          <w:tcPr>
            <w:tcW w:type="dxa" w:w="40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Python-based scraper (original approach). No longer required.</w:t>
            </w:r>
          </w:p>
        </w:tc>
        <w:tc>
          <w:tcPr>
            <w:tcW w:type="dxa" w:w="2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Deprecated — kept for reference</w:t>
            </w:r>
          </w:p>
        </w:tc>
      </w:tr>
      <w:tr>
        <w:tc>
          <w:tcPr>
            <w:tcW w:type="dxa" w:w="28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decision-log.docx</w:t>
            </w:r>
          </w:p>
        </w:tc>
        <w:tc>
          <w:tcPr>
            <w:tcW w:type="dxa" w:w="400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This document.</w:t>
            </w:r>
          </w:p>
        </w:tc>
        <w:tc>
          <w:tcPr>
            <w:tcW w:type="dxa" w:w="2560"/>
            <w:tcBorders>
              <w:top w:val="single" w:color="D1D5E0" w:sz="1"/>
              <w:left w:val="single" w:color="D1D5E0" w:sz="1"/>
              <w:bottom w:val="single" w:color="D1D5E0" w:sz="1"/>
              <w:right w:val="single" w:color="D1D5E0" w:sz="1"/>
            </w:tcBorders>
            <w:tcMar>
              <w:top w:type="dxa" w:w="80"/>
              <w:left w:type="dxa" w:w="120"/>
              <w:bottom w:type="dxa" w:w="80"/>
              <w:right w:type="dxa" w:w="120"/>
            </w:tcMar>
          </w:tcPr>
          <w:p>
            <w:pPr>
              <w:spacing w:after="60"/>
            </w:pPr>
            <w:r>
              <w:rPr>
                <w:rFonts w:ascii="Arial" w:cs="Arial" w:eastAsia="Arial" w:hAnsi="Arial"/>
                <w:sz w:val="20"/>
                <w:szCs w:val="20"/>
              </w:rPr>
              <w:t xml:space="preserve">Active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2A6"/>
        <w:sz w:val="16"/>
        <w:szCs w:val="16"/>
      </w:rPr>
      <w:t xml:space="preserve">Page </w:t>
    </w:r>
    <w:r>
      <w:rPr>
        <w:rFonts w:ascii="Arial" w:cs="Arial" w:eastAsia="Arial" w:hAnsi="Arial"/>
        <w:color w:val="8A92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92A6"/>
        <w:sz w:val="16"/>
        <w:szCs w:val="16"/>
      </w:rPr>
      <w:t xml:space="preserve">Flip Finder — Decision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52B3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D455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F6E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2026-03-03T22:55:12.386Z</dcterms:created>
  <dcterms:modified xsi:type="dcterms:W3CDTF">2026-03-03T22:55:12.387Z</dcterms:modified>
</cp:coreProperties>
</file>

<file path=docProps/custom.xml><?xml version="1.0" encoding="utf-8"?>
<Properties xmlns="http://schemas.openxmlformats.org/officeDocument/2006/custom-properties" xmlns:vt="http://schemas.openxmlformats.org/officeDocument/2006/docPropsVTypes"/>
</file>