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Estilo1"/>
        <w:tblW w:w="0" w:type="auto"/>
        <w:jc w:val="center"/>
        <w:tblLook w:val="04A0" w:firstRow="1" w:lastRow="0" w:firstColumn="1" w:lastColumn="0" w:noHBand="0" w:noVBand="1"/>
      </w:tblPr>
      <w:tblGrid>
        <w:gridCol w:w="1413"/>
        <w:gridCol w:w="1701"/>
        <w:gridCol w:w="2012"/>
        <w:gridCol w:w="1815"/>
        <w:gridCol w:w="3312"/>
      </w:tblGrid>
      <w:tr w:rsidR="00E5302D" w:rsidRPr="00E5302D" w14:paraId="06A0B04A" w14:textId="77777777" w:rsidTr="00EA7132">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3114" w:type="dxa"/>
            <w:gridSpan w:val="2"/>
          </w:tcPr>
          <w:p w14:paraId="7A8959C5" w14:textId="5C3261CD" w:rsidR="00E5302D" w:rsidRPr="00E5302D" w:rsidRDefault="00EA7132" w:rsidP="00EA7132">
            <w:pPr>
              <w:jc w:val="left"/>
              <w:rPr>
                <w:b w:val="0"/>
                <w:szCs w:val="16"/>
              </w:rPr>
            </w:pPr>
            <w:r w:rsidRPr="00EA7132">
              <w:rPr>
                <w:szCs w:val="16"/>
              </w:rPr>
              <w:t>Folio de solicitud de servicio interno</w:t>
            </w:r>
          </w:p>
        </w:tc>
        <w:tc>
          <w:tcPr>
            <w:tcW w:w="2012" w:type="dxa"/>
          </w:tcPr>
          <w:p w14:paraId="0245E689" w14:textId="77777777" w:rsidR="00E5302D" w:rsidRPr="00E5302D" w:rsidRDefault="00E5302D" w:rsidP="00E5302D">
            <w:pPr>
              <w:cnfStyle w:val="100000000000" w:firstRow="1" w:lastRow="0" w:firstColumn="0" w:lastColumn="0" w:oddVBand="0" w:evenVBand="0" w:oddHBand="0" w:evenHBand="0" w:firstRowFirstColumn="0" w:firstRowLastColumn="0" w:lastRowFirstColumn="0" w:lastRowLastColumn="0"/>
              <w:rPr>
                <w:szCs w:val="16"/>
              </w:rPr>
            </w:pPr>
          </w:p>
        </w:tc>
        <w:tc>
          <w:tcPr>
            <w:tcW w:w="1815" w:type="dxa"/>
            <w:shd w:val="clear" w:color="auto" w:fill="D9D9D9" w:themeFill="background1" w:themeFillShade="D9"/>
          </w:tcPr>
          <w:p w14:paraId="4EA9D4EF" w14:textId="147BFC7E" w:rsidR="00E5302D" w:rsidRPr="00E5302D" w:rsidRDefault="00E5302D" w:rsidP="00EA7132">
            <w:pPr>
              <w:jc w:val="left"/>
              <w:cnfStyle w:val="100000000000" w:firstRow="1" w:lastRow="0" w:firstColumn="0" w:lastColumn="0" w:oddVBand="0" w:evenVBand="0" w:oddHBand="0" w:evenHBand="0" w:firstRowFirstColumn="0" w:firstRowLastColumn="0" w:lastRowFirstColumn="0" w:lastRowLastColumn="0"/>
              <w:rPr>
                <w:szCs w:val="16"/>
              </w:rPr>
            </w:pPr>
            <w:r w:rsidRPr="00E5302D">
              <w:rPr>
                <w:szCs w:val="16"/>
              </w:rPr>
              <w:t>Folio de cotización</w:t>
            </w:r>
          </w:p>
        </w:tc>
        <w:tc>
          <w:tcPr>
            <w:tcW w:w="3312" w:type="dxa"/>
          </w:tcPr>
          <w:p w14:paraId="645AB362" w14:textId="77777777" w:rsidR="00E5302D" w:rsidRPr="00E5302D" w:rsidRDefault="00E5302D" w:rsidP="00E5302D">
            <w:pPr>
              <w:cnfStyle w:val="100000000000" w:firstRow="1" w:lastRow="0" w:firstColumn="0" w:lastColumn="0" w:oddVBand="0" w:evenVBand="0" w:oddHBand="0" w:evenHBand="0" w:firstRowFirstColumn="0" w:firstRowLastColumn="0" w:lastRowFirstColumn="0" w:lastRowLastColumn="0"/>
              <w:rPr>
                <w:szCs w:val="16"/>
              </w:rPr>
            </w:pPr>
          </w:p>
        </w:tc>
      </w:tr>
      <w:tr w:rsidR="00E5302D" w:rsidRPr="00E5302D" w14:paraId="79A7BCDA" w14:textId="77777777" w:rsidTr="00EA7132">
        <w:trPr>
          <w:trHeight w:val="283"/>
          <w:jc w:val="center"/>
        </w:trPr>
        <w:tc>
          <w:tcPr>
            <w:cnfStyle w:val="001000000000" w:firstRow="0" w:lastRow="0" w:firstColumn="1" w:lastColumn="0" w:oddVBand="0" w:evenVBand="0" w:oddHBand="0" w:evenHBand="0" w:firstRowFirstColumn="0" w:firstRowLastColumn="0" w:lastRowFirstColumn="0" w:lastRowLastColumn="0"/>
            <w:tcW w:w="1413" w:type="dxa"/>
          </w:tcPr>
          <w:p w14:paraId="5D97B9C2" w14:textId="26EE5FAB" w:rsidR="00E5302D" w:rsidRPr="00E5302D" w:rsidRDefault="00E5302D" w:rsidP="00EA7132">
            <w:pPr>
              <w:rPr>
                <w:szCs w:val="16"/>
              </w:rPr>
            </w:pPr>
            <w:r w:rsidRPr="00E5302D">
              <w:rPr>
                <w:szCs w:val="16"/>
              </w:rPr>
              <w:t>Quién atiende</w:t>
            </w:r>
          </w:p>
        </w:tc>
        <w:tc>
          <w:tcPr>
            <w:tcW w:w="3713" w:type="dxa"/>
            <w:gridSpan w:val="2"/>
          </w:tcPr>
          <w:p w14:paraId="20BE2E21" w14:textId="77777777" w:rsidR="00E5302D" w:rsidRPr="00E5302D" w:rsidRDefault="00E5302D" w:rsidP="00EA7132">
            <w:pPr>
              <w:cnfStyle w:val="000000000000" w:firstRow="0" w:lastRow="0" w:firstColumn="0" w:lastColumn="0" w:oddVBand="0" w:evenVBand="0" w:oddHBand="0" w:evenHBand="0" w:firstRowFirstColumn="0" w:firstRowLastColumn="0" w:lastRowFirstColumn="0" w:lastRowLastColumn="0"/>
              <w:rPr>
                <w:szCs w:val="16"/>
              </w:rPr>
            </w:pPr>
          </w:p>
        </w:tc>
        <w:tc>
          <w:tcPr>
            <w:tcW w:w="1815" w:type="dxa"/>
            <w:shd w:val="clear" w:color="auto" w:fill="D9D9D9" w:themeFill="background1" w:themeFillShade="D9"/>
          </w:tcPr>
          <w:p w14:paraId="3AFC7BFC" w14:textId="6F96DA51" w:rsidR="00E5302D" w:rsidRPr="00E5302D" w:rsidRDefault="00E5302D" w:rsidP="00EA7132">
            <w:pPr>
              <w:cnfStyle w:val="000000000000" w:firstRow="0" w:lastRow="0" w:firstColumn="0" w:lastColumn="0" w:oddVBand="0" w:evenVBand="0" w:oddHBand="0" w:evenHBand="0" w:firstRowFirstColumn="0" w:firstRowLastColumn="0" w:lastRowFirstColumn="0" w:lastRowLastColumn="0"/>
              <w:rPr>
                <w:b/>
                <w:szCs w:val="16"/>
              </w:rPr>
            </w:pPr>
            <w:r w:rsidRPr="00E5302D">
              <w:rPr>
                <w:b/>
                <w:szCs w:val="16"/>
              </w:rPr>
              <w:t>Fecha</w:t>
            </w:r>
          </w:p>
        </w:tc>
        <w:tc>
          <w:tcPr>
            <w:tcW w:w="3312" w:type="dxa"/>
          </w:tcPr>
          <w:p w14:paraId="032D3DC7" w14:textId="77777777" w:rsidR="00E5302D" w:rsidRPr="00E5302D" w:rsidRDefault="00E5302D" w:rsidP="00EA7132">
            <w:pPr>
              <w:cnfStyle w:val="000000000000" w:firstRow="0" w:lastRow="0" w:firstColumn="0" w:lastColumn="0" w:oddVBand="0" w:evenVBand="0" w:oddHBand="0" w:evenHBand="0" w:firstRowFirstColumn="0" w:firstRowLastColumn="0" w:lastRowFirstColumn="0" w:lastRowLastColumn="0"/>
              <w:rPr>
                <w:szCs w:val="16"/>
              </w:rPr>
            </w:pPr>
          </w:p>
        </w:tc>
      </w:tr>
    </w:tbl>
    <w:p w14:paraId="1010F0DE" w14:textId="183500C7" w:rsidR="00E5302D" w:rsidRDefault="00E5302D" w:rsidP="007728DA">
      <w:pPr>
        <w:pStyle w:val="Ttulo1"/>
      </w:pPr>
      <w:r>
        <w:t>Datos del cliente</w:t>
      </w:r>
    </w:p>
    <w:tbl>
      <w:tblPr>
        <w:tblStyle w:val="Estilo1"/>
        <w:tblpPr w:leftFromText="141" w:rightFromText="141" w:vertAnchor="text" w:horzAnchor="margin" w:tblpXSpec="right" w:tblpY="1"/>
        <w:tblW w:w="5000" w:type="pct"/>
        <w:tblLook w:val="04A0" w:firstRow="1" w:lastRow="0" w:firstColumn="1" w:lastColumn="0" w:noHBand="0" w:noVBand="1"/>
      </w:tblPr>
      <w:tblGrid>
        <w:gridCol w:w="1129"/>
        <w:gridCol w:w="2410"/>
        <w:gridCol w:w="7251"/>
      </w:tblGrid>
      <w:tr w:rsidR="00E5302D" w:rsidRPr="00E5302D" w14:paraId="1F2BE900" w14:textId="77777777" w:rsidTr="005A4A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40" w:type="pct"/>
            <w:gridSpan w:val="2"/>
          </w:tcPr>
          <w:p w14:paraId="4EB16B61" w14:textId="5B87E804" w:rsidR="00E5302D" w:rsidRPr="00E5302D" w:rsidRDefault="00E5302D" w:rsidP="00EA7132">
            <w:pPr>
              <w:jc w:val="left"/>
              <w:rPr>
                <w:sz w:val="18"/>
                <w:szCs w:val="18"/>
              </w:rPr>
            </w:pPr>
            <w:r w:rsidRPr="00E5302D">
              <w:rPr>
                <w:sz w:val="18"/>
                <w:szCs w:val="18"/>
              </w:rPr>
              <w:t>Nombre de la empresa</w:t>
            </w:r>
            <w:r w:rsidR="005A4A8A">
              <w:rPr>
                <w:sz w:val="18"/>
                <w:szCs w:val="18"/>
              </w:rPr>
              <w:t xml:space="preserve"> </w:t>
            </w:r>
            <w:r w:rsidRPr="00E5302D">
              <w:rPr>
                <w:sz w:val="18"/>
                <w:szCs w:val="18"/>
              </w:rPr>
              <w:t>o razón social</w:t>
            </w:r>
          </w:p>
        </w:tc>
        <w:tc>
          <w:tcPr>
            <w:tcW w:w="3360" w:type="pct"/>
          </w:tcPr>
          <w:p w14:paraId="07714334" w14:textId="77777777" w:rsidR="00E5302D" w:rsidRPr="00E5302D" w:rsidRDefault="00E5302D" w:rsidP="00E5302D">
            <w:pPr>
              <w:cnfStyle w:val="100000000000" w:firstRow="1" w:lastRow="0" w:firstColumn="0" w:lastColumn="0" w:oddVBand="0" w:evenVBand="0" w:oddHBand="0" w:evenHBand="0" w:firstRowFirstColumn="0" w:firstRowLastColumn="0" w:lastRowFirstColumn="0" w:lastRowLastColumn="0"/>
              <w:rPr>
                <w:sz w:val="18"/>
                <w:szCs w:val="18"/>
              </w:rPr>
            </w:pPr>
          </w:p>
        </w:tc>
      </w:tr>
      <w:tr w:rsidR="00E5302D" w:rsidRPr="00E5302D" w14:paraId="554DEBA3" w14:textId="77777777" w:rsidTr="005A4A8A">
        <w:trPr>
          <w:trHeight w:val="283"/>
        </w:trPr>
        <w:tc>
          <w:tcPr>
            <w:cnfStyle w:val="001000000000" w:firstRow="0" w:lastRow="0" w:firstColumn="1" w:lastColumn="0" w:oddVBand="0" w:evenVBand="0" w:oddHBand="0" w:evenHBand="0" w:firstRowFirstColumn="0" w:firstRowLastColumn="0" w:lastRowFirstColumn="0" w:lastRowLastColumn="0"/>
            <w:tcW w:w="1640" w:type="pct"/>
            <w:gridSpan w:val="2"/>
          </w:tcPr>
          <w:p w14:paraId="729666EF" w14:textId="568FCB30" w:rsidR="00E5302D" w:rsidRPr="00E5302D" w:rsidRDefault="00E5302D" w:rsidP="00EA7132">
            <w:pPr>
              <w:rPr>
                <w:sz w:val="18"/>
                <w:szCs w:val="18"/>
              </w:rPr>
            </w:pPr>
            <w:r w:rsidRPr="00E5302D">
              <w:rPr>
                <w:sz w:val="18"/>
                <w:szCs w:val="18"/>
              </w:rPr>
              <w:t>Nombre del contacto o solicitante</w:t>
            </w:r>
          </w:p>
        </w:tc>
        <w:tc>
          <w:tcPr>
            <w:tcW w:w="3360" w:type="pct"/>
          </w:tcPr>
          <w:p w14:paraId="0EF7D909" w14:textId="77777777" w:rsidR="00E5302D" w:rsidRPr="00E5302D" w:rsidRDefault="00E5302D" w:rsidP="00E5302D">
            <w:pPr>
              <w:cnfStyle w:val="000000000000" w:firstRow="0" w:lastRow="0" w:firstColumn="0" w:lastColumn="0" w:oddVBand="0" w:evenVBand="0" w:oddHBand="0" w:evenHBand="0" w:firstRowFirstColumn="0" w:firstRowLastColumn="0" w:lastRowFirstColumn="0" w:lastRowLastColumn="0"/>
              <w:rPr>
                <w:sz w:val="18"/>
                <w:szCs w:val="18"/>
              </w:rPr>
            </w:pPr>
          </w:p>
        </w:tc>
      </w:tr>
      <w:tr w:rsidR="00E5302D" w:rsidRPr="00E5302D" w14:paraId="10D63719" w14:textId="77777777" w:rsidTr="00EA7132">
        <w:trPr>
          <w:trHeight w:val="283"/>
        </w:trPr>
        <w:tc>
          <w:tcPr>
            <w:cnfStyle w:val="001000000000" w:firstRow="0" w:lastRow="0" w:firstColumn="1" w:lastColumn="0" w:oddVBand="0" w:evenVBand="0" w:oddHBand="0" w:evenHBand="0" w:firstRowFirstColumn="0" w:firstRowLastColumn="0" w:lastRowFirstColumn="0" w:lastRowLastColumn="0"/>
            <w:tcW w:w="523" w:type="pct"/>
          </w:tcPr>
          <w:p w14:paraId="29559CFD" w14:textId="6572D789" w:rsidR="00E5302D" w:rsidRPr="00E5302D" w:rsidRDefault="00E5302D" w:rsidP="00EA7132">
            <w:pPr>
              <w:rPr>
                <w:sz w:val="18"/>
                <w:szCs w:val="18"/>
              </w:rPr>
            </w:pPr>
            <w:r w:rsidRPr="00E5302D">
              <w:rPr>
                <w:sz w:val="18"/>
                <w:szCs w:val="18"/>
              </w:rPr>
              <w:t>Teléfono</w:t>
            </w:r>
          </w:p>
        </w:tc>
        <w:tc>
          <w:tcPr>
            <w:tcW w:w="4477" w:type="pct"/>
            <w:gridSpan w:val="2"/>
          </w:tcPr>
          <w:p w14:paraId="54746868" w14:textId="77777777" w:rsidR="00E5302D" w:rsidRPr="00E5302D" w:rsidRDefault="00E5302D" w:rsidP="00E5302D">
            <w:pPr>
              <w:cnfStyle w:val="000000000000" w:firstRow="0" w:lastRow="0" w:firstColumn="0" w:lastColumn="0" w:oddVBand="0" w:evenVBand="0" w:oddHBand="0" w:evenHBand="0" w:firstRowFirstColumn="0" w:firstRowLastColumn="0" w:lastRowFirstColumn="0" w:lastRowLastColumn="0"/>
              <w:rPr>
                <w:sz w:val="18"/>
                <w:szCs w:val="18"/>
              </w:rPr>
            </w:pPr>
          </w:p>
        </w:tc>
      </w:tr>
      <w:tr w:rsidR="00E5302D" w:rsidRPr="00E5302D" w14:paraId="3AC75849" w14:textId="77777777" w:rsidTr="00EA7132">
        <w:trPr>
          <w:trHeight w:val="283"/>
        </w:trPr>
        <w:tc>
          <w:tcPr>
            <w:cnfStyle w:val="001000000000" w:firstRow="0" w:lastRow="0" w:firstColumn="1" w:lastColumn="0" w:oddVBand="0" w:evenVBand="0" w:oddHBand="0" w:evenHBand="0" w:firstRowFirstColumn="0" w:firstRowLastColumn="0" w:lastRowFirstColumn="0" w:lastRowLastColumn="0"/>
            <w:tcW w:w="523" w:type="pct"/>
          </w:tcPr>
          <w:p w14:paraId="050C8158" w14:textId="01C3A094" w:rsidR="00E5302D" w:rsidRPr="00E5302D" w:rsidRDefault="00E5302D" w:rsidP="00EA7132">
            <w:pPr>
              <w:rPr>
                <w:sz w:val="18"/>
                <w:szCs w:val="18"/>
              </w:rPr>
            </w:pPr>
            <w:r w:rsidRPr="00E5302D">
              <w:rPr>
                <w:sz w:val="18"/>
                <w:szCs w:val="18"/>
              </w:rPr>
              <w:t>Email</w:t>
            </w:r>
          </w:p>
        </w:tc>
        <w:tc>
          <w:tcPr>
            <w:tcW w:w="4477" w:type="pct"/>
            <w:gridSpan w:val="2"/>
          </w:tcPr>
          <w:p w14:paraId="4BCAB67B" w14:textId="77777777" w:rsidR="00E5302D" w:rsidRPr="00E5302D" w:rsidRDefault="00E5302D" w:rsidP="00E5302D">
            <w:pPr>
              <w:cnfStyle w:val="000000000000" w:firstRow="0" w:lastRow="0" w:firstColumn="0" w:lastColumn="0" w:oddVBand="0" w:evenVBand="0" w:oddHBand="0" w:evenHBand="0" w:firstRowFirstColumn="0" w:firstRowLastColumn="0" w:lastRowFirstColumn="0" w:lastRowLastColumn="0"/>
              <w:rPr>
                <w:sz w:val="18"/>
                <w:szCs w:val="18"/>
              </w:rPr>
            </w:pPr>
          </w:p>
        </w:tc>
      </w:tr>
    </w:tbl>
    <w:p w14:paraId="37C9B1E2" w14:textId="7A1B4FDA" w:rsidR="00E5302D" w:rsidRDefault="00E5302D" w:rsidP="00E5302D">
      <w:pPr>
        <w:pStyle w:val="Ttulo1"/>
      </w:pPr>
      <w:r>
        <w:t>Datos de facturación</w:t>
      </w:r>
    </w:p>
    <w:tbl>
      <w:tblPr>
        <w:tblStyle w:val="Estilo1"/>
        <w:tblW w:w="5000" w:type="pct"/>
        <w:tblLook w:val="04A0" w:firstRow="1" w:lastRow="0" w:firstColumn="1" w:lastColumn="0" w:noHBand="0" w:noVBand="1"/>
      </w:tblPr>
      <w:tblGrid>
        <w:gridCol w:w="1413"/>
        <w:gridCol w:w="1133"/>
        <w:gridCol w:w="2268"/>
        <w:gridCol w:w="5976"/>
      </w:tblGrid>
      <w:tr w:rsidR="005A4A8A" w:rsidRPr="00E5302D" w14:paraId="59382D37" w14:textId="77777777" w:rsidTr="005A4A8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80" w:type="pct"/>
            <w:gridSpan w:val="2"/>
          </w:tcPr>
          <w:p w14:paraId="3A66718F" w14:textId="48F40044" w:rsidR="00E5302D" w:rsidRPr="00E5302D" w:rsidRDefault="00E5302D" w:rsidP="00EA7132">
            <w:pPr>
              <w:jc w:val="left"/>
              <w:rPr>
                <w:b w:val="0"/>
                <w:sz w:val="18"/>
                <w:szCs w:val="20"/>
              </w:rPr>
            </w:pPr>
            <w:r w:rsidRPr="00E5302D">
              <w:rPr>
                <w:sz w:val="18"/>
                <w:szCs w:val="20"/>
              </w:rPr>
              <w:t>Nombre o razón social</w:t>
            </w:r>
          </w:p>
        </w:tc>
        <w:tc>
          <w:tcPr>
            <w:tcW w:w="3820" w:type="pct"/>
            <w:gridSpan w:val="2"/>
          </w:tcPr>
          <w:p w14:paraId="071F5CCF" w14:textId="77777777" w:rsidR="00E5302D" w:rsidRPr="00E5302D" w:rsidRDefault="00E5302D" w:rsidP="00E5302D">
            <w:pPr>
              <w:cnfStyle w:val="100000000000" w:firstRow="1" w:lastRow="0" w:firstColumn="0" w:lastColumn="0" w:oddVBand="0" w:evenVBand="0" w:oddHBand="0" w:evenHBand="0" w:firstRowFirstColumn="0" w:firstRowLastColumn="0" w:lastRowFirstColumn="0" w:lastRowLastColumn="0"/>
            </w:pPr>
          </w:p>
        </w:tc>
      </w:tr>
      <w:tr w:rsidR="005A4A8A" w:rsidRPr="00E5302D" w14:paraId="3F7FD218" w14:textId="77777777" w:rsidTr="00EA7132">
        <w:trPr>
          <w:trHeight w:val="340"/>
        </w:trPr>
        <w:tc>
          <w:tcPr>
            <w:cnfStyle w:val="001000000000" w:firstRow="0" w:lastRow="0" w:firstColumn="1" w:lastColumn="0" w:oddVBand="0" w:evenVBand="0" w:oddHBand="0" w:evenHBand="0" w:firstRowFirstColumn="0" w:firstRowLastColumn="0" w:lastRowFirstColumn="0" w:lastRowLastColumn="0"/>
            <w:tcW w:w="655" w:type="pct"/>
          </w:tcPr>
          <w:p w14:paraId="5B2B83C6" w14:textId="53BB1AE1" w:rsidR="00E5302D" w:rsidRPr="00E5302D" w:rsidRDefault="00E5302D" w:rsidP="00EA7132">
            <w:pPr>
              <w:rPr>
                <w:sz w:val="18"/>
                <w:szCs w:val="20"/>
              </w:rPr>
            </w:pPr>
            <w:r w:rsidRPr="00E5302D">
              <w:rPr>
                <w:sz w:val="18"/>
                <w:szCs w:val="20"/>
              </w:rPr>
              <w:t>R.F.C.</w:t>
            </w:r>
          </w:p>
        </w:tc>
        <w:tc>
          <w:tcPr>
            <w:tcW w:w="4345" w:type="pct"/>
            <w:gridSpan w:val="3"/>
          </w:tcPr>
          <w:p w14:paraId="2F6B393E" w14:textId="77777777" w:rsidR="00E5302D" w:rsidRPr="00E5302D" w:rsidRDefault="00E5302D" w:rsidP="00E5302D">
            <w:pPr>
              <w:cnfStyle w:val="000000000000" w:firstRow="0" w:lastRow="0" w:firstColumn="0" w:lastColumn="0" w:oddVBand="0" w:evenVBand="0" w:oddHBand="0" w:evenHBand="0" w:firstRowFirstColumn="0" w:firstRowLastColumn="0" w:lastRowFirstColumn="0" w:lastRowLastColumn="0"/>
            </w:pPr>
          </w:p>
        </w:tc>
      </w:tr>
      <w:tr w:rsidR="005A4A8A" w:rsidRPr="00E5302D" w14:paraId="3939BEC0" w14:textId="77777777" w:rsidTr="00EA7132">
        <w:trPr>
          <w:trHeight w:val="340"/>
        </w:trPr>
        <w:tc>
          <w:tcPr>
            <w:cnfStyle w:val="001000000000" w:firstRow="0" w:lastRow="0" w:firstColumn="1" w:lastColumn="0" w:oddVBand="0" w:evenVBand="0" w:oddHBand="0" w:evenHBand="0" w:firstRowFirstColumn="0" w:firstRowLastColumn="0" w:lastRowFirstColumn="0" w:lastRowLastColumn="0"/>
            <w:tcW w:w="655" w:type="pct"/>
          </w:tcPr>
          <w:p w14:paraId="25ABC301" w14:textId="2A961779" w:rsidR="00E5302D" w:rsidRPr="00E5302D" w:rsidRDefault="00E5302D" w:rsidP="00EA7132">
            <w:pPr>
              <w:rPr>
                <w:sz w:val="18"/>
                <w:szCs w:val="20"/>
              </w:rPr>
            </w:pPr>
            <w:r w:rsidRPr="00E5302D">
              <w:rPr>
                <w:sz w:val="18"/>
                <w:szCs w:val="20"/>
              </w:rPr>
              <w:t>Dirección</w:t>
            </w:r>
          </w:p>
        </w:tc>
        <w:tc>
          <w:tcPr>
            <w:tcW w:w="4345" w:type="pct"/>
            <w:gridSpan w:val="3"/>
          </w:tcPr>
          <w:p w14:paraId="4964C080" w14:textId="77777777" w:rsidR="00E5302D" w:rsidRPr="00E5302D" w:rsidRDefault="00E5302D" w:rsidP="00E5302D">
            <w:pPr>
              <w:cnfStyle w:val="000000000000" w:firstRow="0" w:lastRow="0" w:firstColumn="0" w:lastColumn="0" w:oddVBand="0" w:evenVBand="0" w:oddHBand="0" w:evenHBand="0" w:firstRowFirstColumn="0" w:firstRowLastColumn="0" w:lastRowFirstColumn="0" w:lastRowLastColumn="0"/>
            </w:pPr>
          </w:p>
        </w:tc>
      </w:tr>
      <w:tr w:rsidR="005A4A8A" w:rsidRPr="00E5302D" w14:paraId="265F036C" w14:textId="77777777" w:rsidTr="005A4A8A">
        <w:trPr>
          <w:trHeight w:val="340"/>
        </w:trPr>
        <w:tc>
          <w:tcPr>
            <w:cnfStyle w:val="001000000000" w:firstRow="0" w:lastRow="0" w:firstColumn="1" w:lastColumn="0" w:oddVBand="0" w:evenVBand="0" w:oddHBand="0" w:evenHBand="0" w:firstRowFirstColumn="0" w:firstRowLastColumn="0" w:lastRowFirstColumn="0" w:lastRowLastColumn="0"/>
            <w:tcW w:w="1180" w:type="pct"/>
            <w:gridSpan w:val="2"/>
          </w:tcPr>
          <w:p w14:paraId="775793D4" w14:textId="5B0F50F3" w:rsidR="00E5302D" w:rsidRPr="00E5302D" w:rsidRDefault="00E5302D" w:rsidP="00EA7132">
            <w:pPr>
              <w:rPr>
                <w:b w:val="0"/>
                <w:sz w:val="18"/>
                <w:szCs w:val="20"/>
              </w:rPr>
            </w:pPr>
            <w:r w:rsidRPr="00E5302D">
              <w:rPr>
                <w:sz w:val="18"/>
                <w:szCs w:val="20"/>
              </w:rPr>
              <w:t>Método y forma de pago</w:t>
            </w:r>
          </w:p>
        </w:tc>
        <w:tc>
          <w:tcPr>
            <w:tcW w:w="3820" w:type="pct"/>
            <w:gridSpan w:val="2"/>
          </w:tcPr>
          <w:p w14:paraId="75CF222D" w14:textId="77777777" w:rsidR="00E5302D" w:rsidRPr="00E5302D" w:rsidRDefault="00E5302D" w:rsidP="00E5302D">
            <w:pPr>
              <w:cnfStyle w:val="000000000000" w:firstRow="0" w:lastRow="0" w:firstColumn="0" w:lastColumn="0" w:oddVBand="0" w:evenVBand="0" w:oddHBand="0" w:evenHBand="0" w:firstRowFirstColumn="0" w:firstRowLastColumn="0" w:lastRowFirstColumn="0" w:lastRowLastColumn="0"/>
            </w:pPr>
          </w:p>
        </w:tc>
      </w:tr>
      <w:tr w:rsidR="005A4A8A" w:rsidRPr="00E5302D" w14:paraId="05A3EF12" w14:textId="77777777" w:rsidTr="00EA7132">
        <w:trPr>
          <w:trHeight w:val="340"/>
        </w:trPr>
        <w:tc>
          <w:tcPr>
            <w:cnfStyle w:val="001000000000" w:firstRow="0" w:lastRow="0" w:firstColumn="1" w:lastColumn="0" w:oddVBand="0" w:evenVBand="0" w:oddHBand="0" w:evenHBand="0" w:firstRowFirstColumn="0" w:firstRowLastColumn="0" w:lastRowFirstColumn="0" w:lastRowLastColumn="0"/>
            <w:tcW w:w="655" w:type="pct"/>
          </w:tcPr>
          <w:p w14:paraId="26130F71" w14:textId="75A16BDE" w:rsidR="00E5302D" w:rsidRPr="00E5302D" w:rsidRDefault="00E5302D" w:rsidP="00EA7132">
            <w:pPr>
              <w:rPr>
                <w:sz w:val="18"/>
                <w:szCs w:val="20"/>
              </w:rPr>
            </w:pPr>
            <w:r w:rsidRPr="00E5302D">
              <w:rPr>
                <w:sz w:val="18"/>
                <w:szCs w:val="20"/>
              </w:rPr>
              <w:t>Uso de CFDI</w:t>
            </w:r>
          </w:p>
        </w:tc>
        <w:tc>
          <w:tcPr>
            <w:tcW w:w="4345" w:type="pct"/>
            <w:gridSpan w:val="3"/>
          </w:tcPr>
          <w:p w14:paraId="44442749" w14:textId="77777777" w:rsidR="00E5302D" w:rsidRPr="00E5302D" w:rsidRDefault="00E5302D" w:rsidP="00E5302D">
            <w:pPr>
              <w:cnfStyle w:val="000000000000" w:firstRow="0" w:lastRow="0" w:firstColumn="0" w:lastColumn="0" w:oddVBand="0" w:evenVBand="0" w:oddHBand="0" w:evenHBand="0" w:firstRowFirstColumn="0" w:firstRowLastColumn="0" w:lastRowFirstColumn="0" w:lastRowLastColumn="0"/>
            </w:pPr>
          </w:p>
        </w:tc>
      </w:tr>
      <w:tr w:rsidR="005A4A8A" w:rsidRPr="00E5302D" w14:paraId="7FDA9570" w14:textId="77777777" w:rsidTr="005A4A8A">
        <w:trPr>
          <w:trHeight w:val="340"/>
        </w:trPr>
        <w:tc>
          <w:tcPr>
            <w:cnfStyle w:val="001000000000" w:firstRow="0" w:lastRow="0" w:firstColumn="1" w:lastColumn="0" w:oddVBand="0" w:evenVBand="0" w:oddHBand="0" w:evenHBand="0" w:firstRowFirstColumn="0" w:firstRowLastColumn="0" w:lastRowFirstColumn="0" w:lastRowLastColumn="0"/>
            <w:tcW w:w="2231" w:type="pct"/>
            <w:gridSpan w:val="3"/>
          </w:tcPr>
          <w:p w14:paraId="7D1726F4" w14:textId="4CB40B93" w:rsidR="00E5302D" w:rsidRPr="00E5302D" w:rsidRDefault="00E5302D" w:rsidP="00E5302D">
            <w:pPr>
              <w:jc w:val="right"/>
              <w:rPr>
                <w:sz w:val="18"/>
                <w:szCs w:val="20"/>
              </w:rPr>
            </w:pPr>
            <w:r w:rsidRPr="00E5302D">
              <w:rPr>
                <w:sz w:val="18"/>
                <w:szCs w:val="20"/>
              </w:rPr>
              <w:t>Correo electrónico al que se debe enviar la factura</w:t>
            </w:r>
          </w:p>
        </w:tc>
        <w:tc>
          <w:tcPr>
            <w:tcW w:w="2769" w:type="pct"/>
          </w:tcPr>
          <w:p w14:paraId="7C3E5F4A" w14:textId="77777777" w:rsidR="00E5302D" w:rsidRPr="00E5302D" w:rsidRDefault="00E5302D" w:rsidP="00E5302D">
            <w:pPr>
              <w:cnfStyle w:val="000000000000" w:firstRow="0" w:lastRow="0" w:firstColumn="0" w:lastColumn="0" w:oddVBand="0" w:evenVBand="0" w:oddHBand="0" w:evenHBand="0" w:firstRowFirstColumn="0" w:firstRowLastColumn="0" w:lastRowFirstColumn="0" w:lastRowLastColumn="0"/>
            </w:pPr>
          </w:p>
        </w:tc>
      </w:tr>
    </w:tbl>
    <w:p w14:paraId="2EBE1ED4" w14:textId="380074AB" w:rsidR="00E5302D" w:rsidRDefault="00E5302D" w:rsidP="00E5302D">
      <w:pPr>
        <w:pStyle w:val="Ttulo1"/>
      </w:pPr>
      <w:r>
        <w:t>Tabla de cotización</w:t>
      </w:r>
    </w:p>
    <w:tbl>
      <w:tblPr>
        <w:tblStyle w:val="Estilo1"/>
        <w:tblW w:w="0" w:type="auto"/>
        <w:jc w:val="right"/>
        <w:tblLook w:val="04A0" w:firstRow="1" w:lastRow="0" w:firstColumn="1" w:lastColumn="0" w:noHBand="0" w:noVBand="1"/>
      </w:tblPr>
      <w:tblGrid>
        <w:gridCol w:w="2168"/>
        <w:gridCol w:w="2363"/>
      </w:tblGrid>
      <w:tr w:rsidR="00E5302D" w14:paraId="0E645E48" w14:textId="77777777" w:rsidTr="00EA7132">
        <w:trPr>
          <w:cnfStyle w:val="100000000000" w:firstRow="1" w:lastRow="0" w:firstColumn="0" w:lastColumn="0" w:oddVBand="0" w:evenVBand="0" w:oddHBand="0" w:evenHBand="0" w:firstRowFirstColumn="0" w:firstRowLastColumn="0" w:lastRowFirstColumn="0" w:lastRowLastColumn="0"/>
          <w:trHeight w:val="283"/>
          <w:jc w:val="right"/>
        </w:trPr>
        <w:tc>
          <w:tcPr>
            <w:cnfStyle w:val="001000000000" w:firstRow="0" w:lastRow="0" w:firstColumn="1" w:lastColumn="0" w:oddVBand="0" w:evenVBand="0" w:oddHBand="0" w:evenHBand="0" w:firstRowFirstColumn="0" w:firstRowLastColumn="0" w:lastRowFirstColumn="0" w:lastRowLastColumn="0"/>
            <w:tcW w:w="2168" w:type="dxa"/>
            <w:tcBorders>
              <w:right w:val="single" w:sz="4" w:space="0" w:color="F2F2F2" w:themeColor="background1" w:themeShade="F2"/>
            </w:tcBorders>
          </w:tcPr>
          <w:p w14:paraId="1A890F01" w14:textId="418AB187" w:rsidR="00E5302D" w:rsidRDefault="00E5302D" w:rsidP="00E5302D">
            <w:r>
              <w:t>Folio de cotización</w:t>
            </w:r>
          </w:p>
        </w:tc>
        <w:tc>
          <w:tcPr>
            <w:tcW w:w="23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tcPr>
          <w:p w14:paraId="17115130" w14:textId="77777777" w:rsidR="00E5302D" w:rsidRDefault="00E5302D" w:rsidP="00E5302D">
            <w:pPr>
              <w:cnfStyle w:val="100000000000" w:firstRow="1" w:lastRow="0" w:firstColumn="0" w:lastColumn="0" w:oddVBand="0" w:evenVBand="0" w:oddHBand="0" w:evenHBand="0" w:firstRowFirstColumn="0" w:firstRowLastColumn="0" w:lastRowFirstColumn="0" w:lastRowLastColumn="0"/>
            </w:pPr>
          </w:p>
        </w:tc>
      </w:tr>
    </w:tbl>
    <w:p w14:paraId="04888EE7" w14:textId="77777777" w:rsidR="00E5302D" w:rsidRPr="005A4A8A" w:rsidRDefault="00E5302D" w:rsidP="00E5302D">
      <w:pPr>
        <w:rPr>
          <w:sz w:val="2"/>
          <w:szCs w:val="2"/>
        </w:rPr>
      </w:pPr>
    </w:p>
    <w:tbl>
      <w:tblPr>
        <w:tblStyle w:val="Estilo2"/>
        <w:tblW w:w="5000" w:type="pct"/>
        <w:tblLook w:val="04A0" w:firstRow="1" w:lastRow="0" w:firstColumn="1" w:lastColumn="0" w:noHBand="0" w:noVBand="1"/>
      </w:tblPr>
      <w:tblGrid>
        <w:gridCol w:w="847"/>
        <w:gridCol w:w="3402"/>
        <w:gridCol w:w="1845"/>
        <w:gridCol w:w="1653"/>
        <w:gridCol w:w="1321"/>
        <w:gridCol w:w="1722"/>
      </w:tblGrid>
      <w:tr w:rsidR="00E5302D" w14:paraId="5A08D4A0" w14:textId="77777777" w:rsidTr="00A26056">
        <w:trPr>
          <w:cnfStyle w:val="100000000000" w:firstRow="1" w:lastRow="0" w:firstColumn="0" w:lastColumn="0" w:oddVBand="0" w:evenVBand="0" w:oddHBand="0" w:evenHBand="0" w:firstRowFirstColumn="0" w:firstRowLastColumn="0" w:lastRowFirstColumn="0" w:lastRowLastColumn="0"/>
          <w:trHeight w:val="283"/>
          <w:tblHeader/>
        </w:trPr>
        <w:tc>
          <w:tcPr>
            <w:cnfStyle w:val="001000000000" w:firstRow="0" w:lastRow="0" w:firstColumn="1" w:lastColumn="0" w:oddVBand="0" w:evenVBand="0" w:oddHBand="0" w:evenHBand="0" w:firstRowFirstColumn="0" w:firstRowLastColumn="0" w:lastRowFirstColumn="0" w:lastRowLastColumn="0"/>
            <w:tcW w:w="392" w:type="pct"/>
          </w:tcPr>
          <w:p w14:paraId="06AA54C3" w14:textId="641DCB7F" w:rsidR="00E5302D" w:rsidRDefault="00E5302D" w:rsidP="00E5302D">
            <w:r>
              <w:t>Número</w:t>
            </w:r>
          </w:p>
        </w:tc>
        <w:tc>
          <w:tcPr>
            <w:tcW w:w="1576" w:type="pct"/>
          </w:tcPr>
          <w:p w14:paraId="4F827303" w14:textId="5BDBE7EB" w:rsidR="00E5302D" w:rsidRDefault="00E5302D" w:rsidP="00E5302D">
            <w:pPr>
              <w:cnfStyle w:val="100000000000" w:firstRow="1" w:lastRow="0" w:firstColumn="0" w:lastColumn="0" w:oddVBand="0" w:evenVBand="0" w:oddHBand="0" w:evenHBand="0" w:firstRowFirstColumn="0" w:firstRowLastColumn="0" w:lastRowFirstColumn="0" w:lastRowLastColumn="0"/>
            </w:pPr>
            <w:r>
              <w:t>Concepto</w:t>
            </w:r>
          </w:p>
        </w:tc>
        <w:tc>
          <w:tcPr>
            <w:tcW w:w="855" w:type="pct"/>
          </w:tcPr>
          <w:p w14:paraId="5A832071" w14:textId="68771360" w:rsidR="00E5302D" w:rsidRDefault="00E5302D" w:rsidP="00E5302D">
            <w:pPr>
              <w:cnfStyle w:val="100000000000" w:firstRow="1" w:lastRow="0" w:firstColumn="0" w:lastColumn="0" w:oddVBand="0" w:evenVBand="0" w:oddHBand="0" w:evenHBand="0" w:firstRowFirstColumn="0" w:firstRowLastColumn="0" w:lastRowFirstColumn="0" w:lastRowLastColumn="0"/>
            </w:pPr>
            <w:r>
              <w:t>Método</w:t>
            </w:r>
          </w:p>
        </w:tc>
        <w:tc>
          <w:tcPr>
            <w:tcW w:w="766" w:type="pct"/>
          </w:tcPr>
          <w:p w14:paraId="73806D88" w14:textId="5AAD5AC9" w:rsidR="00E5302D" w:rsidRDefault="00E5302D" w:rsidP="00E5302D">
            <w:pPr>
              <w:cnfStyle w:val="100000000000" w:firstRow="1" w:lastRow="0" w:firstColumn="0" w:lastColumn="0" w:oddVBand="0" w:evenVBand="0" w:oddHBand="0" w:evenHBand="0" w:firstRowFirstColumn="0" w:firstRowLastColumn="0" w:lastRowFirstColumn="0" w:lastRowLastColumn="0"/>
            </w:pPr>
            <w:r>
              <w:t>Costo unitario</w:t>
            </w:r>
          </w:p>
        </w:tc>
        <w:tc>
          <w:tcPr>
            <w:tcW w:w="612" w:type="pct"/>
          </w:tcPr>
          <w:p w14:paraId="20F6FC7C" w14:textId="5BEB4367" w:rsidR="00E5302D" w:rsidRDefault="00E5302D" w:rsidP="00E5302D">
            <w:pPr>
              <w:cnfStyle w:val="100000000000" w:firstRow="1" w:lastRow="0" w:firstColumn="0" w:lastColumn="0" w:oddVBand="0" w:evenVBand="0" w:oddHBand="0" w:evenHBand="0" w:firstRowFirstColumn="0" w:firstRowLastColumn="0" w:lastRowFirstColumn="0" w:lastRowLastColumn="0"/>
            </w:pPr>
            <w:r>
              <w:t>Unidades</w:t>
            </w:r>
          </w:p>
        </w:tc>
        <w:tc>
          <w:tcPr>
            <w:tcW w:w="798" w:type="pct"/>
          </w:tcPr>
          <w:p w14:paraId="3E40E11C" w14:textId="49614586" w:rsidR="00E5302D" w:rsidRDefault="00E5302D" w:rsidP="00E5302D">
            <w:pPr>
              <w:cnfStyle w:val="100000000000" w:firstRow="1" w:lastRow="0" w:firstColumn="0" w:lastColumn="0" w:oddVBand="0" w:evenVBand="0" w:oddHBand="0" w:evenHBand="0" w:firstRowFirstColumn="0" w:firstRowLastColumn="0" w:lastRowFirstColumn="0" w:lastRowLastColumn="0"/>
            </w:pPr>
            <w:r>
              <w:t>Importe total</w:t>
            </w:r>
          </w:p>
        </w:tc>
      </w:tr>
      <w:tr w:rsidR="00E5302D" w14:paraId="61AE4ABB" w14:textId="77777777" w:rsidTr="00A26056">
        <w:trPr>
          <w:trHeight w:val="340"/>
        </w:trPr>
        <w:tc>
          <w:tcPr>
            <w:cnfStyle w:val="001000000000" w:firstRow="0" w:lastRow="0" w:firstColumn="1" w:lastColumn="0" w:oddVBand="0" w:evenVBand="0" w:oddHBand="0" w:evenHBand="0" w:firstRowFirstColumn="0" w:firstRowLastColumn="0" w:lastRowFirstColumn="0" w:lastRowLastColumn="0"/>
            <w:tcW w:w="392" w:type="pct"/>
          </w:tcPr>
          <w:p w14:paraId="1FD1D5B8" w14:textId="2A76224C" w:rsidR="00E5302D" w:rsidRDefault="00E5302D" w:rsidP="00E5302D">
            <w:pPr>
              <w:jc w:val="center"/>
            </w:pPr>
            <w:r>
              <w:t>1</w:t>
            </w:r>
          </w:p>
        </w:tc>
        <w:tc>
          <w:tcPr>
            <w:tcW w:w="1576" w:type="pct"/>
          </w:tcPr>
          <w:p w14:paraId="5000B448"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855" w:type="pct"/>
          </w:tcPr>
          <w:p w14:paraId="46111016"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766" w:type="pct"/>
          </w:tcPr>
          <w:p w14:paraId="17A30558"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612" w:type="pct"/>
          </w:tcPr>
          <w:p w14:paraId="6410C347"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798" w:type="pct"/>
          </w:tcPr>
          <w:p w14:paraId="7220717A"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r>
      <w:tr w:rsidR="00E5302D" w14:paraId="3226B55D" w14:textId="77777777" w:rsidTr="00A26056">
        <w:trPr>
          <w:trHeight w:val="340"/>
        </w:trPr>
        <w:tc>
          <w:tcPr>
            <w:cnfStyle w:val="001000000000" w:firstRow="0" w:lastRow="0" w:firstColumn="1" w:lastColumn="0" w:oddVBand="0" w:evenVBand="0" w:oddHBand="0" w:evenHBand="0" w:firstRowFirstColumn="0" w:firstRowLastColumn="0" w:lastRowFirstColumn="0" w:lastRowLastColumn="0"/>
            <w:tcW w:w="392" w:type="pct"/>
          </w:tcPr>
          <w:p w14:paraId="7675DA0C" w14:textId="110E7AE7" w:rsidR="00E5302D" w:rsidRDefault="00E5302D" w:rsidP="00E5302D">
            <w:pPr>
              <w:jc w:val="center"/>
            </w:pPr>
            <w:r>
              <w:t>2</w:t>
            </w:r>
          </w:p>
        </w:tc>
        <w:tc>
          <w:tcPr>
            <w:tcW w:w="1576" w:type="pct"/>
          </w:tcPr>
          <w:p w14:paraId="223AF0B4"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855" w:type="pct"/>
          </w:tcPr>
          <w:p w14:paraId="4A30E40F"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766" w:type="pct"/>
          </w:tcPr>
          <w:p w14:paraId="50A9F5E8"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612" w:type="pct"/>
          </w:tcPr>
          <w:p w14:paraId="234B92AF"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798" w:type="pct"/>
          </w:tcPr>
          <w:p w14:paraId="25470F67"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r>
      <w:tr w:rsidR="00E5302D" w14:paraId="2493D7F9" w14:textId="77777777" w:rsidTr="00A26056">
        <w:trPr>
          <w:trHeight w:val="340"/>
        </w:trPr>
        <w:tc>
          <w:tcPr>
            <w:cnfStyle w:val="001000000000" w:firstRow="0" w:lastRow="0" w:firstColumn="1" w:lastColumn="0" w:oddVBand="0" w:evenVBand="0" w:oddHBand="0" w:evenHBand="0" w:firstRowFirstColumn="0" w:firstRowLastColumn="0" w:lastRowFirstColumn="0" w:lastRowLastColumn="0"/>
            <w:tcW w:w="392" w:type="pct"/>
          </w:tcPr>
          <w:p w14:paraId="12088D8D" w14:textId="7EACB0FE" w:rsidR="00E5302D" w:rsidRDefault="00E5302D" w:rsidP="00E5302D">
            <w:pPr>
              <w:jc w:val="center"/>
            </w:pPr>
            <w:r>
              <w:t>3</w:t>
            </w:r>
          </w:p>
        </w:tc>
        <w:tc>
          <w:tcPr>
            <w:tcW w:w="1576" w:type="pct"/>
          </w:tcPr>
          <w:p w14:paraId="6D2B08C0"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855" w:type="pct"/>
          </w:tcPr>
          <w:p w14:paraId="26FBA63D"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766" w:type="pct"/>
          </w:tcPr>
          <w:p w14:paraId="1F2528A3"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612" w:type="pct"/>
          </w:tcPr>
          <w:p w14:paraId="6F94AAB6"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798" w:type="pct"/>
          </w:tcPr>
          <w:p w14:paraId="3565FC7B"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r>
      <w:tr w:rsidR="00E5302D" w14:paraId="2E7708DD" w14:textId="77777777" w:rsidTr="00A26056">
        <w:trPr>
          <w:trHeight w:val="340"/>
        </w:trPr>
        <w:tc>
          <w:tcPr>
            <w:cnfStyle w:val="001000000000" w:firstRow="0" w:lastRow="0" w:firstColumn="1" w:lastColumn="0" w:oddVBand="0" w:evenVBand="0" w:oddHBand="0" w:evenHBand="0" w:firstRowFirstColumn="0" w:firstRowLastColumn="0" w:lastRowFirstColumn="0" w:lastRowLastColumn="0"/>
            <w:tcW w:w="392" w:type="pct"/>
          </w:tcPr>
          <w:p w14:paraId="56D12467" w14:textId="60FDAB97" w:rsidR="00E5302D" w:rsidRDefault="00E5302D" w:rsidP="00E5302D">
            <w:pPr>
              <w:jc w:val="center"/>
            </w:pPr>
            <w:r>
              <w:t>4</w:t>
            </w:r>
          </w:p>
        </w:tc>
        <w:tc>
          <w:tcPr>
            <w:tcW w:w="1576" w:type="pct"/>
          </w:tcPr>
          <w:p w14:paraId="306E5F0E"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855" w:type="pct"/>
          </w:tcPr>
          <w:p w14:paraId="15417B8C"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766" w:type="pct"/>
          </w:tcPr>
          <w:p w14:paraId="0C2D6D13"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612" w:type="pct"/>
          </w:tcPr>
          <w:p w14:paraId="45BE22C1"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798" w:type="pct"/>
          </w:tcPr>
          <w:p w14:paraId="2A483070"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r>
      <w:tr w:rsidR="00E5302D" w14:paraId="78063866" w14:textId="77777777" w:rsidTr="00A26056">
        <w:trPr>
          <w:trHeight w:val="340"/>
        </w:trPr>
        <w:tc>
          <w:tcPr>
            <w:cnfStyle w:val="001000000000" w:firstRow="0" w:lastRow="0" w:firstColumn="1" w:lastColumn="0" w:oddVBand="0" w:evenVBand="0" w:oddHBand="0" w:evenHBand="0" w:firstRowFirstColumn="0" w:firstRowLastColumn="0" w:lastRowFirstColumn="0" w:lastRowLastColumn="0"/>
            <w:tcW w:w="392" w:type="pct"/>
          </w:tcPr>
          <w:p w14:paraId="279BC766" w14:textId="420F0B1E" w:rsidR="00E5302D" w:rsidRDefault="00E5302D" w:rsidP="00E5302D">
            <w:pPr>
              <w:jc w:val="center"/>
            </w:pPr>
            <w:r>
              <w:t>5</w:t>
            </w:r>
          </w:p>
        </w:tc>
        <w:tc>
          <w:tcPr>
            <w:tcW w:w="1576" w:type="pct"/>
          </w:tcPr>
          <w:p w14:paraId="1E3D67FA"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855" w:type="pct"/>
          </w:tcPr>
          <w:p w14:paraId="34CAA615"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766" w:type="pct"/>
          </w:tcPr>
          <w:p w14:paraId="5D523950"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612" w:type="pct"/>
          </w:tcPr>
          <w:p w14:paraId="366D890E"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798" w:type="pct"/>
          </w:tcPr>
          <w:p w14:paraId="232FB382"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r>
      <w:tr w:rsidR="00E5302D" w14:paraId="6A05F84A" w14:textId="77777777" w:rsidTr="00A26056">
        <w:trPr>
          <w:trHeight w:val="340"/>
        </w:trPr>
        <w:tc>
          <w:tcPr>
            <w:cnfStyle w:val="001000000000" w:firstRow="0" w:lastRow="0" w:firstColumn="1" w:lastColumn="0" w:oddVBand="0" w:evenVBand="0" w:oddHBand="0" w:evenHBand="0" w:firstRowFirstColumn="0" w:firstRowLastColumn="0" w:lastRowFirstColumn="0" w:lastRowLastColumn="0"/>
            <w:tcW w:w="392" w:type="pct"/>
            <w:tcBorders>
              <w:bottom w:val="single" w:sz="4" w:space="0" w:color="F2F2F2" w:themeColor="background1" w:themeShade="F2"/>
            </w:tcBorders>
          </w:tcPr>
          <w:p w14:paraId="21AE8769" w14:textId="562A47B4" w:rsidR="00E5302D" w:rsidRDefault="00E5302D" w:rsidP="00E5302D">
            <w:pPr>
              <w:jc w:val="center"/>
            </w:pPr>
            <w:r>
              <w:t>6</w:t>
            </w:r>
          </w:p>
        </w:tc>
        <w:tc>
          <w:tcPr>
            <w:tcW w:w="1576" w:type="pct"/>
            <w:tcBorders>
              <w:bottom w:val="single" w:sz="4" w:space="0" w:color="F2F2F2" w:themeColor="background1" w:themeShade="F2"/>
            </w:tcBorders>
          </w:tcPr>
          <w:p w14:paraId="3F8D7F6B"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855" w:type="pct"/>
            <w:tcBorders>
              <w:bottom w:val="single" w:sz="4" w:space="0" w:color="F2F2F2" w:themeColor="background1" w:themeShade="F2"/>
            </w:tcBorders>
          </w:tcPr>
          <w:p w14:paraId="325DEF28"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766" w:type="pct"/>
            <w:tcBorders>
              <w:bottom w:val="single" w:sz="4" w:space="0" w:color="F2F2F2" w:themeColor="background1" w:themeShade="F2"/>
            </w:tcBorders>
          </w:tcPr>
          <w:p w14:paraId="58ACAFB7"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612" w:type="pct"/>
            <w:tcBorders>
              <w:bottom w:val="single" w:sz="4" w:space="0" w:color="F2F2F2" w:themeColor="background1" w:themeShade="F2"/>
            </w:tcBorders>
          </w:tcPr>
          <w:p w14:paraId="73DDE5AE"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798" w:type="pct"/>
            <w:tcBorders>
              <w:bottom w:val="single" w:sz="4" w:space="0" w:color="F2F2F2" w:themeColor="background1" w:themeShade="F2"/>
            </w:tcBorders>
          </w:tcPr>
          <w:p w14:paraId="22C13B20"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r>
      <w:tr w:rsidR="00E5302D" w14:paraId="6CBEC754" w14:textId="77777777" w:rsidTr="00A26056">
        <w:trPr>
          <w:trHeight w:val="340"/>
        </w:trPr>
        <w:tc>
          <w:tcPr>
            <w:cnfStyle w:val="001000000000" w:firstRow="0" w:lastRow="0" w:firstColumn="1" w:lastColumn="0" w:oddVBand="0" w:evenVBand="0" w:oddHBand="0" w:evenHBand="0" w:firstRowFirstColumn="0" w:firstRowLastColumn="0" w:lastRowFirstColumn="0" w:lastRowLastColumn="0"/>
            <w:tcW w:w="392" w:type="pct"/>
            <w:tcBorders>
              <w:bottom w:val="single" w:sz="4" w:space="0" w:color="F2F2F2" w:themeColor="background1" w:themeShade="F2"/>
            </w:tcBorders>
          </w:tcPr>
          <w:p w14:paraId="02131B88" w14:textId="2F0D9B02" w:rsidR="00E5302D" w:rsidRDefault="00E5302D" w:rsidP="00E5302D">
            <w:pPr>
              <w:jc w:val="center"/>
            </w:pPr>
            <w:r>
              <w:t>7</w:t>
            </w:r>
          </w:p>
        </w:tc>
        <w:tc>
          <w:tcPr>
            <w:tcW w:w="1576" w:type="pct"/>
            <w:tcBorders>
              <w:bottom w:val="single" w:sz="4" w:space="0" w:color="F2F2F2" w:themeColor="background1" w:themeShade="F2"/>
            </w:tcBorders>
          </w:tcPr>
          <w:p w14:paraId="3213F26B"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855" w:type="pct"/>
            <w:tcBorders>
              <w:bottom w:val="single" w:sz="4" w:space="0" w:color="F2F2F2" w:themeColor="background1" w:themeShade="F2"/>
            </w:tcBorders>
          </w:tcPr>
          <w:p w14:paraId="4247CDB0"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766" w:type="pct"/>
            <w:tcBorders>
              <w:bottom w:val="single" w:sz="4" w:space="0" w:color="F2F2F2" w:themeColor="background1" w:themeShade="F2"/>
            </w:tcBorders>
          </w:tcPr>
          <w:p w14:paraId="57AAA91C"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612" w:type="pct"/>
            <w:tcBorders>
              <w:bottom w:val="single" w:sz="4" w:space="0" w:color="F2F2F2" w:themeColor="background1" w:themeShade="F2"/>
            </w:tcBorders>
          </w:tcPr>
          <w:p w14:paraId="49267EA6"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798" w:type="pct"/>
            <w:tcBorders>
              <w:bottom w:val="single" w:sz="4" w:space="0" w:color="F2F2F2" w:themeColor="background1" w:themeShade="F2"/>
            </w:tcBorders>
          </w:tcPr>
          <w:p w14:paraId="64D57A39"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r>
      <w:tr w:rsidR="00A26056" w14:paraId="2D10D6A2" w14:textId="77777777" w:rsidTr="00A26056">
        <w:tc>
          <w:tcPr>
            <w:cnfStyle w:val="001000000000" w:firstRow="0" w:lastRow="0" w:firstColumn="1" w:lastColumn="0" w:oddVBand="0" w:evenVBand="0" w:oddHBand="0" w:evenHBand="0" w:firstRowFirstColumn="0" w:firstRowLastColumn="0" w:lastRowFirstColumn="0" w:lastRowLastColumn="0"/>
            <w:tcW w:w="392" w:type="pct"/>
            <w:tcBorders>
              <w:top w:val="single" w:sz="4" w:space="0" w:color="F2F2F2" w:themeColor="background1" w:themeShade="F2"/>
              <w:left w:val="nil"/>
              <w:bottom w:val="nil"/>
              <w:right w:val="nil"/>
            </w:tcBorders>
            <w:shd w:val="clear" w:color="auto" w:fill="FFFFFF" w:themeFill="background1"/>
          </w:tcPr>
          <w:p w14:paraId="2D1A8D0F" w14:textId="77777777" w:rsidR="00A26056" w:rsidRDefault="00A26056" w:rsidP="00E5302D"/>
        </w:tc>
        <w:tc>
          <w:tcPr>
            <w:tcW w:w="1576" w:type="pct"/>
            <w:tcBorders>
              <w:top w:val="single" w:sz="4" w:space="0" w:color="F2F2F2" w:themeColor="background1" w:themeShade="F2"/>
              <w:left w:val="nil"/>
              <w:bottom w:val="nil"/>
              <w:right w:val="nil"/>
            </w:tcBorders>
          </w:tcPr>
          <w:p w14:paraId="6EA2434D" w14:textId="77777777" w:rsidR="00A26056" w:rsidRDefault="00A26056" w:rsidP="00E5302D">
            <w:pPr>
              <w:cnfStyle w:val="000000000000" w:firstRow="0" w:lastRow="0" w:firstColumn="0" w:lastColumn="0" w:oddVBand="0" w:evenVBand="0" w:oddHBand="0" w:evenHBand="0" w:firstRowFirstColumn="0" w:firstRowLastColumn="0" w:lastRowFirstColumn="0" w:lastRowLastColumn="0"/>
            </w:pPr>
          </w:p>
        </w:tc>
        <w:tc>
          <w:tcPr>
            <w:tcW w:w="855" w:type="pct"/>
            <w:tcBorders>
              <w:top w:val="single" w:sz="4" w:space="0" w:color="F2F2F2" w:themeColor="background1" w:themeShade="F2"/>
              <w:left w:val="nil"/>
              <w:bottom w:val="nil"/>
              <w:right w:val="nil"/>
            </w:tcBorders>
          </w:tcPr>
          <w:p w14:paraId="61FCCC6B" w14:textId="77777777" w:rsidR="00A26056" w:rsidRDefault="00A26056" w:rsidP="00E5302D">
            <w:pPr>
              <w:cnfStyle w:val="000000000000" w:firstRow="0" w:lastRow="0" w:firstColumn="0" w:lastColumn="0" w:oddVBand="0" w:evenVBand="0" w:oddHBand="0" w:evenHBand="0" w:firstRowFirstColumn="0" w:firstRowLastColumn="0" w:lastRowFirstColumn="0" w:lastRowLastColumn="0"/>
            </w:pPr>
          </w:p>
        </w:tc>
        <w:tc>
          <w:tcPr>
            <w:tcW w:w="766" w:type="pct"/>
            <w:tcBorders>
              <w:top w:val="single" w:sz="4" w:space="0" w:color="F2F2F2" w:themeColor="background1" w:themeShade="F2"/>
              <w:left w:val="nil"/>
              <w:bottom w:val="nil"/>
              <w:right w:val="nil"/>
            </w:tcBorders>
          </w:tcPr>
          <w:p w14:paraId="3A3B10FE" w14:textId="77777777" w:rsidR="00A26056" w:rsidRDefault="00A26056" w:rsidP="00E5302D">
            <w:pPr>
              <w:cnfStyle w:val="000000000000" w:firstRow="0" w:lastRow="0" w:firstColumn="0" w:lastColumn="0" w:oddVBand="0" w:evenVBand="0" w:oddHBand="0" w:evenHBand="0" w:firstRowFirstColumn="0" w:firstRowLastColumn="0" w:lastRowFirstColumn="0" w:lastRowLastColumn="0"/>
            </w:pPr>
          </w:p>
        </w:tc>
        <w:tc>
          <w:tcPr>
            <w:tcW w:w="612" w:type="pct"/>
            <w:tcBorders>
              <w:top w:val="single" w:sz="4" w:space="0" w:color="F2F2F2" w:themeColor="background1" w:themeShade="F2"/>
              <w:left w:val="nil"/>
              <w:bottom w:val="nil"/>
              <w:right w:val="single" w:sz="4" w:space="0" w:color="F2F2F2" w:themeColor="background1" w:themeShade="F2"/>
            </w:tcBorders>
          </w:tcPr>
          <w:p w14:paraId="0707BE3D" w14:textId="26BFDEA8" w:rsidR="00A26056" w:rsidRDefault="00A26056" w:rsidP="00E5302D">
            <w:pPr>
              <w:jc w:val="right"/>
              <w:cnfStyle w:val="000000000000" w:firstRow="0" w:lastRow="0" w:firstColumn="0" w:lastColumn="0" w:oddVBand="0" w:evenVBand="0" w:oddHBand="0" w:evenHBand="0" w:firstRowFirstColumn="0" w:firstRowLastColumn="0" w:lastRowFirstColumn="0" w:lastRowLastColumn="0"/>
            </w:pPr>
            <w:r>
              <w:t>Urgente (10%)</w:t>
            </w:r>
          </w:p>
        </w:tc>
        <w:tc>
          <w:tcPr>
            <w:tcW w:w="798" w:type="pct"/>
            <w:tcBorders>
              <w:top w:val="single" w:sz="4" w:space="0" w:color="F2F2F2" w:themeColor="background1" w:themeShade="F2"/>
              <w:left w:val="single" w:sz="4" w:space="0" w:color="F2F2F2" w:themeColor="background1" w:themeShade="F2"/>
            </w:tcBorders>
          </w:tcPr>
          <w:p w14:paraId="4F19D518" w14:textId="77777777" w:rsidR="00A26056" w:rsidRDefault="00A26056" w:rsidP="00E5302D">
            <w:pPr>
              <w:cnfStyle w:val="000000000000" w:firstRow="0" w:lastRow="0" w:firstColumn="0" w:lastColumn="0" w:oddVBand="0" w:evenVBand="0" w:oddHBand="0" w:evenHBand="0" w:firstRowFirstColumn="0" w:firstRowLastColumn="0" w:lastRowFirstColumn="0" w:lastRowLastColumn="0"/>
            </w:pPr>
          </w:p>
        </w:tc>
      </w:tr>
      <w:tr w:rsidR="00E5302D" w14:paraId="7539670B" w14:textId="77777777" w:rsidTr="00A26056">
        <w:tc>
          <w:tcPr>
            <w:cnfStyle w:val="001000000000" w:firstRow="0" w:lastRow="0" w:firstColumn="1" w:lastColumn="0" w:oddVBand="0" w:evenVBand="0" w:oddHBand="0" w:evenHBand="0" w:firstRowFirstColumn="0" w:firstRowLastColumn="0" w:lastRowFirstColumn="0" w:lastRowLastColumn="0"/>
            <w:tcW w:w="392" w:type="pct"/>
            <w:tcBorders>
              <w:top w:val="nil"/>
              <w:left w:val="nil"/>
              <w:bottom w:val="nil"/>
              <w:right w:val="nil"/>
            </w:tcBorders>
            <w:shd w:val="clear" w:color="auto" w:fill="auto"/>
          </w:tcPr>
          <w:p w14:paraId="1A5B570D" w14:textId="77777777" w:rsidR="00E5302D" w:rsidRDefault="00E5302D" w:rsidP="00E5302D"/>
        </w:tc>
        <w:tc>
          <w:tcPr>
            <w:tcW w:w="1576" w:type="pct"/>
            <w:tcBorders>
              <w:top w:val="nil"/>
              <w:left w:val="nil"/>
              <w:bottom w:val="nil"/>
              <w:right w:val="nil"/>
            </w:tcBorders>
          </w:tcPr>
          <w:p w14:paraId="3D275FC5"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855" w:type="pct"/>
            <w:tcBorders>
              <w:top w:val="nil"/>
              <w:left w:val="nil"/>
              <w:bottom w:val="nil"/>
              <w:right w:val="nil"/>
            </w:tcBorders>
          </w:tcPr>
          <w:p w14:paraId="2A91DE70"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766" w:type="pct"/>
            <w:tcBorders>
              <w:top w:val="nil"/>
              <w:left w:val="nil"/>
              <w:bottom w:val="nil"/>
              <w:right w:val="nil"/>
            </w:tcBorders>
          </w:tcPr>
          <w:p w14:paraId="390F284F"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612" w:type="pct"/>
            <w:tcBorders>
              <w:top w:val="nil"/>
              <w:left w:val="nil"/>
              <w:bottom w:val="nil"/>
              <w:right w:val="single" w:sz="4" w:space="0" w:color="F2F2F2" w:themeColor="background1" w:themeShade="F2"/>
            </w:tcBorders>
          </w:tcPr>
          <w:p w14:paraId="158A2C54" w14:textId="2F3B9DC3" w:rsidR="00E5302D" w:rsidRDefault="00E5302D" w:rsidP="00E5302D">
            <w:pPr>
              <w:jc w:val="right"/>
              <w:cnfStyle w:val="000000000000" w:firstRow="0" w:lastRow="0" w:firstColumn="0" w:lastColumn="0" w:oddVBand="0" w:evenVBand="0" w:oddHBand="0" w:evenHBand="0" w:firstRowFirstColumn="0" w:firstRowLastColumn="0" w:lastRowFirstColumn="0" w:lastRowLastColumn="0"/>
            </w:pPr>
            <w:proofErr w:type="spellStart"/>
            <w:r>
              <w:t>Sub-total</w:t>
            </w:r>
            <w:proofErr w:type="spellEnd"/>
          </w:p>
        </w:tc>
        <w:tc>
          <w:tcPr>
            <w:tcW w:w="798" w:type="pct"/>
            <w:tcBorders>
              <w:top w:val="single" w:sz="4" w:space="0" w:color="F2F2F2" w:themeColor="background1" w:themeShade="F2"/>
              <w:left w:val="single" w:sz="4" w:space="0" w:color="F2F2F2" w:themeColor="background1" w:themeShade="F2"/>
            </w:tcBorders>
          </w:tcPr>
          <w:p w14:paraId="70D34CE2"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r>
      <w:tr w:rsidR="00E5302D" w14:paraId="67754514" w14:textId="77777777" w:rsidTr="00A26056">
        <w:tc>
          <w:tcPr>
            <w:cnfStyle w:val="001000000000" w:firstRow="0" w:lastRow="0" w:firstColumn="1" w:lastColumn="0" w:oddVBand="0" w:evenVBand="0" w:oddHBand="0" w:evenHBand="0" w:firstRowFirstColumn="0" w:firstRowLastColumn="0" w:lastRowFirstColumn="0" w:lastRowLastColumn="0"/>
            <w:tcW w:w="392" w:type="pct"/>
            <w:tcBorders>
              <w:top w:val="nil"/>
              <w:left w:val="nil"/>
              <w:bottom w:val="nil"/>
              <w:right w:val="nil"/>
            </w:tcBorders>
            <w:shd w:val="clear" w:color="auto" w:fill="auto"/>
          </w:tcPr>
          <w:p w14:paraId="3D3888C9" w14:textId="77777777" w:rsidR="00E5302D" w:rsidRDefault="00E5302D" w:rsidP="00E5302D"/>
        </w:tc>
        <w:tc>
          <w:tcPr>
            <w:tcW w:w="1576" w:type="pct"/>
            <w:tcBorders>
              <w:top w:val="nil"/>
              <w:left w:val="nil"/>
              <w:bottom w:val="nil"/>
              <w:right w:val="nil"/>
            </w:tcBorders>
          </w:tcPr>
          <w:p w14:paraId="3CE45FBC"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855" w:type="pct"/>
            <w:tcBorders>
              <w:top w:val="nil"/>
              <w:left w:val="nil"/>
              <w:bottom w:val="nil"/>
              <w:right w:val="nil"/>
            </w:tcBorders>
          </w:tcPr>
          <w:p w14:paraId="20398B89"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766" w:type="pct"/>
            <w:tcBorders>
              <w:top w:val="nil"/>
              <w:left w:val="nil"/>
              <w:bottom w:val="nil"/>
              <w:right w:val="nil"/>
            </w:tcBorders>
          </w:tcPr>
          <w:p w14:paraId="5AAAD13F"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612" w:type="pct"/>
            <w:tcBorders>
              <w:top w:val="nil"/>
              <w:left w:val="nil"/>
              <w:bottom w:val="nil"/>
              <w:right w:val="single" w:sz="4" w:space="0" w:color="F2F2F2" w:themeColor="background1" w:themeShade="F2"/>
            </w:tcBorders>
          </w:tcPr>
          <w:p w14:paraId="662A4CDA" w14:textId="5C690155" w:rsidR="00E5302D" w:rsidRDefault="00E5302D" w:rsidP="00E5302D">
            <w:pPr>
              <w:jc w:val="right"/>
              <w:cnfStyle w:val="000000000000" w:firstRow="0" w:lastRow="0" w:firstColumn="0" w:lastColumn="0" w:oddVBand="0" w:evenVBand="0" w:oddHBand="0" w:evenHBand="0" w:firstRowFirstColumn="0" w:firstRowLastColumn="0" w:lastRowFirstColumn="0" w:lastRowLastColumn="0"/>
            </w:pPr>
            <w:r>
              <w:t>I.V.A.</w:t>
            </w:r>
          </w:p>
        </w:tc>
        <w:tc>
          <w:tcPr>
            <w:tcW w:w="798" w:type="pct"/>
            <w:tcBorders>
              <w:left w:val="single" w:sz="4" w:space="0" w:color="F2F2F2" w:themeColor="background1" w:themeShade="F2"/>
            </w:tcBorders>
          </w:tcPr>
          <w:p w14:paraId="7FD347C5"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r>
      <w:tr w:rsidR="00E5302D" w14:paraId="48F36829" w14:textId="77777777" w:rsidTr="00A26056">
        <w:tc>
          <w:tcPr>
            <w:cnfStyle w:val="001000000000" w:firstRow="0" w:lastRow="0" w:firstColumn="1" w:lastColumn="0" w:oddVBand="0" w:evenVBand="0" w:oddHBand="0" w:evenHBand="0" w:firstRowFirstColumn="0" w:firstRowLastColumn="0" w:lastRowFirstColumn="0" w:lastRowLastColumn="0"/>
            <w:tcW w:w="392" w:type="pct"/>
            <w:tcBorders>
              <w:top w:val="nil"/>
              <w:left w:val="nil"/>
              <w:bottom w:val="nil"/>
              <w:right w:val="nil"/>
            </w:tcBorders>
            <w:shd w:val="clear" w:color="auto" w:fill="auto"/>
          </w:tcPr>
          <w:p w14:paraId="3783F8B8" w14:textId="77777777" w:rsidR="00E5302D" w:rsidRDefault="00E5302D" w:rsidP="00E5302D"/>
        </w:tc>
        <w:tc>
          <w:tcPr>
            <w:tcW w:w="1576" w:type="pct"/>
            <w:tcBorders>
              <w:top w:val="nil"/>
              <w:left w:val="nil"/>
              <w:bottom w:val="nil"/>
              <w:right w:val="nil"/>
            </w:tcBorders>
          </w:tcPr>
          <w:p w14:paraId="5CE96CC7"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855" w:type="pct"/>
            <w:tcBorders>
              <w:top w:val="nil"/>
              <w:left w:val="nil"/>
              <w:bottom w:val="nil"/>
              <w:right w:val="nil"/>
            </w:tcBorders>
          </w:tcPr>
          <w:p w14:paraId="01FF0881"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766" w:type="pct"/>
            <w:tcBorders>
              <w:top w:val="nil"/>
              <w:left w:val="nil"/>
              <w:bottom w:val="nil"/>
              <w:right w:val="nil"/>
            </w:tcBorders>
          </w:tcPr>
          <w:p w14:paraId="2FF5FA28"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c>
          <w:tcPr>
            <w:tcW w:w="612" w:type="pct"/>
            <w:tcBorders>
              <w:top w:val="nil"/>
              <w:left w:val="nil"/>
              <w:bottom w:val="nil"/>
              <w:right w:val="single" w:sz="4" w:space="0" w:color="F2F2F2" w:themeColor="background1" w:themeShade="F2"/>
            </w:tcBorders>
          </w:tcPr>
          <w:p w14:paraId="0A8A9A57" w14:textId="093BE0DC" w:rsidR="00E5302D" w:rsidRDefault="00E5302D" w:rsidP="00E5302D">
            <w:pPr>
              <w:jc w:val="right"/>
              <w:cnfStyle w:val="000000000000" w:firstRow="0" w:lastRow="0" w:firstColumn="0" w:lastColumn="0" w:oddVBand="0" w:evenVBand="0" w:oddHBand="0" w:evenHBand="0" w:firstRowFirstColumn="0" w:firstRowLastColumn="0" w:lastRowFirstColumn="0" w:lastRowLastColumn="0"/>
            </w:pPr>
            <w:r>
              <w:t>Total (MXN)</w:t>
            </w:r>
          </w:p>
        </w:tc>
        <w:tc>
          <w:tcPr>
            <w:tcW w:w="798" w:type="pct"/>
            <w:tcBorders>
              <w:left w:val="single" w:sz="4" w:space="0" w:color="F2F2F2" w:themeColor="background1" w:themeShade="F2"/>
            </w:tcBorders>
          </w:tcPr>
          <w:p w14:paraId="024FC2DE" w14:textId="77777777" w:rsidR="00E5302D" w:rsidRDefault="00E5302D" w:rsidP="00E5302D">
            <w:pPr>
              <w:cnfStyle w:val="000000000000" w:firstRow="0" w:lastRow="0" w:firstColumn="0" w:lastColumn="0" w:oddVBand="0" w:evenVBand="0" w:oddHBand="0" w:evenHBand="0" w:firstRowFirstColumn="0" w:firstRowLastColumn="0" w:lastRowFirstColumn="0" w:lastRowLastColumn="0"/>
            </w:pPr>
          </w:p>
        </w:tc>
      </w:tr>
    </w:tbl>
    <w:p w14:paraId="7764A987" w14:textId="0EC9D101" w:rsidR="00E5302D" w:rsidRDefault="002E2F68" w:rsidP="005A4A8A">
      <w:r>
        <w:t xml:space="preserve">Cantidad </w:t>
      </w:r>
      <w:r w:rsidR="005A4A8A">
        <w:t xml:space="preserve">total en letra: </w:t>
      </w:r>
    </w:p>
    <w:tbl>
      <w:tblPr>
        <w:tblStyle w:val="Tablaconcuadrcula"/>
        <w:tblW w:w="0" w:type="auto"/>
        <w:tblLook w:val="04A0" w:firstRow="1" w:lastRow="0" w:firstColumn="1" w:lastColumn="0" w:noHBand="0" w:noVBand="1"/>
      </w:tblPr>
      <w:tblGrid>
        <w:gridCol w:w="10790"/>
      </w:tblGrid>
      <w:tr w:rsidR="005A4A8A" w14:paraId="61B680D4" w14:textId="77777777" w:rsidTr="005A4A8A">
        <w:trPr>
          <w:trHeight w:val="454"/>
        </w:trPr>
        <w:tc>
          <w:tcPr>
            <w:tcW w:w="10790" w:type="dxa"/>
            <w:tcBorders>
              <w:top w:val="nil"/>
              <w:left w:val="nil"/>
              <w:bottom w:val="nil"/>
              <w:right w:val="nil"/>
            </w:tcBorders>
            <w:shd w:val="clear" w:color="auto" w:fill="F2F2F2" w:themeFill="background1" w:themeFillShade="F2"/>
            <w:vAlign w:val="center"/>
          </w:tcPr>
          <w:p w14:paraId="1323DBDE" w14:textId="77777777" w:rsidR="005A4A8A" w:rsidRPr="005A4A8A" w:rsidRDefault="005A4A8A" w:rsidP="005A4A8A">
            <w:pPr>
              <w:rPr>
                <w:szCs w:val="20"/>
              </w:rPr>
            </w:pPr>
          </w:p>
        </w:tc>
      </w:tr>
    </w:tbl>
    <w:p w14:paraId="3027CE20" w14:textId="77777777" w:rsidR="005A4A8A" w:rsidRDefault="005A4A8A" w:rsidP="00E5302D"/>
    <w:p w14:paraId="33E26373" w14:textId="777A76AD" w:rsidR="005A4A8A" w:rsidRDefault="005A4A8A" w:rsidP="005A4A8A">
      <w:pPr>
        <w:jc w:val="center"/>
      </w:pPr>
      <w:r w:rsidRPr="005A4A8A">
        <w:t>El tiempo de entrega de resultados, a partir de la recepción de las muestras es de</w:t>
      </w:r>
      <w:r>
        <w:t xml:space="preserve"> _____ días naturales.</w:t>
      </w:r>
    </w:p>
    <w:p w14:paraId="4EAC8398" w14:textId="11519990" w:rsidR="005A4A8A" w:rsidRDefault="005A4A8A" w:rsidP="00E5302D">
      <w:pPr>
        <w:rPr>
          <w:bCs/>
          <w:i/>
          <w:iCs/>
          <w:szCs w:val="20"/>
        </w:rPr>
      </w:pPr>
    </w:p>
    <w:p w14:paraId="027CEE53" w14:textId="0DCFA4CC" w:rsidR="00EA7132" w:rsidRDefault="00EA7132" w:rsidP="00E5302D">
      <w:pPr>
        <w:rPr>
          <w:bCs/>
          <w:i/>
          <w:iCs/>
          <w:szCs w:val="20"/>
        </w:rPr>
      </w:pPr>
    </w:p>
    <w:p w14:paraId="71F1D3E4" w14:textId="77777777" w:rsidR="00EA7132" w:rsidRDefault="00EA7132" w:rsidP="00E5302D">
      <w:pPr>
        <w:rPr>
          <w:bCs/>
          <w:i/>
          <w:iCs/>
          <w:szCs w:val="20"/>
        </w:rPr>
      </w:pPr>
    </w:p>
    <w:p w14:paraId="12B3B604" w14:textId="0AB09516" w:rsidR="005A4A8A" w:rsidRDefault="005A4A8A" w:rsidP="005A4A8A">
      <w:pPr>
        <w:jc w:val="center"/>
        <w:rPr>
          <w:bCs/>
          <w:i/>
          <w:iCs/>
          <w:szCs w:val="16"/>
        </w:rPr>
      </w:pPr>
      <w:r w:rsidRPr="00B61C71">
        <w:rPr>
          <w:bCs/>
          <w:i/>
          <w:iCs/>
          <w:szCs w:val="16"/>
        </w:rPr>
        <w:lastRenderedPageBreak/>
        <w:t>Estimado cliente favor de tomar en cuenta el contrato de las siguientes páginas</w:t>
      </w:r>
    </w:p>
    <w:tbl>
      <w:tblPr>
        <w:tblStyle w:val="Estilo1"/>
        <w:tblW w:w="0" w:type="auto"/>
        <w:jc w:val="right"/>
        <w:tblLook w:val="04A0" w:firstRow="1" w:lastRow="0" w:firstColumn="1" w:lastColumn="0" w:noHBand="0" w:noVBand="1"/>
      </w:tblPr>
      <w:tblGrid>
        <w:gridCol w:w="2168"/>
        <w:gridCol w:w="2363"/>
      </w:tblGrid>
      <w:tr w:rsidR="005A4A8A" w14:paraId="4D361C2E" w14:textId="77777777" w:rsidTr="00EA7132">
        <w:trPr>
          <w:cnfStyle w:val="100000000000" w:firstRow="1" w:lastRow="0" w:firstColumn="0" w:lastColumn="0" w:oddVBand="0" w:evenVBand="0" w:oddHBand="0" w:evenHBand="0" w:firstRowFirstColumn="0" w:firstRowLastColumn="0" w:lastRowFirstColumn="0" w:lastRowLastColumn="0"/>
          <w:trHeight w:val="283"/>
          <w:jc w:val="right"/>
        </w:trPr>
        <w:tc>
          <w:tcPr>
            <w:cnfStyle w:val="001000000000" w:firstRow="0" w:lastRow="0" w:firstColumn="1" w:lastColumn="0" w:oddVBand="0" w:evenVBand="0" w:oddHBand="0" w:evenHBand="0" w:firstRowFirstColumn="0" w:firstRowLastColumn="0" w:lastRowFirstColumn="0" w:lastRowLastColumn="0"/>
            <w:tcW w:w="2168" w:type="dxa"/>
            <w:tcBorders>
              <w:right w:val="single" w:sz="4" w:space="0" w:color="F2F2F2" w:themeColor="background1" w:themeShade="F2"/>
            </w:tcBorders>
          </w:tcPr>
          <w:p w14:paraId="7ACF5318" w14:textId="3E3D9F73" w:rsidR="005A4A8A" w:rsidRDefault="005A4A8A" w:rsidP="009A0364">
            <w:r>
              <w:t>Folio de contrato</w:t>
            </w:r>
          </w:p>
        </w:tc>
        <w:tc>
          <w:tcPr>
            <w:tcW w:w="23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tcPr>
          <w:p w14:paraId="7EB3A7B7" w14:textId="77777777" w:rsidR="005A4A8A" w:rsidRDefault="005A4A8A" w:rsidP="009A0364">
            <w:pPr>
              <w:cnfStyle w:val="100000000000" w:firstRow="1" w:lastRow="0" w:firstColumn="0" w:lastColumn="0" w:oddVBand="0" w:evenVBand="0" w:oddHBand="0" w:evenHBand="0" w:firstRowFirstColumn="0" w:firstRowLastColumn="0" w:lastRowFirstColumn="0" w:lastRowLastColumn="0"/>
            </w:pPr>
          </w:p>
        </w:tc>
      </w:tr>
    </w:tbl>
    <w:p w14:paraId="50BA8DF7" w14:textId="77777777" w:rsidR="005A4A8A" w:rsidRPr="005A4A8A" w:rsidRDefault="005A4A8A" w:rsidP="005A4A8A"/>
    <w:p w14:paraId="2DB7C1B7" w14:textId="756BE91F" w:rsidR="005A4A8A" w:rsidRPr="005A4A8A" w:rsidRDefault="005A4A8A" w:rsidP="005A4A8A">
      <w:pPr>
        <w:jc w:val="center"/>
        <w:rPr>
          <w:b/>
          <w:bCs/>
        </w:rPr>
      </w:pPr>
      <w:r w:rsidRPr="005A4A8A">
        <w:rPr>
          <w:b/>
          <w:bCs/>
        </w:rPr>
        <w:t>CONTRATO DE PRESTACIÓN DE SERVICIOS DE LABORATORIO</w:t>
      </w:r>
    </w:p>
    <w:p w14:paraId="630975D8" w14:textId="7B02E7DF" w:rsidR="005A4A8A" w:rsidRPr="005A4A8A" w:rsidRDefault="005A4A8A" w:rsidP="005A4A8A">
      <w:pPr>
        <w:pStyle w:val="Numeracin"/>
      </w:pPr>
      <w:r w:rsidRPr="00B61C71">
        <w:rPr>
          <w:b/>
          <w:bCs/>
        </w:rPr>
        <w:t>Vigencia de cotización:</w:t>
      </w:r>
      <w:r w:rsidRPr="005A4A8A">
        <w:t xml:space="preserve"> Plazo 1 mes</w:t>
      </w:r>
      <w:r w:rsidR="00B61C71">
        <w:t>.</w:t>
      </w:r>
      <w:r w:rsidRPr="005A4A8A">
        <w:t xml:space="preserve"> </w:t>
      </w:r>
      <w:r w:rsidR="00B61C71">
        <w:t>U</w:t>
      </w:r>
      <w:r w:rsidRPr="005A4A8A">
        <w:t>na vez transcurrido este tiempo, será necesario solicitar una nueva cotización</w:t>
      </w:r>
      <w:r w:rsidR="00B61C71">
        <w:t>.</w:t>
      </w:r>
    </w:p>
    <w:p w14:paraId="7CFAC179" w14:textId="672F7DBF" w:rsidR="005A4A8A" w:rsidRPr="00B61C71" w:rsidRDefault="005A4A8A" w:rsidP="005A4A8A">
      <w:pPr>
        <w:pStyle w:val="Numeracin"/>
        <w:rPr>
          <w:b/>
          <w:bCs/>
        </w:rPr>
      </w:pPr>
      <w:r w:rsidRPr="00B61C71">
        <w:rPr>
          <w:b/>
          <w:bCs/>
        </w:rPr>
        <w:t xml:space="preserve">Formas de pago: </w:t>
      </w:r>
    </w:p>
    <w:p w14:paraId="3ADD2F46" w14:textId="2931CE92" w:rsidR="005A4A8A" w:rsidRPr="005A4A8A" w:rsidRDefault="005A4A8A" w:rsidP="005A4A8A">
      <w:pPr>
        <w:pStyle w:val="Prrafodelista"/>
        <w:numPr>
          <w:ilvl w:val="0"/>
          <w:numId w:val="6"/>
        </w:numPr>
      </w:pPr>
      <w:r w:rsidRPr="005A4A8A">
        <w:t>Banco:</w:t>
      </w:r>
      <w:r>
        <w:t xml:space="preserve">  </w:t>
      </w:r>
      <w:r w:rsidRPr="005A4A8A">
        <w:t xml:space="preserve">Santander </w:t>
      </w:r>
    </w:p>
    <w:p w14:paraId="526B750F" w14:textId="1CBA1D52" w:rsidR="005A4A8A" w:rsidRPr="005A4A8A" w:rsidRDefault="005A4A8A" w:rsidP="005A4A8A">
      <w:pPr>
        <w:pStyle w:val="Prrafodelista"/>
        <w:numPr>
          <w:ilvl w:val="0"/>
          <w:numId w:val="6"/>
        </w:numPr>
      </w:pPr>
      <w:r w:rsidRPr="005A4A8A">
        <w:t>A nombre de: Centro de caracterización e investigación de materiales S.A. de C.V.</w:t>
      </w:r>
    </w:p>
    <w:p w14:paraId="7F76981D" w14:textId="420067D7" w:rsidR="005A4A8A" w:rsidRPr="005A4A8A" w:rsidRDefault="005A4A8A" w:rsidP="005A4A8A">
      <w:pPr>
        <w:pStyle w:val="Prrafodelista"/>
        <w:numPr>
          <w:ilvl w:val="0"/>
          <w:numId w:val="6"/>
        </w:numPr>
      </w:pPr>
      <w:r w:rsidRPr="005A4A8A">
        <w:t>Cuenta número:</w:t>
      </w:r>
      <w:r>
        <w:t xml:space="preserve"> </w:t>
      </w:r>
      <w:r w:rsidRPr="005A4A8A">
        <w:t>65-50479026-4</w:t>
      </w:r>
    </w:p>
    <w:p w14:paraId="03B67E4F" w14:textId="155D4924" w:rsidR="005A4A8A" w:rsidRPr="005A4A8A" w:rsidRDefault="005A4A8A" w:rsidP="005A4A8A">
      <w:pPr>
        <w:pStyle w:val="Prrafodelista"/>
        <w:numPr>
          <w:ilvl w:val="0"/>
          <w:numId w:val="6"/>
        </w:numPr>
      </w:pPr>
      <w:r w:rsidRPr="005A4A8A">
        <w:t>CLABE interbancaria:</w:t>
      </w:r>
      <w:r w:rsidR="00EA7132">
        <w:t xml:space="preserve"> </w:t>
      </w:r>
      <w:r w:rsidRPr="005A4A8A">
        <w:t>014540655047902648</w:t>
      </w:r>
    </w:p>
    <w:p w14:paraId="0B18543A" w14:textId="59737DE8" w:rsidR="005A4A8A" w:rsidRPr="005A4A8A" w:rsidRDefault="005A4A8A" w:rsidP="005A4A8A">
      <w:pPr>
        <w:pStyle w:val="Prrafodelista"/>
        <w:numPr>
          <w:ilvl w:val="0"/>
          <w:numId w:val="6"/>
        </w:numPr>
      </w:pPr>
      <w:r w:rsidRPr="005A4A8A">
        <w:t>Favor de enviar comprobante de pago al correo electrónico: cuentasxcobrar@cecim.com.mx</w:t>
      </w:r>
    </w:p>
    <w:p w14:paraId="3F63D909" w14:textId="6F44E924" w:rsidR="005A4A8A" w:rsidRPr="005A4A8A" w:rsidRDefault="005A4A8A" w:rsidP="005A4A8A">
      <w:pPr>
        <w:pStyle w:val="Numeracin"/>
      </w:pPr>
      <w:r w:rsidRPr="00B61C71">
        <w:rPr>
          <w:b/>
          <w:bCs/>
        </w:rPr>
        <w:t>Condiciones de pago:</w:t>
      </w:r>
      <w:r w:rsidRPr="005A4A8A">
        <w:t xml:space="preserve"> 50 % de anticipo</w:t>
      </w:r>
      <w:r w:rsidR="00B61C71">
        <w:t>,</w:t>
      </w:r>
      <w:r w:rsidRPr="005A4A8A">
        <w:t xml:space="preserve"> y 50 % contra entrega de resultados y facturas correspondientes. Los precios anteriores están expresados en moneda nacional, el I.V.A. aparece desglosado</w:t>
      </w:r>
      <w:r w:rsidR="00B61C71">
        <w:t>.</w:t>
      </w:r>
    </w:p>
    <w:p w14:paraId="748A0F4C" w14:textId="41B1081C" w:rsidR="005A4A8A" w:rsidRPr="005A4A8A" w:rsidRDefault="005A4A8A" w:rsidP="005A4A8A">
      <w:pPr>
        <w:pStyle w:val="Numeracin"/>
      </w:pPr>
      <w:r w:rsidRPr="00B61C71">
        <w:rPr>
          <w:b/>
          <w:bCs/>
        </w:rPr>
        <w:t>Del contrato:</w:t>
      </w:r>
      <w:r w:rsidRPr="005A4A8A">
        <w:t xml:space="preserve"> De acuerdo con el sistema de gestión de calidad de CeCIM es requisito indispensable devolver el presente contrato así como la cotización correspondiente, con la firma de aceptación de los servicios, en un plazo menor a 30 días, que es la vigencia de la cotización, en el entendido que hasta que se encuentre pagado el 50% del anticipo pactado en la cláusula que antecede así como la firma del presente instrumento dará inicio a los servicios contratados, previa confirmación de los datos fiscales para facturación</w:t>
      </w:r>
      <w:r w:rsidR="00B61C71">
        <w:t>.</w:t>
      </w:r>
    </w:p>
    <w:p w14:paraId="6F79DF6D" w14:textId="3F90E1BB" w:rsidR="005A4A8A" w:rsidRPr="005A4A8A" w:rsidRDefault="005A4A8A" w:rsidP="005A4A8A">
      <w:pPr>
        <w:pStyle w:val="Numeracin"/>
      </w:pPr>
      <w:r w:rsidRPr="00B61C71">
        <w:rPr>
          <w:b/>
          <w:bCs/>
        </w:rPr>
        <w:t xml:space="preserve">Solicitud de servicio: </w:t>
      </w:r>
      <w:r w:rsidRPr="005A4A8A">
        <w:t>El cliente deberá especificar cuáles son las necesidades requeridas de cada servicio y las características del informe antes de comenzar con el desarrollo. Una vez iniciado no se podrá hacer ninguna modificación que no se encuentre dentro la cotización. Si es necesario y/o requerido algún cambio se emitirá una cotización nueva con las modificaciones solicitadas y deberán ser cubiertas de pago en las formas y plazos convenidos para poder iniciar con las modificaciones respectivas</w:t>
      </w:r>
      <w:r w:rsidR="00B61C71">
        <w:t>.</w:t>
      </w:r>
    </w:p>
    <w:p w14:paraId="317D4C83" w14:textId="77777777" w:rsidR="005A4A8A" w:rsidRPr="005A4A8A" w:rsidRDefault="005A4A8A" w:rsidP="005A4A8A">
      <w:pPr>
        <w:pStyle w:val="Numeracin"/>
        <w:numPr>
          <w:ilvl w:val="0"/>
          <w:numId w:val="0"/>
        </w:numPr>
        <w:ind w:left="714"/>
      </w:pPr>
      <w:r w:rsidRPr="00B61C71">
        <w:rPr>
          <w:b/>
          <w:bCs/>
        </w:rPr>
        <w:t>Nota</w:t>
      </w:r>
      <w:r w:rsidRPr="005A4A8A">
        <w:t>: El tiempo de análisis inicia al recibir las muestras y el pago del anticipo</w:t>
      </w:r>
    </w:p>
    <w:p w14:paraId="2EED176E" w14:textId="34308851" w:rsidR="005A4A8A" w:rsidRPr="005A4A8A" w:rsidRDefault="005A4A8A" w:rsidP="005A4A8A">
      <w:pPr>
        <w:pStyle w:val="Numeracin"/>
      </w:pPr>
      <w:r w:rsidRPr="00B61C71">
        <w:rPr>
          <w:b/>
          <w:bCs/>
        </w:rPr>
        <w:t>Normatividad:</w:t>
      </w:r>
      <w:r w:rsidRPr="005A4A8A">
        <w:t xml:space="preserve"> Todos y cada uno de los ensayos y análisis solicitados deberán ejecutarse bajo las referencias normativas que CeCIM marque como vigentes, sin alterar ninguna de las políticas que afecte el estado validado de cada proceso. Si es requerida alguna modificación esto se deberá solicitar por escrito y bajo responsabilidad del cliente</w:t>
      </w:r>
      <w:r w:rsidR="00B61C71">
        <w:t>.</w:t>
      </w:r>
    </w:p>
    <w:p w14:paraId="58A8A8A2" w14:textId="44EA6CE8" w:rsidR="005A4A8A" w:rsidRPr="005A4A8A" w:rsidRDefault="005A4A8A" w:rsidP="005A4A8A">
      <w:pPr>
        <w:pStyle w:val="Numeracin"/>
      </w:pPr>
      <w:r w:rsidRPr="00B61C71">
        <w:rPr>
          <w:b/>
          <w:bCs/>
        </w:rPr>
        <w:t>Ensayo urgente:</w:t>
      </w:r>
      <w:r w:rsidRPr="005A4A8A">
        <w:t xml:space="preserve"> Todos los ensayos que requieran ser atendidos de manera urgente aplicará un incremento del 10 % del total de la cotización y deberá ser estipulado antes de la emisión de la presente cotización y su pago se hará junto con el pago del anticipo señalado en la cláusula tercera del presente instrumento</w:t>
      </w:r>
      <w:r w:rsidR="00B61C71">
        <w:t>.</w:t>
      </w:r>
    </w:p>
    <w:p w14:paraId="595A283D" w14:textId="6875238D" w:rsidR="005A4A8A" w:rsidRPr="005A4A8A" w:rsidRDefault="005A4A8A" w:rsidP="005A4A8A">
      <w:pPr>
        <w:pStyle w:val="Numeracin"/>
      </w:pPr>
      <w:r w:rsidRPr="00B61C71">
        <w:rPr>
          <w:b/>
          <w:bCs/>
        </w:rPr>
        <w:t>Tiempo de entrega de resultados:</w:t>
      </w:r>
      <w:r w:rsidRPr="005A4A8A">
        <w:t xml:space="preserve"> Esta en función de los ensayos solicitados</w:t>
      </w:r>
    </w:p>
    <w:p w14:paraId="72C6A0BF" w14:textId="7060E62E" w:rsidR="005A4A8A" w:rsidRDefault="005A4A8A" w:rsidP="005A4A8A">
      <w:pPr>
        <w:pStyle w:val="Numeracin"/>
      </w:pPr>
      <w:r w:rsidRPr="00B61C71">
        <w:rPr>
          <w:b/>
          <w:bCs/>
        </w:rPr>
        <w:t>Cantidad de muestra requerida:</w:t>
      </w:r>
      <w:r w:rsidRPr="005A4A8A">
        <w:t xml:space="preserve"> Es indispensable enviar la cantidad de muestra solicitada por CeCIM para cada ensayo, en caso de no ser suficiente será responsabilidad del cliente al no cumplir con lo solicitado y requerido para un mejor resultado</w:t>
      </w:r>
      <w:r w:rsidR="00B61C71">
        <w:t>.</w:t>
      </w:r>
    </w:p>
    <w:p w14:paraId="74F5238D" w14:textId="506B741D" w:rsidR="00E5302D" w:rsidRDefault="005A4A8A" w:rsidP="005A4A8A">
      <w:pPr>
        <w:pStyle w:val="Numeracin"/>
      </w:pPr>
      <w:r w:rsidRPr="00B61C71">
        <w:rPr>
          <w:b/>
          <w:bCs/>
        </w:rPr>
        <w:t>Identificación de muestras:</w:t>
      </w:r>
      <w:r w:rsidRPr="005A4A8A">
        <w:t xml:space="preserve"> Las muestras deben ser enviadas debidamente identificadas mediante la etiqueta que se anexa a este documento, será necesario que se imprima el número de etiquetas que se requieran</w:t>
      </w:r>
      <w:r w:rsidR="00B61C71">
        <w:t>.</w:t>
      </w:r>
    </w:p>
    <w:p w14:paraId="7E52B5D4" w14:textId="45524AAF" w:rsidR="005A4A8A" w:rsidRPr="00787310" w:rsidRDefault="005A4A8A" w:rsidP="005A4A8A">
      <w:pPr>
        <w:pStyle w:val="Numeracin"/>
      </w:pPr>
      <w:r w:rsidRPr="00B61C71">
        <w:rPr>
          <w:b/>
          <w:iCs/>
        </w:rPr>
        <w:t>Recepción de muestras:</w:t>
      </w:r>
      <w:r>
        <w:t xml:space="preserve"> Es indispensable enviar el comprobante de pago y la solicitud de servicio debidamente llenada para poder recibir las muestras. Los gastos de envío correspondientes deberán ser cubierto por el cliente. En caso de que CeCIM detecte alguna desviación en el ítem de ensayo, el cliente deberá anexar el formato FDI-MIE-004 donde indique que autoriza a CeCIM a trabajar con las muestras en las condiciones en las que se reciben (cantidad, envase, preservación, tiempo de retención, etc.) Por lo tanto, CeCIM no se responsabiliza del muestreo ni del estado de las muestras en el momento en que son recibidas</w:t>
      </w:r>
      <w:r w:rsidR="00B61C71">
        <w:t>.</w:t>
      </w:r>
    </w:p>
    <w:p w14:paraId="46167566" w14:textId="085F16F2" w:rsidR="005A4A8A" w:rsidRDefault="005A4A8A" w:rsidP="005A4A8A">
      <w:pPr>
        <w:pStyle w:val="Numeracin"/>
      </w:pPr>
      <w:r w:rsidRPr="00B61C71">
        <w:rPr>
          <w:b/>
          <w:iCs/>
        </w:rPr>
        <w:t>Domicilio para envió de muestras:</w:t>
      </w:r>
      <w:r>
        <w:t xml:space="preserve"> Calle 21-Este No. 205, Bodega – “F”, Col. </w:t>
      </w:r>
      <w:proofErr w:type="spellStart"/>
      <w:r>
        <w:t>Civac</w:t>
      </w:r>
      <w:proofErr w:type="spellEnd"/>
      <w:r>
        <w:t>, Jiutepec Morelos, México. C.P. 62578</w:t>
      </w:r>
      <w:r w:rsidR="00B61C71">
        <w:t>.</w:t>
      </w:r>
    </w:p>
    <w:p w14:paraId="66A29129" w14:textId="10CBBC47" w:rsidR="005A4A8A" w:rsidRDefault="005A4A8A" w:rsidP="005A4A8A">
      <w:pPr>
        <w:pStyle w:val="Numeracin"/>
      </w:pPr>
      <w:r w:rsidRPr="00B61C71">
        <w:rPr>
          <w:b/>
          <w:iCs/>
        </w:rPr>
        <w:t>Almacenamiento de muestras:</w:t>
      </w:r>
      <w:r>
        <w:t xml:space="preserve"> Las muestras serán almacenadas por un mes antes de ser analizadas, si no se cuenta con el pago y la confirmación del servicio, estas serán desechadas sin perjuicio alguno para CeCIM</w:t>
      </w:r>
      <w:r w:rsidR="00B61C71">
        <w:t>.</w:t>
      </w:r>
    </w:p>
    <w:p w14:paraId="05A7BA33" w14:textId="7302B15A" w:rsidR="005A4A8A" w:rsidRDefault="005A4A8A" w:rsidP="005A4A8A">
      <w:pPr>
        <w:pStyle w:val="Numeracin"/>
      </w:pPr>
      <w:r w:rsidRPr="00B61C71">
        <w:rPr>
          <w:b/>
          <w:iCs/>
        </w:rPr>
        <w:t>Muestras</w:t>
      </w:r>
      <w:r w:rsidRPr="00B61C71">
        <w:rPr>
          <w:iCs/>
        </w:rPr>
        <w:t>:</w:t>
      </w:r>
      <w:r w:rsidRPr="000035B7">
        <w:t xml:space="preserve"> </w:t>
      </w:r>
      <w:r>
        <w:t>Se hace de su conocimiento que, p</w:t>
      </w:r>
      <w:r w:rsidRPr="000035B7">
        <w:t>ara el caso de muestras analizadas</w:t>
      </w:r>
      <w:r>
        <w:t xml:space="preserve">, las pruebas son destructivas; en caso de que requiera la devolución de las muestras analizadas, deberá dar previo aviso de conformidad en la </w:t>
      </w:r>
      <w:r w:rsidRPr="0001193F">
        <w:t>solicitud de servicios</w:t>
      </w:r>
      <w:r>
        <w:t xml:space="preserve"> que CeCIM envía como documento anexo al presente. Asimismo, se hace sabedor que los gastos de envió deberán ser cubiertos por el cliente</w:t>
      </w:r>
      <w:r w:rsidR="00B61C71">
        <w:t>.</w:t>
      </w:r>
    </w:p>
    <w:p w14:paraId="0E9EE403" w14:textId="1EFFBE18" w:rsidR="005A4A8A" w:rsidRDefault="005A4A8A" w:rsidP="005A4A8A">
      <w:pPr>
        <w:pStyle w:val="Numeracin"/>
      </w:pPr>
      <w:r w:rsidRPr="00B61C71">
        <w:rPr>
          <w:b/>
          <w:iCs/>
        </w:rPr>
        <w:t>Muestra solicitada</w:t>
      </w:r>
      <w:r w:rsidRPr="00B61C71">
        <w:rPr>
          <w:iCs/>
        </w:rPr>
        <w:t>:</w:t>
      </w:r>
      <w:r w:rsidRPr="00AA04DD">
        <w:t xml:space="preserve"> La cantidad de muestra solicitada por CeCIM es la mínima suficiente para realizar el análisis contratado además de contener cantidad suficiente de muestras de retención en caso de que se requiera realizar un posterior análisis por causas que impidan realizar el primer estudio</w:t>
      </w:r>
      <w:r w:rsidR="00B61C71">
        <w:t>.</w:t>
      </w:r>
    </w:p>
    <w:tbl>
      <w:tblPr>
        <w:tblStyle w:val="Estilo1"/>
        <w:tblW w:w="0" w:type="auto"/>
        <w:jc w:val="right"/>
        <w:tblLook w:val="04A0" w:firstRow="1" w:lastRow="0" w:firstColumn="1" w:lastColumn="0" w:noHBand="0" w:noVBand="1"/>
      </w:tblPr>
      <w:tblGrid>
        <w:gridCol w:w="2168"/>
        <w:gridCol w:w="2363"/>
      </w:tblGrid>
      <w:tr w:rsidR="00EA7132" w14:paraId="5CB0378B" w14:textId="77777777" w:rsidTr="00E30252">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168" w:type="dxa"/>
            <w:tcBorders>
              <w:right w:val="single" w:sz="4" w:space="0" w:color="F2F2F2" w:themeColor="background1" w:themeShade="F2"/>
            </w:tcBorders>
          </w:tcPr>
          <w:p w14:paraId="03B129EA" w14:textId="77777777" w:rsidR="00EA7132" w:rsidRDefault="00EA7132" w:rsidP="00E30252">
            <w:r>
              <w:lastRenderedPageBreak/>
              <w:t>Folio de contrato</w:t>
            </w:r>
          </w:p>
        </w:tc>
        <w:tc>
          <w:tcPr>
            <w:tcW w:w="23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tcPr>
          <w:p w14:paraId="3EA1B52C" w14:textId="77777777" w:rsidR="00EA7132" w:rsidRDefault="00EA7132" w:rsidP="00E30252">
            <w:pPr>
              <w:cnfStyle w:val="100000000000" w:firstRow="1" w:lastRow="0" w:firstColumn="0" w:lastColumn="0" w:oddVBand="0" w:evenVBand="0" w:oddHBand="0" w:evenHBand="0" w:firstRowFirstColumn="0" w:firstRowLastColumn="0" w:lastRowFirstColumn="0" w:lastRowLastColumn="0"/>
            </w:pPr>
          </w:p>
        </w:tc>
      </w:tr>
    </w:tbl>
    <w:p w14:paraId="542C7423" w14:textId="0881D26F" w:rsidR="00EA7132" w:rsidRDefault="00EA7132" w:rsidP="00EA7132">
      <w:pPr>
        <w:pStyle w:val="Numeracin"/>
        <w:numPr>
          <w:ilvl w:val="0"/>
          <w:numId w:val="0"/>
        </w:numPr>
        <w:ind w:left="714" w:hanging="357"/>
      </w:pPr>
    </w:p>
    <w:p w14:paraId="009E0463" w14:textId="3AA172A5" w:rsidR="005A4A8A" w:rsidRPr="00E9185F" w:rsidRDefault="005A4A8A" w:rsidP="005A4A8A">
      <w:pPr>
        <w:pStyle w:val="Numeracin"/>
      </w:pPr>
      <w:r w:rsidRPr="00B61C71">
        <w:rPr>
          <w:b/>
        </w:rPr>
        <w:t>Proveedores externos</w:t>
      </w:r>
      <w:r w:rsidRPr="00E9185F">
        <w:rPr>
          <w:b/>
          <w:i/>
          <w:iCs/>
        </w:rPr>
        <w:t>:</w:t>
      </w:r>
      <w:r>
        <w:t xml:space="preserve"> </w:t>
      </w:r>
      <w:r w:rsidRPr="00E9185F">
        <w:t>En caso de requerir servicios suministrados externamente, CeCIM deberá informar al cliente sobre las actividades del laboratorio específicas que serán realizadas por proveedores externos, el cliente deberá estar de acuerdo y aprobar dicha subcontratación</w:t>
      </w:r>
      <w:r>
        <w:t>, en el entendido que para garantizar la seguridad en la información proporcionada por el cliente, el proveedor externo deberá firmar un acuerdo de confidencialidad en los términos que el prestador de servicios haya firmado</w:t>
      </w:r>
      <w:r w:rsidR="00B61C71">
        <w:t>.</w:t>
      </w:r>
    </w:p>
    <w:p w14:paraId="491AED68" w14:textId="77777777" w:rsidR="005A4A8A" w:rsidRPr="00AA04DD" w:rsidRDefault="005A4A8A" w:rsidP="005A4A8A">
      <w:pPr>
        <w:pStyle w:val="Numeracin"/>
      </w:pPr>
      <w:r w:rsidRPr="00B61C71">
        <w:rPr>
          <w:b/>
          <w:iCs/>
        </w:rPr>
        <w:t>Confidencialidad:</w:t>
      </w:r>
      <w:r w:rsidRPr="00AA04DD">
        <w:rPr>
          <w:b/>
          <w:i/>
        </w:rPr>
        <w:t xml:space="preserve"> </w:t>
      </w:r>
      <w:r w:rsidRPr="00AA04DD">
        <w:t>CeCIM se compromete a guardar la confidencialidad de la información proporcionada por el cliente para la realización de los servicios, así como de los resultados entregados, mismos que como anexos se hacen llegar al cliente como Acuerdo de Confidencialidad y Carta de Imparcialidad</w:t>
      </w:r>
      <w:r>
        <w:t>, así como el aviso de privacidad de los datos.</w:t>
      </w:r>
    </w:p>
    <w:p w14:paraId="29128567" w14:textId="5EB7F9CF" w:rsidR="005A4A8A" w:rsidRDefault="005A4A8A" w:rsidP="005A4A8A">
      <w:pPr>
        <w:pStyle w:val="Numeracin"/>
      </w:pPr>
      <w:r w:rsidRPr="00B61C71">
        <w:rPr>
          <w:b/>
          <w:iCs/>
        </w:rPr>
        <w:t>Resultados:</w:t>
      </w:r>
      <w:r>
        <w:t xml:space="preserve"> Serán emitidos mediante el formato de informe de resultados de CeCIM, correspondiente a los ensayos realizados, para lo cual se deberá notificar al cliente que se encuentra terminado el informe con los resultados para el pago correspondiente del 50% faltante de los servicios y con el cual se complementaría el pago total de los servicios requeridos</w:t>
      </w:r>
      <w:r w:rsidR="00B61C71">
        <w:t>.</w:t>
      </w:r>
    </w:p>
    <w:p w14:paraId="27979C44" w14:textId="15DFF2A2" w:rsidR="005A4A8A" w:rsidRDefault="005A4A8A" w:rsidP="005A4A8A">
      <w:pPr>
        <w:pStyle w:val="Numeracin"/>
      </w:pPr>
      <w:r w:rsidRPr="00B61C71">
        <w:rPr>
          <w:b/>
          <w:iCs/>
        </w:rPr>
        <w:t>Entrega de resultados:</w:t>
      </w:r>
      <w:r w:rsidRPr="00D879EB">
        <w:t xml:space="preserve"> Los resultados serán entregados </w:t>
      </w:r>
      <w:r>
        <w:t>una vez recibido</w:t>
      </w:r>
      <w:r w:rsidRPr="00D879EB">
        <w:t xml:space="preserve"> el comprobante</w:t>
      </w:r>
      <w:r>
        <w:t xml:space="preserve"> de</w:t>
      </w:r>
      <w:r w:rsidRPr="00D879EB">
        <w:t xml:space="preserve"> pago correspondiente </w:t>
      </w:r>
      <w:r>
        <w:t>al</w:t>
      </w:r>
      <w:r w:rsidRPr="00D879EB">
        <w:t xml:space="preserve"> </w:t>
      </w:r>
      <w:r w:rsidRPr="00AA04DD">
        <w:t>50 % RESTANTE</w:t>
      </w:r>
      <w:r w:rsidRPr="00D879EB">
        <w:t xml:space="preserve"> del valor de la cotización</w:t>
      </w:r>
      <w:r>
        <w:t xml:space="preserve"> en relación directa con la cláusula que antecede</w:t>
      </w:r>
      <w:r w:rsidRPr="00D879EB">
        <w:t>. Por lo que es de vital importancia enviar comprobante de pago</w:t>
      </w:r>
      <w:r>
        <w:t>. Los resultados serán entregados en formato PDF vía electrónica. Cuando el cliente requiera el documento impreso original deberá cubrir los gastos de envío</w:t>
      </w:r>
      <w:r w:rsidR="00B61C71">
        <w:t>.</w:t>
      </w:r>
    </w:p>
    <w:p w14:paraId="5371F9CD" w14:textId="640F4BE6" w:rsidR="005A4A8A" w:rsidRDefault="005A4A8A" w:rsidP="005A4A8A">
      <w:pPr>
        <w:pStyle w:val="Numeracin"/>
      </w:pPr>
      <w:r w:rsidRPr="00B61C71">
        <w:rPr>
          <w:b/>
          <w:iCs/>
        </w:rPr>
        <w:t>Acuse de recibido de informe resultados:</w:t>
      </w:r>
      <w:r>
        <w:t xml:space="preserve"> El cliente debe enviar la confirmación de recibido del informe de resultados por la misma vía, es decir, de forma electrónica al correo del cual haya recibido los resultados</w:t>
      </w:r>
      <w:r w:rsidR="00B61C71">
        <w:t>.</w:t>
      </w:r>
    </w:p>
    <w:p w14:paraId="56890C8E" w14:textId="433393EF" w:rsidR="005A4A8A" w:rsidRDefault="005A4A8A" w:rsidP="005A4A8A">
      <w:pPr>
        <w:pStyle w:val="Numeracin"/>
      </w:pPr>
      <w:r w:rsidRPr="00B61C71">
        <w:rPr>
          <w:b/>
          <w:iCs/>
        </w:rPr>
        <w:t>Dictamen:</w:t>
      </w:r>
      <w:r w:rsidRPr="00D879EB">
        <w:t xml:space="preserve"> </w:t>
      </w:r>
      <w:r>
        <w:t>S</w:t>
      </w:r>
      <w:r w:rsidRPr="00D879EB">
        <w:t xml:space="preserve">i el cliente </w:t>
      </w:r>
      <w:r>
        <w:t>requiere</w:t>
      </w:r>
      <w:r w:rsidRPr="00D879EB">
        <w:t xml:space="preserve"> un dictamen de cumplimiento</w:t>
      </w:r>
      <w:r>
        <w:t>,</w:t>
      </w:r>
      <w:r w:rsidRPr="00D879EB">
        <w:t xml:space="preserve"> deberá proporcionar las especificaciones y rangos de evaluación de la muestra</w:t>
      </w:r>
      <w:r>
        <w:t xml:space="preserve"> por escrito en el formato de solicitud de servicio correspondiente; de lo contrario, </w:t>
      </w:r>
      <w:r w:rsidRPr="00D879EB">
        <w:t>CeCIM no</w:t>
      </w:r>
      <w:r>
        <w:t xml:space="preserve"> se encuentra obligado a</w:t>
      </w:r>
      <w:r w:rsidRPr="00D879EB">
        <w:t xml:space="preserve"> emiti</w:t>
      </w:r>
      <w:r>
        <w:t>r</w:t>
      </w:r>
      <w:r w:rsidRPr="00D879EB">
        <w:t xml:space="preserve"> ningún dictamen por los resultados obtenidos</w:t>
      </w:r>
      <w:r w:rsidR="00B61C71">
        <w:t>.</w:t>
      </w:r>
    </w:p>
    <w:p w14:paraId="62B390AE" w14:textId="2CBF1EDA" w:rsidR="005A4A8A" w:rsidRPr="00871A51" w:rsidRDefault="005A4A8A" w:rsidP="005A4A8A">
      <w:pPr>
        <w:pStyle w:val="Numeracin"/>
      </w:pPr>
      <w:r w:rsidRPr="00B61C71">
        <w:rPr>
          <w:b/>
          <w:iCs/>
        </w:rPr>
        <w:t>Opinión técnica:</w:t>
      </w:r>
      <w:r>
        <w:t xml:space="preserve"> En caso de requerir la opinión técnica de personal experto de CeCIM será cotizada adicionalmente</w:t>
      </w:r>
      <w:r w:rsidR="00B61C71">
        <w:t>.</w:t>
      </w:r>
    </w:p>
    <w:p w14:paraId="1DC24F09" w14:textId="3B0F61AB" w:rsidR="005A4A8A" w:rsidRPr="00B61C71" w:rsidRDefault="005A4A8A" w:rsidP="005A4A8A">
      <w:pPr>
        <w:pStyle w:val="Numeracin"/>
        <w:rPr>
          <w:iCs/>
        </w:rPr>
      </w:pPr>
      <w:r w:rsidRPr="00B61C71">
        <w:rPr>
          <w:b/>
          <w:iCs/>
        </w:rPr>
        <w:t>Reprocesos:</w:t>
      </w:r>
      <w:r w:rsidRPr="00B61C71">
        <w:rPr>
          <w:iCs/>
        </w:rPr>
        <w:t xml:space="preserve"> Los reprocesos solicitados generarán un costo extra, bajo los términos de una cotización previa</w:t>
      </w:r>
      <w:r w:rsidR="00B61C71">
        <w:rPr>
          <w:iCs/>
        </w:rPr>
        <w:t>.</w:t>
      </w:r>
    </w:p>
    <w:p w14:paraId="425ECE5B" w14:textId="5822BA1B" w:rsidR="005A4A8A" w:rsidRDefault="005A4A8A" w:rsidP="005A4A8A">
      <w:pPr>
        <w:pStyle w:val="Numeracin"/>
      </w:pPr>
      <w:r w:rsidRPr="00B61C71">
        <w:rPr>
          <w:b/>
          <w:iCs/>
        </w:rPr>
        <w:t>Viáticos:</w:t>
      </w:r>
      <w:r w:rsidRPr="00EB22AE">
        <w:rPr>
          <w:b/>
          <w:i/>
        </w:rPr>
        <w:t xml:space="preserve"> </w:t>
      </w:r>
      <w:r w:rsidRPr="00D879EB">
        <w:t>Si se requiere la presentación de los resultados y asesoría presencial, los gastos generados se cobrarán de manera independiente. Así como el tiempo en horas del personal involucrad</w:t>
      </w:r>
      <w:r>
        <w:t>o</w:t>
      </w:r>
      <w:r w:rsidR="00B61C71">
        <w:t>.</w:t>
      </w:r>
    </w:p>
    <w:p w14:paraId="4A1F5AD7" w14:textId="474A879B" w:rsidR="005A4A8A" w:rsidRPr="00B61C71" w:rsidRDefault="005A4A8A" w:rsidP="005A4A8A">
      <w:pPr>
        <w:pStyle w:val="Numeracin"/>
      </w:pPr>
      <w:r w:rsidRPr="00B61C71">
        <w:rPr>
          <w:b/>
          <w:iCs/>
        </w:rPr>
        <w:t>Privacidad:</w:t>
      </w:r>
      <w:r w:rsidRPr="00BA54A1">
        <w:rPr>
          <w:b/>
          <w:i/>
        </w:rPr>
        <w:t xml:space="preserve"> </w:t>
      </w:r>
      <w:r w:rsidRPr="00D879EB">
        <w:t>CeCIM se reserva el derecho de autor</w:t>
      </w:r>
      <w:r>
        <w:t xml:space="preserve"> de </w:t>
      </w:r>
      <w:r w:rsidRPr="00D879EB">
        <w:t xml:space="preserve">todas aquellas patentes o desarrollo de técnicas </w:t>
      </w:r>
      <w:r w:rsidRPr="00B61C71">
        <w:t>que no sean necesarias divulgar</w:t>
      </w:r>
      <w:r w:rsidR="00B61C71" w:rsidRPr="00B61C71">
        <w:t>.</w:t>
      </w:r>
    </w:p>
    <w:p w14:paraId="2FECC585" w14:textId="6C305DF4" w:rsidR="005A4A8A" w:rsidRDefault="005A4A8A" w:rsidP="005A4A8A">
      <w:pPr>
        <w:pStyle w:val="Numeracin"/>
      </w:pPr>
      <w:r w:rsidRPr="00B61C71">
        <w:rPr>
          <w:b/>
        </w:rPr>
        <w:t>Cumplimiento:</w:t>
      </w:r>
      <w:r>
        <w:rPr>
          <w:i/>
        </w:rPr>
        <w:t xml:space="preserve"> </w:t>
      </w:r>
      <w:r w:rsidRPr="005C3779">
        <w:t>Para el caso de controversia en los términos estipulados en el cuerpo del presente contrato, el cliente acepta someterse a la jurisdicción del domicilio del prestador del servicio</w:t>
      </w:r>
      <w:r w:rsidR="00B61C71">
        <w:t>.</w:t>
      </w:r>
    </w:p>
    <w:p w14:paraId="72A2ED13" w14:textId="77777777" w:rsidR="00C744B4" w:rsidRDefault="00C744B4" w:rsidP="005A4A8A">
      <w:pPr>
        <w:tabs>
          <w:tab w:val="left" w:pos="709"/>
        </w:tabs>
        <w:jc w:val="both"/>
      </w:pPr>
    </w:p>
    <w:p w14:paraId="296249DF" w14:textId="5E22A864" w:rsidR="005A4A8A" w:rsidRPr="005C3779" w:rsidRDefault="005A4A8A" w:rsidP="00EA7132">
      <w:pPr>
        <w:tabs>
          <w:tab w:val="left" w:pos="709"/>
        </w:tabs>
        <w:jc w:val="center"/>
      </w:pPr>
      <w:r w:rsidRPr="005C3779">
        <w:t>En caso de dudas, aclaraciones y quejas favor de comunicarse directamente a los teléfonos:</w:t>
      </w:r>
    </w:p>
    <w:p w14:paraId="3AB8BF96" w14:textId="77777777" w:rsidR="005A4A8A" w:rsidRDefault="005A4A8A" w:rsidP="005A4A8A">
      <w:pPr>
        <w:pStyle w:val="Prrafodelista"/>
        <w:tabs>
          <w:tab w:val="left" w:pos="4290"/>
        </w:tabs>
        <w:jc w:val="both"/>
      </w:pPr>
      <w:r>
        <w:t>Tel +52 (777) 3 30 28 44</w:t>
      </w:r>
    </w:p>
    <w:p w14:paraId="24C315CD" w14:textId="77777777" w:rsidR="005A4A8A" w:rsidRPr="00B61C71" w:rsidRDefault="005A4A8A" w:rsidP="005A4A8A">
      <w:pPr>
        <w:pStyle w:val="Prrafodelista"/>
        <w:tabs>
          <w:tab w:val="left" w:pos="4290"/>
        </w:tabs>
        <w:jc w:val="both"/>
        <w:rPr>
          <w:rStyle w:val="Hipervnculo"/>
          <w:rFonts w:ascii="Century Gothic" w:hAnsi="Century Gothic"/>
          <w:sz w:val="20"/>
        </w:rPr>
      </w:pPr>
      <w:r>
        <w:t xml:space="preserve">correo </w:t>
      </w:r>
      <w:r w:rsidRPr="00B61C71">
        <w:t xml:space="preserve">electrónico: </w:t>
      </w:r>
      <w:r w:rsidRPr="00B61C71">
        <w:rPr>
          <w:rStyle w:val="Hipervnculo"/>
          <w:rFonts w:ascii="Century Gothic" w:hAnsi="Century Gothic"/>
        </w:rPr>
        <w:t>atencion@cecim.com.mx</w:t>
      </w:r>
      <w:r w:rsidRPr="00B61C71">
        <w:t xml:space="preserve"> y/o </w:t>
      </w:r>
      <w:hyperlink r:id="rId7" w:history="1">
        <w:r w:rsidRPr="00B61C71">
          <w:rPr>
            <w:rStyle w:val="Hipervnculo"/>
            <w:rFonts w:ascii="Century Gothic" w:hAnsi="Century Gothic"/>
          </w:rPr>
          <w:t>calidad@cecim.com.mx</w:t>
        </w:r>
      </w:hyperlink>
    </w:p>
    <w:p w14:paraId="34E86B87" w14:textId="34470CCE" w:rsidR="005A4A8A" w:rsidRPr="005A4A8A" w:rsidRDefault="005A4A8A" w:rsidP="005A4A8A">
      <w:pPr>
        <w:pStyle w:val="Prrafodelista"/>
        <w:tabs>
          <w:tab w:val="left" w:pos="4290"/>
        </w:tabs>
        <w:jc w:val="both"/>
      </w:pPr>
      <w:r>
        <w:t xml:space="preserve">Domicilio: Calle 21 Este No. 205 bodega “F”, Col. </w:t>
      </w:r>
      <w:proofErr w:type="spellStart"/>
      <w:r>
        <w:t>Civac</w:t>
      </w:r>
      <w:proofErr w:type="spellEnd"/>
      <w:r>
        <w:t>: Jiutepec Morelos, México. C.P. 62578.</w:t>
      </w:r>
    </w:p>
    <w:p w14:paraId="70C70E16" w14:textId="77777777" w:rsidR="004F601D" w:rsidRDefault="004F601D" w:rsidP="004F601D">
      <w:pPr>
        <w:pStyle w:val="Prrafodelista"/>
        <w:tabs>
          <w:tab w:val="left" w:pos="4290"/>
        </w:tabs>
        <w:jc w:val="both"/>
      </w:pPr>
    </w:p>
    <w:tbl>
      <w:tblPr>
        <w:tblStyle w:val="Estilo1"/>
        <w:tblW w:w="0" w:type="auto"/>
        <w:jc w:val="center"/>
        <w:shd w:val="clear" w:color="auto" w:fill="F2F2F2" w:themeFill="background1" w:themeFillShade="F2"/>
        <w:tblLook w:val="04A0" w:firstRow="1" w:lastRow="0" w:firstColumn="1" w:lastColumn="0" w:noHBand="0" w:noVBand="1"/>
      </w:tblPr>
      <w:tblGrid>
        <w:gridCol w:w="9358"/>
      </w:tblGrid>
      <w:tr w:rsidR="004F601D" w:rsidRPr="00B61C71" w14:paraId="06B87951" w14:textId="77777777" w:rsidTr="00B61C71">
        <w:trPr>
          <w:cnfStyle w:val="100000000000" w:firstRow="1" w:lastRow="0" w:firstColumn="0" w:lastColumn="0" w:oddVBand="0" w:evenVBand="0" w:oddHBand="0" w:evenHBand="0" w:firstRowFirstColumn="0" w:firstRowLastColumn="0" w:lastRowFirstColumn="0" w:lastRowLastColumn="0"/>
          <w:trHeight w:val="1020"/>
          <w:jc w:val="center"/>
        </w:trPr>
        <w:tc>
          <w:tcPr>
            <w:cnfStyle w:val="001000000000" w:firstRow="0" w:lastRow="0" w:firstColumn="1" w:lastColumn="0" w:oddVBand="0" w:evenVBand="0" w:oddHBand="0" w:evenHBand="0" w:firstRowFirstColumn="0" w:firstRowLastColumn="0" w:lastRowFirstColumn="0" w:lastRowLastColumn="0"/>
            <w:tcW w:w="9358" w:type="dxa"/>
            <w:shd w:val="clear" w:color="auto" w:fill="F2F2F2" w:themeFill="background1" w:themeFillShade="F2"/>
          </w:tcPr>
          <w:p w14:paraId="1F74614C" w14:textId="77777777" w:rsidR="004F601D" w:rsidRPr="00B61C71" w:rsidRDefault="004F601D" w:rsidP="00B61C71"/>
          <w:p w14:paraId="4EC56B76" w14:textId="77777777" w:rsidR="004F601D" w:rsidRPr="00B61C71" w:rsidRDefault="004F601D" w:rsidP="00B61C71"/>
        </w:tc>
      </w:tr>
    </w:tbl>
    <w:p w14:paraId="6E12DE08" w14:textId="0C7F6A5F" w:rsidR="004F601D" w:rsidRPr="00B61C71" w:rsidRDefault="00C744B4" w:rsidP="00B61C71">
      <w:pPr>
        <w:jc w:val="center"/>
      </w:pPr>
      <w:r>
        <w:br/>
      </w:r>
      <w:r w:rsidR="004F601D" w:rsidRPr="00B61C71">
        <w:t xml:space="preserve">He leído los términos y condiciones del presente contrato, así como la cotización anexa, </w:t>
      </w:r>
      <w:r w:rsidR="00B61C71">
        <w:br/>
      </w:r>
      <w:r w:rsidR="004F601D" w:rsidRPr="00B61C71">
        <w:t>agrego nombre completo, cargo y firma de conformidad con los mismos</w:t>
      </w:r>
    </w:p>
    <w:p w14:paraId="7B61CD2F" w14:textId="77777777" w:rsidR="00E5302D" w:rsidRDefault="00E5302D"/>
    <w:p w14:paraId="274BF818" w14:textId="77777777" w:rsidR="00E5302D" w:rsidRDefault="00E5302D"/>
    <w:p w14:paraId="3B04F2B4" w14:textId="77777777" w:rsidR="00E5302D" w:rsidRDefault="00E5302D">
      <w:pPr>
        <w:sectPr w:rsidR="00E5302D" w:rsidSect="00E5302D">
          <w:headerReference w:type="default" r:id="rId8"/>
          <w:footerReference w:type="default" r:id="rId9"/>
          <w:pgSz w:w="12240" w:h="15840"/>
          <w:pgMar w:top="720" w:right="720" w:bottom="720" w:left="720" w:header="567" w:footer="567" w:gutter="0"/>
          <w:pgNumType w:start="1"/>
          <w:cols w:space="708"/>
          <w:docGrid w:linePitch="360"/>
        </w:sectPr>
      </w:pPr>
    </w:p>
    <w:p w14:paraId="47DFAEFE" w14:textId="77777777" w:rsidR="00E5302D" w:rsidRDefault="00E5302D"/>
    <w:sectPr w:rsidR="00E5302D" w:rsidSect="00E5302D">
      <w:headerReference w:type="default" r:id="rId10"/>
      <w:footerReference w:type="default" r:id="rId11"/>
      <w:type w:val="continuous"/>
      <w:pgSz w:w="12240" w:h="15840"/>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A44AD" w14:textId="77777777" w:rsidR="00703F1A" w:rsidRDefault="00703F1A" w:rsidP="00AF6389">
      <w:pPr>
        <w:spacing w:after="0" w:line="240" w:lineRule="auto"/>
      </w:pPr>
      <w:r>
        <w:separator/>
      </w:r>
    </w:p>
  </w:endnote>
  <w:endnote w:type="continuationSeparator" w:id="0">
    <w:p w14:paraId="065516B2" w14:textId="77777777" w:rsidR="00703F1A" w:rsidRDefault="00703F1A" w:rsidP="00AF6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50"/>
      <w:gridCol w:w="6804"/>
      <w:gridCol w:w="1581"/>
    </w:tblGrid>
    <w:tr w:rsidR="00E5302D" w14:paraId="508E6938" w14:textId="77777777" w:rsidTr="001F1003">
      <w:tc>
        <w:tcPr>
          <w:tcW w:w="1555" w:type="dxa"/>
        </w:tcPr>
        <w:p w14:paraId="15074B36" w14:textId="77777777" w:rsidR="00E5302D" w:rsidRPr="001F1003" w:rsidRDefault="00E5302D">
          <w:pPr>
            <w:pStyle w:val="Piedepgina"/>
            <w:rPr>
              <w:i/>
              <w:iCs/>
              <w:color w:val="767171" w:themeColor="background2" w:themeShade="80"/>
              <w:sz w:val="14"/>
              <w:szCs w:val="14"/>
            </w:rPr>
          </w:pPr>
          <w:r w:rsidRPr="000C0FF4">
            <w:rPr>
              <w:i/>
              <w:iCs/>
              <w:noProof/>
              <w:color w:val="767171" w:themeColor="background2" w:themeShade="80"/>
              <w:sz w:val="14"/>
              <w:szCs w:val="14"/>
            </w:rPr>
            <w:t>FCO-SOC-003</w:t>
          </w:r>
        </w:p>
      </w:tc>
      <w:tc>
        <w:tcPr>
          <w:tcW w:w="850" w:type="dxa"/>
        </w:tcPr>
        <w:p w14:paraId="53DD0E37" w14:textId="77777777" w:rsidR="00E5302D" w:rsidRPr="001F1003" w:rsidRDefault="00E5302D">
          <w:pPr>
            <w:pStyle w:val="Piedepgina"/>
            <w:rPr>
              <w:i/>
              <w:iCs/>
              <w:color w:val="767171" w:themeColor="background2" w:themeShade="80"/>
              <w:sz w:val="14"/>
              <w:szCs w:val="14"/>
            </w:rPr>
          </w:pPr>
          <w:r w:rsidRPr="001F1003">
            <w:rPr>
              <w:i/>
              <w:iCs/>
              <w:color w:val="767171" w:themeColor="background2" w:themeShade="80"/>
              <w:sz w:val="14"/>
              <w:szCs w:val="14"/>
            </w:rPr>
            <w:t xml:space="preserve">Ver. </w:t>
          </w:r>
          <w:r w:rsidRPr="000C0FF4">
            <w:rPr>
              <w:i/>
              <w:iCs/>
              <w:noProof/>
              <w:color w:val="767171" w:themeColor="background2" w:themeShade="80"/>
              <w:sz w:val="14"/>
              <w:szCs w:val="14"/>
            </w:rPr>
            <w:t>0</w:t>
          </w:r>
        </w:p>
      </w:tc>
      <w:tc>
        <w:tcPr>
          <w:tcW w:w="6804" w:type="dxa"/>
        </w:tcPr>
        <w:p w14:paraId="62772547" w14:textId="77777777" w:rsidR="00E5302D" w:rsidRPr="001F1003" w:rsidRDefault="00E5302D" w:rsidP="001F1003">
          <w:pPr>
            <w:pStyle w:val="Piedepgina"/>
            <w:jc w:val="center"/>
            <w:rPr>
              <w:sz w:val="14"/>
              <w:szCs w:val="14"/>
            </w:rPr>
          </w:pPr>
          <w:r w:rsidRPr="001F1003">
            <w:rPr>
              <w:color w:val="808080" w:themeColor="background1" w:themeShade="80"/>
              <w:sz w:val="14"/>
              <w:szCs w:val="14"/>
            </w:rPr>
            <w:t>Prohibida su reproducción total o parcial sin previa autorización de CeCIM</w:t>
          </w:r>
        </w:p>
      </w:tc>
      <w:tc>
        <w:tcPr>
          <w:tcW w:w="1581" w:type="dxa"/>
        </w:tcPr>
        <w:p w14:paraId="0FDDF1B5" w14:textId="5D3CA1C4" w:rsidR="00E5302D" w:rsidRPr="001F1003" w:rsidRDefault="00E5302D" w:rsidP="0059732C">
          <w:pPr>
            <w:pStyle w:val="Piedepgina"/>
            <w:jc w:val="center"/>
            <w:rPr>
              <w:sz w:val="14"/>
              <w:szCs w:val="14"/>
            </w:rPr>
          </w:pPr>
        </w:p>
      </w:tc>
    </w:tr>
  </w:tbl>
  <w:p w14:paraId="02677997" w14:textId="77777777" w:rsidR="00E5302D" w:rsidRDefault="00E5302D">
    <w:pPr>
      <w:pStyle w:val="Piedepgina"/>
    </w:pPr>
    <w:r>
      <w:rPr>
        <w:noProof/>
      </w:rPr>
      <w:drawing>
        <wp:anchor distT="0" distB="0" distL="114300" distR="114300" simplePos="0" relativeHeight="251661312" behindDoc="1" locked="0" layoutInCell="1" allowOverlap="1" wp14:anchorId="6FA440D2" wp14:editId="0B57B785">
          <wp:simplePos x="0" y="0"/>
          <wp:positionH relativeFrom="margin">
            <wp:align>center</wp:align>
          </wp:positionH>
          <wp:positionV relativeFrom="margin">
            <wp:align>center</wp:align>
          </wp:positionV>
          <wp:extent cx="5076000" cy="4755665"/>
          <wp:effectExtent l="0" t="0" r="0" b="6985"/>
          <wp:wrapNone/>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076000" cy="475566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50"/>
      <w:gridCol w:w="6804"/>
      <w:gridCol w:w="1581"/>
    </w:tblGrid>
    <w:tr w:rsidR="00735D99" w14:paraId="5D916394" w14:textId="77777777" w:rsidTr="001F1003">
      <w:tc>
        <w:tcPr>
          <w:tcW w:w="1555" w:type="dxa"/>
        </w:tcPr>
        <w:p w14:paraId="7968EF94" w14:textId="77777777" w:rsidR="00735D99" w:rsidRPr="001F1003" w:rsidRDefault="00ED15F3">
          <w:pPr>
            <w:pStyle w:val="Piedepgina"/>
            <w:rPr>
              <w:i/>
              <w:iCs/>
              <w:color w:val="767171" w:themeColor="background2" w:themeShade="80"/>
              <w:sz w:val="14"/>
              <w:szCs w:val="14"/>
            </w:rPr>
          </w:pPr>
          <w:r w:rsidRPr="000C0FF4">
            <w:rPr>
              <w:i/>
              <w:iCs/>
              <w:noProof/>
              <w:color w:val="767171" w:themeColor="background2" w:themeShade="80"/>
              <w:sz w:val="14"/>
              <w:szCs w:val="14"/>
            </w:rPr>
            <w:t>FCO-SOC-003</w:t>
          </w:r>
        </w:p>
      </w:tc>
      <w:tc>
        <w:tcPr>
          <w:tcW w:w="850" w:type="dxa"/>
        </w:tcPr>
        <w:p w14:paraId="49BBF4E7" w14:textId="77777777" w:rsidR="00735D99" w:rsidRPr="001F1003" w:rsidRDefault="00735D99">
          <w:pPr>
            <w:pStyle w:val="Piedepgina"/>
            <w:rPr>
              <w:i/>
              <w:iCs/>
              <w:color w:val="767171" w:themeColor="background2" w:themeShade="80"/>
              <w:sz w:val="14"/>
              <w:szCs w:val="14"/>
            </w:rPr>
          </w:pPr>
          <w:r w:rsidRPr="001F1003">
            <w:rPr>
              <w:i/>
              <w:iCs/>
              <w:color w:val="767171" w:themeColor="background2" w:themeShade="80"/>
              <w:sz w:val="14"/>
              <w:szCs w:val="14"/>
            </w:rPr>
            <w:t xml:space="preserve">Ver. </w:t>
          </w:r>
          <w:r w:rsidR="00ED15F3" w:rsidRPr="000C0FF4">
            <w:rPr>
              <w:i/>
              <w:iCs/>
              <w:noProof/>
              <w:color w:val="767171" w:themeColor="background2" w:themeShade="80"/>
              <w:sz w:val="14"/>
              <w:szCs w:val="14"/>
            </w:rPr>
            <w:t>0</w:t>
          </w:r>
        </w:p>
      </w:tc>
      <w:tc>
        <w:tcPr>
          <w:tcW w:w="6804" w:type="dxa"/>
        </w:tcPr>
        <w:p w14:paraId="4AAF30BD" w14:textId="77777777" w:rsidR="00735D99" w:rsidRPr="001F1003" w:rsidRDefault="00735D99" w:rsidP="001F1003">
          <w:pPr>
            <w:pStyle w:val="Piedepgina"/>
            <w:jc w:val="center"/>
            <w:rPr>
              <w:sz w:val="14"/>
              <w:szCs w:val="14"/>
            </w:rPr>
          </w:pPr>
          <w:r w:rsidRPr="001F1003">
            <w:rPr>
              <w:color w:val="808080" w:themeColor="background1" w:themeShade="80"/>
              <w:sz w:val="14"/>
              <w:szCs w:val="14"/>
            </w:rPr>
            <w:t>Prohibida su reproducción total o parcial sin previa autorización de CeCIM</w:t>
          </w:r>
        </w:p>
      </w:tc>
      <w:tc>
        <w:tcPr>
          <w:tcW w:w="1581" w:type="dxa"/>
        </w:tcPr>
        <w:p w14:paraId="3DED8EF0" w14:textId="77777777" w:rsidR="00735D99" w:rsidRPr="001F1003" w:rsidRDefault="00735D99" w:rsidP="0059732C">
          <w:pPr>
            <w:pStyle w:val="Piedepgina"/>
            <w:jc w:val="center"/>
            <w:rPr>
              <w:sz w:val="14"/>
              <w:szCs w:val="14"/>
            </w:rPr>
          </w:pPr>
          <w:r w:rsidRPr="001F1003">
            <w:rPr>
              <w:i/>
              <w:iCs/>
              <w:color w:val="767171" w:themeColor="background2" w:themeShade="80"/>
              <w:sz w:val="14"/>
              <w:szCs w:val="14"/>
            </w:rPr>
            <w:t xml:space="preserve">Página </w:t>
          </w:r>
          <w:r w:rsidRPr="001F1003">
            <w:rPr>
              <w:i/>
              <w:iCs/>
              <w:color w:val="767171" w:themeColor="background2" w:themeShade="80"/>
              <w:sz w:val="14"/>
              <w:szCs w:val="14"/>
            </w:rPr>
            <w:fldChar w:fldCharType="begin"/>
          </w:r>
          <w:r w:rsidRPr="001F1003">
            <w:rPr>
              <w:i/>
              <w:iCs/>
              <w:color w:val="767171" w:themeColor="background2" w:themeShade="80"/>
              <w:sz w:val="14"/>
              <w:szCs w:val="14"/>
            </w:rPr>
            <w:instrText>PAGE  \* Arabic  \* MERGEFORMAT</w:instrText>
          </w:r>
          <w:r w:rsidRPr="001F1003">
            <w:rPr>
              <w:i/>
              <w:iCs/>
              <w:color w:val="767171" w:themeColor="background2" w:themeShade="80"/>
              <w:sz w:val="14"/>
              <w:szCs w:val="14"/>
            </w:rPr>
            <w:fldChar w:fldCharType="separate"/>
          </w:r>
          <w:r w:rsidRPr="001F1003">
            <w:rPr>
              <w:i/>
              <w:iCs/>
              <w:color w:val="767171" w:themeColor="background2" w:themeShade="80"/>
              <w:sz w:val="14"/>
              <w:szCs w:val="14"/>
            </w:rPr>
            <w:t>1</w:t>
          </w:r>
          <w:r w:rsidRPr="001F1003">
            <w:rPr>
              <w:i/>
              <w:iCs/>
              <w:color w:val="767171" w:themeColor="background2" w:themeShade="80"/>
              <w:sz w:val="14"/>
              <w:szCs w:val="14"/>
            </w:rPr>
            <w:fldChar w:fldCharType="end"/>
          </w:r>
          <w:r w:rsidRPr="001F1003">
            <w:rPr>
              <w:i/>
              <w:iCs/>
              <w:color w:val="767171" w:themeColor="background2" w:themeShade="80"/>
              <w:sz w:val="14"/>
              <w:szCs w:val="14"/>
            </w:rPr>
            <w:t xml:space="preserve"> de </w:t>
          </w:r>
          <w:r w:rsidRPr="001F1003">
            <w:rPr>
              <w:i/>
              <w:iCs/>
              <w:color w:val="767171" w:themeColor="background2" w:themeShade="80"/>
              <w:sz w:val="14"/>
              <w:szCs w:val="14"/>
            </w:rPr>
            <w:fldChar w:fldCharType="begin"/>
          </w:r>
          <w:r w:rsidRPr="001F1003">
            <w:rPr>
              <w:i/>
              <w:iCs/>
              <w:color w:val="767171" w:themeColor="background2" w:themeShade="80"/>
              <w:sz w:val="14"/>
              <w:szCs w:val="14"/>
            </w:rPr>
            <w:instrText>NUMPAGES  \* Arabic  \* MERGEFORMAT</w:instrText>
          </w:r>
          <w:r w:rsidRPr="001F1003">
            <w:rPr>
              <w:i/>
              <w:iCs/>
              <w:color w:val="767171" w:themeColor="background2" w:themeShade="80"/>
              <w:sz w:val="14"/>
              <w:szCs w:val="14"/>
            </w:rPr>
            <w:fldChar w:fldCharType="separate"/>
          </w:r>
          <w:r w:rsidRPr="001F1003">
            <w:rPr>
              <w:i/>
              <w:iCs/>
              <w:color w:val="767171" w:themeColor="background2" w:themeShade="80"/>
              <w:sz w:val="14"/>
              <w:szCs w:val="14"/>
            </w:rPr>
            <w:t>2</w:t>
          </w:r>
          <w:r w:rsidRPr="001F1003">
            <w:rPr>
              <w:i/>
              <w:iCs/>
              <w:color w:val="767171" w:themeColor="background2" w:themeShade="80"/>
              <w:sz w:val="14"/>
              <w:szCs w:val="14"/>
            </w:rPr>
            <w:fldChar w:fldCharType="end"/>
          </w:r>
        </w:p>
      </w:tc>
    </w:tr>
  </w:tbl>
  <w:p w14:paraId="2DA60F2A" w14:textId="77777777" w:rsidR="00735D99" w:rsidRDefault="00735D99">
    <w:pPr>
      <w:pStyle w:val="Piedepgina"/>
    </w:pPr>
    <w:r>
      <w:rPr>
        <w:noProof/>
      </w:rPr>
      <w:drawing>
        <wp:anchor distT="0" distB="0" distL="114300" distR="114300" simplePos="0" relativeHeight="251659264" behindDoc="1" locked="0" layoutInCell="1" allowOverlap="1" wp14:anchorId="408D0735" wp14:editId="7D5A502C">
          <wp:simplePos x="0" y="0"/>
          <wp:positionH relativeFrom="margin">
            <wp:align>center</wp:align>
          </wp:positionH>
          <wp:positionV relativeFrom="margin">
            <wp:align>center</wp:align>
          </wp:positionV>
          <wp:extent cx="5076000" cy="4755665"/>
          <wp:effectExtent l="0" t="0" r="0" b="6985"/>
          <wp:wrapNone/>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076000" cy="475566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1E19D" w14:textId="77777777" w:rsidR="00703F1A" w:rsidRDefault="00703F1A" w:rsidP="00AF6389">
      <w:pPr>
        <w:spacing w:after="0" w:line="240" w:lineRule="auto"/>
      </w:pPr>
      <w:r>
        <w:separator/>
      </w:r>
    </w:p>
  </w:footnote>
  <w:footnote w:type="continuationSeparator" w:id="0">
    <w:p w14:paraId="24323D0D" w14:textId="77777777" w:rsidR="00703F1A" w:rsidRDefault="00703F1A" w:rsidP="00AF6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709"/>
      <w:gridCol w:w="7534"/>
    </w:tblGrid>
    <w:tr w:rsidR="00E5302D" w:rsidRPr="0059732C" w14:paraId="13BAD0D6" w14:textId="77777777" w:rsidTr="007728DA">
      <w:tc>
        <w:tcPr>
          <w:tcW w:w="2547" w:type="dxa"/>
          <w:vMerge w:val="restart"/>
        </w:tcPr>
        <w:p w14:paraId="794D7B83" w14:textId="77777777" w:rsidR="00E5302D" w:rsidRPr="0059732C" w:rsidRDefault="00E5302D" w:rsidP="00AF6389">
          <w:pPr>
            <w:pStyle w:val="Encabezado"/>
            <w:jc w:val="both"/>
          </w:pPr>
          <w:r w:rsidRPr="0059732C">
            <w:rPr>
              <w:noProof/>
            </w:rPr>
            <w:drawing>
              <wp:inline distT="0" distB="0" distL="0" distR="0" wp14:anchorId="5FF68970" wp14:editId="100374CB">
                <wp:extent cx="1457444" cy="7560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444" cy="756000"/>
                        </a:xfrm>
                        <a:prstGeom prst="rect">
                          <a:avLst/>
                        </a:prstGeom>
                        <a:noFill/>
                        <a:ln>
                          <a:noFill/>
                        </a:ln>
                      </pic:spPr>
                    </pic:pic>
                  </a:graphicData>
                </a:graphic>
              </wp:inline>
            </w:drawing>
          </w:r>
        </w:p>
      </w:tc>
      <w:tc>
        <w:tcPr>
          <w:tcW w:w="709" w:type="dxa"/>
        </w:tcPr>
        <w:p w14:paraId="2C884362" w14:textId="77777777" w:rsidR="00E5302D" w:rsidRPr="0059732C" w:rsidRDefault="00E5302D">
          <w:pPr>
            <w:pStyle w:val="Encabezado"/>
          </w:pPr>
        </w:p>
      </w:tc>
      <w:tc>
        <w:tcPr>
          <w:tcW w:w="7534" w:type="dxa"/>
          <w:vMerge w:val="restart"/>
          <w:vAlign w:val="center"/>
        </w:tcPr>
        <w:p w14:paraId="028DC492" w14:textId="31D1787E" w:rsidR="00E5302D" w:rsidRPr="00EA7132" w:rsidRDefault="00E5302D" w:rsidP="0040528C">
          <w:pPr>
            <w:pStyle w:val="Encabezado"/>
            <w:rPr>
              <w:b/>
              <w:bCs/>
              <w:color w:val="002060"/>
              <w:sz w:val="22"/>
            </w:rPr>
          </w:pPr>
          <w:r w:rsidRPr="00EA7132">
            <w:rPr>
              <w:b/>
              <w:bCs/>
              <w:noProof/>
              <w:color w:val="808080" w:themeColor="background1" w:themeShade="80"/>
              <w:sz w:val="22"/>
            </w:rPr>
            <w:t>Formato: Cotización y contrato</w:t>
          </w:r>
        </w:p>
      </w:tc>
    </w:tr>
    <w:tr w:rsidR="00E5302D" w:rsidRPr="0059732C" w14:paraId="332D8852" w14:textId="77777777" w:rsidTr="001B01BC">
      <w:tc>
        <w:tcPr>
          <w:tcW w:w="2547" w:type="dxa"/>
          <w:vMerge/>
        </w:tcPr>
        <w:p w14:paraId="00EA5347" w14:textId="77777777" w:rsidR="00E5302D" w:rsidRPr="0059732C" w:rsidRDefault="00E5302D">
          <w:pPr>
            <w:pStyle w:val="Encabezado"/>
          </w:pPr>
        </w:p>
      </w:tc>
      <w:tc>
        <w:tcPr>
          <w:tcW w:w="709" w:type="dxa"/>
        </w:tcPr>
        <w:p w14:paraId="38897162" w14:textId="77777777" w:rsidR="00E5302D" w:rsidRPr="0059732C" w:rsidRDefault="00E5302D">
          <w:pPr>
            <w:pStyle w:val="Encabezado"/>
          </w:pPr>
        </w:p>
      </w:tc>
      <w:tc>
        <w:tcPr>
          <w:tcW w:w="7534" w:type="dxa"/>
          <w:vMerge/>
        </w:tcPr>
        <w:p w14:paraId="0BCF84FD" w14:textId="77777777" w:rsidR="00E5302D" w:rsidRPr="0059732C" w:rsidRDefault="00E5302D" w:rsidP="0040528C">
          <w:pPr>
            <w:pStyle w:val="Encabezado"/>
          </w:pPr>
        </w:p>
      </w:tc>
    </w:tr>
    <w:tr w:rsidR="00E5302D" w:rsidRPr="0059732C" w14:paraId="41E109F3" w14:textId="77777777" w:rsidTr="0040528C">
      <w:tc>
        <w:tcPr>
          <w:tcW w:w="2547" w:type="dxa"/>
          <w:vMerge/>
        </w:tcPr>
        <w:p w14:paraId="74D38448" w14:textId="77777777" w:rsidR="00E5302D" w:rsidRPr="0059732C" w:rsidRDefault="00E5302D" w:rsidP="0059732C">
          <w:pPr>
            <w:pStyle w:val="Encabezado"/>
          </w:pPr>
        </w:p>
      </w:tc>
      <w:tc>
        <w:tcPr>
          <w:tcW w:w="709" w:type="dxa"/>
        </w:tcPr>
        <w:p w14:paraId="7186BDD5" w14:textId="77777777" w:rsidR="00E5302D" w:rsidRPr="0059732C" w:rsidRDefault="00E5302D" w:rsidP="0059732C">
          <w:pPr>
            <w:pStyle w:val="Encabezado"/>
          </w:pPr>
        </w:p>
      </w:tc>
      <w:tc>
        <w:tcPr>
          <w:tcW w:w="7534" w:type="dxa"/>
          <w:vMerge/>
          <w:tcBorders>
            <w:bottom w:val="single" w:sz="24" w:space="0" w:color="808080" w:themeColor="background1" w:themeShade="80"/>
          </w:tcBorders>
        </w:tcPr>
        <w:p w14:paraId="592D81FF" w14:textId="77777777" w:rsidR="00E5302D" w:rsidRPr="0059732C" w:rsidRDefault="00E5302D" w:rsidP="0040528C">
          <w:pPr>
            <w:pStyle w:val="Encabezado"/>
            <w:rPr>
              <w:i/>
              <w:iCs/>
              <w:color w:val="767171" w:themeColor="background2" w:themeShade="80"/>
              <w:szCs w:val="16"/>
            </w:rPr>
          </w:pPr>
        </w:p>
      </w:tc>
    </w:tr>
    <w:tr w:rsidR="00EA7132" w:rsidRPr="0059732C" w14:paraId="2A38E40F" w14:textId="77777777" w:rsidTr="00185A93">
      <w:tc>
        <w:tcPr>
          <w:tcW w:w="2547" w:type="dxa"/>
          <w:vMerge/>
        </w:tcPr>
        <w:p w14:paraId="714781D8" w14:textId="77777777" w:rsidR="00EA7132" w:rsidRPr="0059732C" w:rsidRDefault="00EA7132" w:rsidP="0059732C">
          <w:pPr>
            <w:pStyle w:val="Encabezado"/>
          </w:pPr>
        </w:p>
      </w:tc>
      <w:tc>
        <w:tcPr>
          <w:tcW w:w="709" w:type="dxa"/>
        </w:tcPr>
        <w:p w14:paraId="5F4D421D" w14:textId="77777777" w:rsidR="00EA7132" w:rsidRPr="0059732C" w:rsidRDefault="00EA7132" w:rsidP="0059732C">
          <w:pPr>
            <w:pStyle w:val="Encabezado"/>
          </w:pPr>
        </w:p>
      </w:tc>
      <w:tc>
        <w:tcPr>
          <w:tcW w:w="7534" w:type="dxa"/>
          <w:tcBorders>
            <w:top w:val="single" w:sz="24" w:space="0" w:color="808080" w:themeColor="background1" w:themeShade="80"/>
          </w:tcBorders>
        </w:tcPr>
        <w:p w14:paraId="41221475" w14:textId="77777777" w:rsidR="00EA7132" w:rsidRDefault="00EA7132" w:rsidP="00EA7132">
          <w:pPr>
            <w:pStyle w:val="Encabezado"/>
            <w:jc w:val="right"/>
            <w:rPr>
              <w:color w:val="3B3838" w:themeColor="background2" w:themeShade="40"/>
              <w:szCs w:val="16"/>
            </w:rPr>
          </w:pPr>
        </w:p>
        <w:p w14:paraId="51FB214A" w14:textId="6EF0076E" w:rsidR="00EA7132" w:rsidRPr="0059732C" w:rsidRDefault="00EA7132" w:rsidP="00EA7132">
          <w:pPr>
            <w:pStyle w:val="Encabezado"/>
            <w:jc w:val="right"/>
            <w:rPr>
              <w:color w:val="3B3838" w:themeColor="background2" w:themeShade="40"/>
              <w:szCs w:val="16"/>
            </w:rPr>
          </w:pPr>
        </w:p>
      </w:tc>
    </w:tr>
  </w:tbl>
  <w:p w14:paraId="6C946C3B" w14:textId="77777777" w:rsidR="00E5302D" w:rsidRDefault="00E5302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709"/>
      <w:gridCol w:w="4836"/>
      <w:gridCol w:w="1826"/>
      <w:gridCol w:w="872"/>
    </w:tblGrid>
    <w:tr w:rsidR="00735D99" w:rsidRPr="0059732C" w14:paraId="2ABC6D0D" w14:textId="77777777" w:rsidTr="007728DA">
      <w:tc>
        <w:tcPr>
          <w:tcW w:w="2547" w:type="dxa"/>
          <w:vMerge w:val="restart"/>
        </w:tcPr>
        <w:p w14:paraId="4489CD16" w14:textId="77777777" w:rsidR="00735D99" w:rsidRPr="0059732C" w:rsidRDefault="00735D99" w:rsidP="00AF6389">
          <w:pPr>
            <w:pStyle w:val="Encabezado"/>
            <w:jc w:val="both"/>
          </w:pPr>
          <w:r w:rsidRPr="0059732C">
            <w:rPr>
              <w:noProof/>
            </w:rPr>
            <w:drawing>
              <wp:inline distT="0" distB="0" distL="0" distR="0" wp14:anchorId="3F282D47" wp14:editId="035DCCF8">
                <wp:extent cx="1457444" cy="7560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444" cy="756000"/>
                        </a:xfrm>
                        <a:prstGeom prst="rect">
                          <a:avLst/>
                        </a:prstGeom>
                        <a:noFill/>
                        <a:ln>
                          <a:noFill/>
                        </a:ln>
                      </pic:spPr>
                    </pic:pic>
                  </a:graphicData>
                </a:graphic>
              </wp:inline>
            </w:drawing>
          </w:r>
        </w:p>
      </w:tc>
      <w:tc>
        <w:tcPr>
          <w:tcW w:w="709" w:type="dxa"/>
        </w:tcPr>
        <w:p w14:paraId="758DA725" w14:textId="77777777" w:rsidR="00735D99" w:rsidRPr="0059732C" w:rsidRDefault="00735D99">
          <w:pPr>
            <w:pStyle w:val="Encabezado"/>
          </w:pPr>
        </w:p>
      </w:tc>
      <w:tc>
        <w:tcPr>
          <w:tcW w:w="7534" w:type="dxa"/>
          <w:gridSpan w:val="3"/>
          <w:vMerge w:val="restart"/>
          <w:vAlign w:val="center"/>
        </w:tcPr>
        <w:p w14:paraId="565234B2" w14:textId="77777777" w:rsidR="00735D99" w:rsidRPr="0059732C" w:rsidRDefault="00ED15F3" w:rsidP="0040528C">
          <w:pPr>
            <w:pStyle w:val="Encabezado"/>
            <w:rPr>
              <w:b/>
              <w:bCs/>
              <w:color w:val="002060"/>
            </w:rPr>
          </w:pPr>
          <w:r w:rsidRPr="000C0FF4">
            <w:rPr>
              <w:b/>
              <w:bCs/>
              <w:noProof/>
              <w:color w:val="808080" w:themeColor="background1" w:themeShade="80"/>
            </w:rPr>
            <w:t>Cotización y contrato</w:t>
          </w:r>
        </w:p>
      </w:tc>
    </w:tr>
    <w:tr w:rsidR="00735D99" w:rsidRPr="0059732C" w14:paraId="5CFDC38F" w14:textId="77777777" w:rsidTr="001B01BC">
      <w:tc>
        <w:tcPr>
          <w:tcW w:w="2547" w:type="dxa"/>
          <w:vMerge/>
        </w:tcPr>
        <w:p w14:paraId="19B06424" w14:textId="77777777" w:rsidR="00735D99" w:rsidRPr="0059732C" w:rsidRDefault="00735D99">
          <w:pPr>
            <w:pStyle w:val="Encabezado"/>
          </w:pPr>
        </w:p>
      </w:tc>
      <w:tc>
        <w:tcPr>
          <w:tcW w:w="709" w:type="dxa"/>
        </w:tcPr>
        <w:p w14:paraId="1EFE7972" w14:textId="77777777" w:rsidR="00735D99" w:rsidRPr="0059732C" w:rsidRDefault="00735D99">
          <w:pPr>
            <w:pStyle w:val="Encabezado"/>
          </w:pPr>
        </w:p>
      </w:tc>
      <w:tc>
        <w:tcPr>
          <w:tcW w:w="7534" w:type="dxa"/>
          <w:gridSpan w:val="3"/>
          <w:vMerge/>
        </w:tcPr>
        <w:p w14:paraId="2385BF04" w14:textId="77777777" w:rsidR="00735D99" w:rsidRPr="0059732C" w:rsidRDefault="00735D99" w:rsidP="0040528C">
          <w:pPr>
            <w:pStyle w:val="Encabezado"/>
          </w:pPr>
        </w:p>
      </w:tc>
    </w:tr>
    <w:tr w:rsidR="00735D99" w:rsidRPr="0059732C" w14:paraId="2A961CAE" w14:textId="77777777" w:rsidTr="0040528C">
      <w:tc>
        <w:tcPr>
          <w:tcW w:w="2547" w:type="dxa"/>
          <w:vMerge/>
        </w:tcPr>
        <w:p w14:paraId="0E442D41" w14:textId="77777777" w:rsidR="00735D99" w:rsidRPr="0059732C" w:rsidRDefault="00735D99" w:rsidP="0059732C">
          <w:pPr>
            <w:pStyle w:val="Encabezado"/>
          </w:pPr>
        </w:p>
      </w:tc>
      <w:tc>
        <w:tcPr>
          <w:tcW w:w="709" w:type="dxa"/>
        </w:tcPr>
        <w:p w14:paraId="6888C418" w14:textId="77777777" w:rsidR="00735D99" w:rsidRPr="0059732C" w:rsidRDefault="00735D99" w:rsidP="0059732C">
          <w:pPr>
            <w:pStyle w:val="Encabezado"/>
          </w:pPr>
        </w:p>
      </w:tc>
      <w:tc>
        <w:tcPr>
          <w:tcW w:w="7534" w:type="dxa"/>
          <w:gridSpan w:val="3"/>
          <w:vMerge/>
          <w:tcBorders>
            <w:bottom w:val="single" w:sz="24" w:space="0" w:color="808080" w:themeColor="background1" w:themeShade="80"/>
          </w:tcBorders>
        </w:tcPr>
        <w:p w14:paraId="61D7B05F" w14:textId="77777777" w:rsidR="00735D99" w:rsidRPr="0059732C" w:rsidRDefault="00735D99" w:rsidP="0040528C">
          <w:pPr>
            <w:pStyle w:val="Encabezado"/>
            <w:rPr>
              <w:i/>
              <w:iCs/>
              <w:color w:val="767171" w:themeColor="background2" w:themeShade="80"/>
              <w:szCs w:val="16"/>
            </w:rPr>
          </w:pPr>
        </w:p>
      </w:tc>
    </w:tr>
    <w:tr w:rsidR="00735D99" w:rsidRPr="0059732C" w14:paraId="048C7511" w14:textId="77777777" w:rsidTr="001F1003">
      <w:tc>
        <w:tcPr>
          <w:tcW w:w="2547" w:type="dxa"/>
          <w:vMerge/>
        </w:tcPr>
        <w:p w14:paraId="5BD715D4" w14:textId="77777777" w:rsidR="00735D99" w:rsidRPr="0059732C" w:rsidRDefault="00735D99" w:rsidP="0059732C">
          <w:pPr>
            <w:pStyle w:val="Encabezado"/>
          </w:pPr>
        </w:p>
      </w:tc>
      <w:tc>
        <w:tcPr>
          <w:tcW w:w="709" w:type="dxa"/>
        </w:tcPr>
        <w:p w14:paraId="656D3EF4" w14:textId="77777777" w:rsidR="00735D99" w:rsidRPr="0059732C" w:rsidRDefault="00735D99" w:rsidP="0059732C">
          <w:pPr>
            <w:pStyle w:val="Encabezado"/>
          </w:pPr>
        </w:p>
      </w:tc>
      <w:tc>
        <w:tcPr>
          <w:tcW w:w="4836" w:type="dxa"/>
          <w:tcBorders>
            <w:top w:val="single" w:sz="24" w:space="0" w:color="808080" w:themeColor="background1" w:themeShade="80"/>
          </w:tcBorders>
        </w:tcPr>
        <w:p w14:paraId="2B1507C9" w14:textId="77777777" w:rsidR="00735D99" w:rsidRPr="0059732C" w:rsidRDefault="00735D99" w:rsidP="0059732C">
          <w:pPr>
            <w:pStyle w:val="Encabezado"/>
          </w:pPr>
        </w:p>
      </w:tc>
      <w:tc>
        <w:tcPr>
          <w:tcW w:w="1826" w:type="dxa"/>
          <w:tcBorders>
            <w:top w:val="single" w:sz="24" w:space="0" w:color="808080" w:themeColor="background1" w:themeShade="80"/>
          </w:tcBorders>
          <w:vAlign w:val="center"/>
        </w:tcPr>
        <w:p w14:paraId="60D86822" w14:textId="77777777" w:rsidR="00735D99" w:rsidRPr="0059732C" w:rsidRDefault="00735D99" w:rsidP="0059732C">
          <w:pPr>
            <w:pStyle w:val="Encabezado"/>
            <w:rPr>
              <w:i/>
              <w:iCs/>
              <w:color w:val="3B3838" w:themeColor="background2" w:themeShade="40"/>
              <w:szCs w:val="16"/>
            </w:rPr>
          </w:pPr>
        </w:p>
      </w:tc>
      <w:tc>
        <w:tcPr>
          <w:tcW w:w="872" w:type="dxa"/>
          <w:tcBorders>
            <w:top w:val="single" w:sz="24" w:space="0" w:color="808080" w:themeColor="background1" w:themeShade="80"/>
          </w:tcBorders>
          <w:vAlign w:val="center"/>
        </w:tcPr>
        <w:p w14:paraId="691FD071" w14:textId="77777777" w:rsidR="00735D99" w:rsidRPr="0059732C" w:rsidRDefault="00735D99" w:rsidP="0059732C">
          <w:pPr>
            <w:pStyle w:val="Encabezado"/>
            <w:rPr>
              <w:color w:val="3B3838" w:themeColor="background2" w:themeShade="40"/>
              <w:szCs w:val="16"/>
            </w:rPr>
          </w:pPr>
        </w:p>
      </w:tc>
    </w:tr>
  </w:tbl>
  <w:p w14:paraId="1B73C3E0" w14:textId="77777777" w:rsidR="00735D99" w:rsidRDefault="00735D99">
    <w:pPr>
      <w:pStyle w:val="Encabezado"/>
    </w:pPr>
  </w:p>
  <w:p w14:paraId="432E32C7" w14:textId="77777777" w:rsidR="00735D99" w:rsidRDefault="00735D9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C3690"/>
    <w:multiLevelType w:val="multilevel"/>
    <w:tmpl w:val="8D00BF48"/>
    <w:lvl w:ilvl="0">
      <w:start w:val="9"/>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 w15:restartNumberingAfterBreak="1">
    <w:nsid w:val="0F0E5143"/>
    <w:multiLevelType w:val="hybridMultilevel"/>
    <w:tmpl w:val="5C4EA420"/>
    <w:lvl w:ilvl="0" w:tplc="D43A340A">
      <w:start w:val="1"/>
      <w:numFmt w:val="bullet"/>
      <w:pStyle w:val="Vietas"/>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1">
    <w:nsid w:val="228E5435"/>
    <w:multiLevelType w:val="hybridMultilevel"/>
    <w:tmpl w:val="CFA45E84"/>
    <w:lvl w:ilvl="0" w:tplc="7F242B74">
      <w:start w:val="1"/>
      <w:numFmt w:val="decimal"/>
      <w:pStyle w:val="Numeracin"/>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07950DE"/>
    <w:multiLevelType w:val="hybridMultilevel"/>
    <w:tmpl w:val="4AAE69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C86C17"/>
    <w:multiLevelType w:val="hybridMultilevel"/>
    <w:tmpl w:val="7ABC067C"/>
    <w:lvl w:ilvl="0" w:tplc="DA126F90">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3B23BA9"/>
    <w:multiLevelType w:val="hybridMultilevel"/>
    <w:tmpl w:val="110EAFE8"/>
    <w:lvl w:ilvl="0" w:tplc="080A0001">
      <w:start w:val="1"/>
      <w:numFmt w:val="bullet"/>
      <w:lvlText w:val=""/>
      <w:lvlJc w:val="left"/>
      <w:pPr>
        <w:ind w:left="1434" w:hanging="360"/>
      </w:pPr>
      <w:rPr>
        <w:rFonts w:ascii="Symbol" w:hAnsi="Symbol"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6" w15:restartNumberingAfterBreak="0">
    <w:nsid w:val="75B438FF"/>
    <w:multiLevelType w:val="hybridMultilevel"/>
    <w:tmpl w:val="62F0E7F8"/>
    <w:lvl w:ilvl="0" w:tplc="D9DC8E44">
      <w:start w:val="1"/>
      <w:numFmt w:val="decimal"/>
      <w:lvlText w:val="%1."/>
      <w:lvlJc w:val="left"/>
      <w:pPr>
        <w:ind w:left="720" w:hanging="360"/>
      </w:pPr>
      <w:rPr>
        <w:rFonts w:hint="default"/>
        <w:b/>
        <w: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6A57CD4"/>
    <w:multiLevelType w:val="hybridMultilevel"/>
    <w:tmpl w:val="51302AF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4"/>
  </w:num>
  <w:num w:numId="5">
    <w:abstractNumId w:val="3"/>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34C"/>
    <w:rsid w:val="00031BD9"/>
    <w:rsid w:val="000E256C"/>
    <w:rsid w:val="00113780"/>
    <w:rsid w:val="0014725E"/>
    <w:rsid w:val="001B01BC"/>
    <w:rsid w:val="001F1003"/>
    <w:rsid w:val="001F6E8C"/>
    <w:rsid w:val="002A7AF9"/>
    <w:rsid w:val="002D242E"/>
    <w:rsid w:val="002E209A"/>
    <w:rsid w:val="002E2F68"/>
    <w:rsid w:val="0040528C"/>
    <w:rsid w:val="00431627"/>
    <w:rsid w:val="00482AB9"/>
    <w:rsid w:val="004F601D"/>
    <w:rsid w:val="00576464"/>
    <w:rsid w:val="00580A44"/>
    <w:rsid w:val="0059732C"/>
    <w:rsid w:val="005A29D9"/>
    <w:rsid w:val="005A4A8A"/>
    <w:rsid w:val="0062380D"/>
    <w:rsid w:val="006A27D9"/>
    <w:rsid w:val="00703F1A"/>
    <w:rsid w:val="00735D99"/>
    <w:rsid w:val="007728DA"/>
    <w:rsid w:val="00797221"/>
    <w:rsid w:val="007C65E2"/>
    <w:rsid w:val="008876F9"/>
    <w:rsid w:val="008F47A5"/>
    <w:rsid w:val="0092172D"/>
    <w:rsid w:val="00973CC2"/>
    <w:rsid w:val="009F252B"/>
    <w:rsid w:val="00A26056"/>
    <w:rsid w:val="00AA5155"/>
    <w:rsid w:val="00AF6389"/>
    <w:rsid w:val="00B211BE"/>
    <w:rsid w:val="00B32E54"/>
    <w:rsid w:val="00B61C71"/>
    <w:rsid w:val="00C2034C"/>
    <w:rsid w:val="00C744B4"/>
    <w:rsid w:val="00CA5A78"/>
    <w:rsid w:val="00CF1171"/>
    <w:rsid w:val="00CF5B39"/>
    <w:rsid w:val="00E16798"/>
    <w:rsid w:val="00E5302D"/>
    <w:rsid w:val="00E67978"/>
    <w:rsid w:val="00EA7132"/>
    <w:rsid w:val="00EB5DDE"/>
    <w:rsid w:val="00EC627D"/>
    <w:rsid w:val="00ED15F3"/>
    <w:rsid w:val="00F07028"/>
    <w:rsid w:val="00FC3F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F306F"/>
  <w15:chartTrackingRefBased/>
  <w15:docId w15:val="{8D6EC72B-1B4E-4718-9FB9-4AF3352D8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132"/>
    <w:rPr>
      <w:rFonts w:ascii="Century Gothic" w:hAnsi="Century Gothic"/>
      <w:sz w:val="16"/>
    </w:rPr>
  </w:style>
  <w:style w:type="paragraph" w:styleId="Ttulo1">
    <w:name w:val="heading 1"/>
    <w:basedOn w:val="Normal"/>
    <w:next w:val="Normal"/>
    <w:link w:val="Ttulo1Car"/>
    <w:uiPriority w:val="9"/>
    <w:qFormat/>
    <w:rsid w:val="00EA7132"/>
    <w:pPr>
      <w:keepNext/>
      <w:keepLines/>
      <w:spacing w:before="240" w:after="240"/>
      <w:jc w:val="both"/>
      <w:outlineLvl w:val="0"/>
    </w:pPr>
    <w:rPr>
      <w:rFonts w:eastAsiaTheme="majorEastAsia" w:cstheme="majorBidi"/>
      <w:b/>
      <w:color w:val="A61D71"/>
      <w:sz w:val="24"/>
      <w:szCs w:val="32"/>
    </w:rPr>
  </w:style>
  <w:style w:type="paragraph" w:styleId="Ttulo2">
    <w:name w:val="heading 2"/>
    <w:basedOn w:val="Normal"/>
    <w:next w:val="Normal"/>
    <w:link w:val="Ttulo2Car"/>
    <w:uiPriority w:val="9"/>
    <w:unhideWhenUsed/>
    <w:qFormat/>
    <w:rsid w:val="001F1003"/>
    <w:pPr>
      <w:keepNext/>
      <w:keepLines/>
      <w:spacing w:before="40" w:after="120"/>
      <w:jc w:val="both"/>
      <w:outlineLvl w:val="1"/>
    </w:pPr>
    <w:rPr>
      <w:rFonts w:eastAsiaTheme="majorEastAsia" w:cstheme="majorBidi"/>
      <w:b/>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base"/>
    <w:basedOn w:val="Normal"/>
    <w:link w:val="EncabezadoCar"/>
    <w:uiPriority w:val="99"/>
    <w:unhideWhenUsed/>
    <w:rsid w:val="00AF6389"/>
    <w:pPr>
      <w:tabs>
        <w:tab w:val="center" w:pos="4419"/>
        <w:tab w:val="right" w:pos="8838"/>
      </w:tabs>
      <w:spacing w:after="0" w:line="240" w:lineRule="auto"/>
    </w:pPr>
  </w:style>
  <w:style w:type="character" w:customStyle="1" w:styleId="EncabezadoCar">
    <w:name w:val="Encabezado Car"/>
    <w:aliases w:val="base Car"/>
    <w:basedOn w:val="Fuentedeprrafopredeter"/>
    <w:link w:val="Encabezado"/>
    <w:uiPriority w:val="99"/>
    <w:rsid w:val="00AF6389"/>
  </w:style>
  <w:style w:type="paragraph" w:styleId="Piedepgina">
    <w:name w:val="footer"/>
    <w:basedOn w:val="Normal"/>
    <w:link w:val="PiedepginaCar"/>
    <w:uiPriority w:val="99"/>
    <w:unhideWhenUsed/>
    <w:rsid w:val="00AF63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389"/>
  </w:style>
  <w:style w:type="table" w:styleId="Tablaconcuadrcula">
    <w:name w:val="Table Grid"/>
    <w:basedOn w:val="Tablanormal"/>
    <w:uiPriority w:val="59"/>
    <w:rsid w:val="00AF6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A7132"/>
    <w:rPr>
      <w:rFonts w:ascii="Century Gothic" w:eastAsiaTheme="majorEastAsia" w:hAnsi="Century Gothic" w:cstheme="majorBidi"/>
      <w:b/>
      <w:color w:val="A61D71"/>
      <w:sz w:val="24"/>
      <w:szCs w:val="32"/>
    </w:rPr>
  </w:style>
  <w:style w:type="character" w:customStyle="1" w:styleId="Ttulo2Car">
    <w:name w:val="Título 2 Car"/>
    <w:basedOn w:val="Fuentedeprrafopredeter"/>
    <w:link w:val="Ttulo2"/>
    <w:uiPriority w:val="9"/>
    <w:rsid w:val="001F1003"/>
    <w:rPr>
      <w:rFonts w:ascii="Century Gothic" w:eastAsiaTheme="majorEastAsia" w:hAnsi="Century Gothic" w:cstheme="majorBidi"/>
      <w:b/>
      <w:color w:val="2F5496" w:themeColor="accent1" w:themeShade="BF"/>
      <w:sz w:val="26"/>
      <w:szCs w:val="26"/>
    </w:rPr>
  </w:style>
  <w:style w:type="paragraph" w:customStyle="1" w:styleId="Vietas">
    <w:name w:val="Viñetas"/>
    <w:basedOn w:val="Prrafodelista"/>
    <w:link w:val="VietasCar"/>
    <w:qFormat/>
    <w:rsid w:val="001F1003"/>
    <w:pPr>
      <w:numPr>
        <w:numId w:val="1"/>
      </w:numPr>
      <w:jc w:val="both"/>
    </w:pPr>
  </w:style>
  <w:style w:type="paragraph" w:customStyle="1" w:styleId="Numeracin">
    <w:name w:val="Numeración"/>
    <w:basedOn w:val="Prrafodelista"/>
    <w:link w:val="NumeracinCar"/>
    <w:qFormat/>
    <w:rsid w:val="001F1003"/>
    <w:pPr>
      <w:numPr>
        <w:numId w:val="2"/>
      </w:numPr>
      <w:spacing w:line="240" w:lineRule="auto"/>
      <w:ind w:left="714" w:hanging="357"/>
      <w:contextualSpacing w:val="0"/>
      <w:jc w:val="both"/>
    </w:pPr>
  </w:style>
  <w:style w:type="character" w:customStyle="1" w:styleId="VietasCar">
    <w:name w:val="Viñetas Car"/>
    <w:basedOn w:val="Fuentedeprrafopredeter"/>
    <w:link w:val="Vietas"/>
    <w:rsid w:val="001F1003"/>
    <w:rPr>
      <w:rFonts w:ascii="Century Gothic" w:hAnsi="Century Gothic"/>
    </w:rPr>
  </w:style>
  <w:style w:type="table" w:customStyle="1" w:styleId="Tablaconcuadrculaclara1">
    <w:name w:val="Tabla con cuadrícula clara1"/>
    <w:basedOn w:val="Tablanormal"/>
    <w:uiPriority w:val="40"/>
    <w:rsid w:val="001F100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umeracinCar">
    <w:name w:val="Numeración Car"/>
    <w:basedOn w:val="Fuentedeprrafopredeter"/>
    <w:link w:val="Numeracin"/>
    <w:rsid w:val="001F1003"/>
    <w:rPr>
      <w:rFonts w:ascii="Century Gothic" w:hAnsi="Century Gothic"/>
    </w:rPr>
  </w:style>
  <w:style w:type="paragraph" w:styleId="Prrafodelista">
    <w:name w:val="List Paragraph"/>
    <w:basedOn w:val="Normal"/>
    <w:uiPriority w:val="34"/>
    <w:qFormat/>
    <w:rsid w:val="001F1003"/>
    <w:pPr>
      <w:ind w:left="720"/>
      <w:contextualSpacing/>
    </w:pPr>
  </w:style>
  <w:style w:type="table" w:customStyle="1" w:styleId="Estilo1">
    <w:name w:val="Estilo1"/>
    <w:basedOn w:val="Tablanormal"/>
    <w:uiPriority w:val="99"/>
    <w:rsid w:val="002E209A"/>
    <w:pPr>
      <w:spacing w:after="0" w:line="240" w:lineRule="auto"/>
    </w:pPr>
    <w:rPr>
      <w:rFonts w:ascii="Century Gothic" w:hAnsi="Century Gothic"/>
      <w:sz w:val="20"/>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B"/>
      <w:vAlign w:val="center"/>
    </w:tcPr>
    <w:tblStylePr w:type="firstRow">
      <w:pPr>
        <w:jc w:val="center"/>
      </w:pPr>
      <w:rPr>
        <w:rFonts w:ascii="Century Gothic" w:hAnsi="Century Gothic"/>
        <w:b/>
        <w:color w:val="000000" w:themeColor="text1"/>
        <w:sz w:val="20"/>
      </w:rPr>
    </w:tblStylePr>
    <w:tblStylePr w:type="firstCol">
      <w:rPr>
        <w:b/>
      </w:rPr>
      <w:tblPr/>
      <w:tcPr>
        <w:shd w:val="clear" w:color="auto" w:fill="D9D9D9" w:themeFill="background1" w:themeFillShade="D9"/>
      </w:tcPr>
    </w:tblStylePr>
  </w:style>
  <w:style w:type="table" w:customStyle="1" w:styleId="Estilo2">
    <w:name w:val="Estilo2"/>
    <w:basedOn w:val="Tablanormal"/>
    <w:uiPriority w:val="99"/>
    <w:rsid w:val="002D242E"/>
    <w:pPr>
      <w:spacing w:after="0" w:line="240" w:lineRule="auto"/>
    </w:pPr>
    <w:rPr>
      <w:rFonts w:ascii="Century Gothic" w:hAnsi="Century Gothic"/>
      <w:sz w:val="20"/>
    </w:r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cPr>
      <w:shd w:val="clear" w:color="auto" w:fill="auto"/>
      <w:vAlign w:val="center"/>
    </w:tcPr>
    <w:tblStylePr w:type="firstRow">
      <w:pPr>
        <w:jc w:val="center"/>
      </w:pPr>
      <w:rPr>
        <w:b/>
      </w:rPr>
      <w:tblPr/>
      <w:tcPr>
        <w:shd w:val="clear" w:color="auto" w:fill="D9D9D9" w:themeFill="background1" w:themeFillShade="D9"/>
        <w:vAlign w:val="center"/>
      </w:tcPr>
    </w:tblStylePr>
    <w:tblStylePr w:type="firstCol">
      <w:pPr>
        <w:jc w:val="left"/>
      </w:pPr>
      <w:tblPr/>
      <w:tcPr>
        <w:shd w:val="clear" w:color="auto" w:fill="DEEAF6" w:themeFill="accent5" w:themeFillTint="33"/>
      </w:tcPr>
    </w:tblStylePr>
  </w:style>
  <w:style w:type="character" w:styleId="Hipervnculo">
    <w:name w:val="Hyperlink"/>
    <w:uiPriority w:val="99"/>
    <w:rsid w:val="005A4A8A"/>
    <w:rPr>
      <w:rFonts w:ascii="Arial" w:hAnsi="Arial"/>
      <w:color w:val="0000FF"/>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alidad@cecim.com.m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Documents\Plantillas%20personalizadas%20de%20Office\EMA_Vertic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EMA_Vertical</Template>
  <TotalTime>276</TotalTime>
  <Pages>3</Pages>
  <Words>1358</Words>
  <Characters>7469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Desarrollo</cp:lastModifiedBy>
  <cp:revision>5</cp:revision>
  <dcterms:created xsi:type="dcterms:W3CDTF">2020-03-26T18:07:00Z</dcterms:created>
  <dcterms:modified xsi:type="dcterms:W3CDTF">2020-12-02T20:32:00Z</dcterms:modified>
</cp:coreProperties>
</file>