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b/>
          <w:b/>
          <w:u w:val="single"/>
          <w:lang w:val="es-US" w:eastAsia="en-US"/>
        </w:rPr>
      </w:pPr>
      <w:r>
        <w:rPr>
          <w:rFonts w:eastAsia="Calibri" w:cs="Calibri" w:ascii="Calibri" w:hAnsi="Calibri"/>
          <w:b/>
          <w:u w:val="single"/>
          <w:lang w:val="es-US" w:eastAsia="en-US"/>
        </w:rPr>
        <w:t>ACTA DE USO Y COLABORACIÓN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color w:val="000000"/>
          <w:shd w:fill="FFFFFF" w:val="clear"/>
        </w:rPr>
        <w:t>En el marco de la Colaboración PCATIA, representada por sus coordinadoras, Prof. Jacqueline Ponzo, de la Universidad de la República, Uruguay, y Prof. Silvina Berra, de la Universidad Nacional de Córdoba y CIECS/CONICET, Argentina, se autoriza el uso del Instrumento PCATIA-A/PCATIA-C/PCATIA-G/PCATIA-P</w:t>
      </w:r>
      <w:r>
        <w:rPr>
          <w:rFonts w:cs="Calibri"/>
          <w:color w:val="33CC33"/>
          <w:lang w:eastAsia="es-ES"/>
        </w:rPr>
        <w:t xml:space="preserve"> </w:t>
      </w:r>
      <w:r>
        <w:rPr>
          <w:rFonts w:cs="Calibri"/>
          <w:lang w:eastAsia="es-ES"/>
        </w:rPr>
        <w:t xml:space="preserve">del conjunto </w:t>
      </w:r>
      <w:r>
        <w:rPr>
          <w:rFonts w:cs="Calibri"/>
          <w:b/>
          <w:i/>
          <w:lang w:eastAsia="es-ES"/>
        </w:rPr>
        <w:t>Primary Care Assessment Tools</w:t>
      </w:r>
      <w:r>
        <w:rPr>
          <w:rFonts w:cs="Calibri"/>
          <w:lang w:eastAsia="es-ES"/>
        </w:rPr>
        <w:t xml:space="preserve"> adaptado y armonizado en Iberoamérica a </w:t>
      </w:r>
      <w:r>
        <w:rPr>
          <w:rFonts w:cs="Calibri"/>
          <w:i/>
          <w:color w:val="000000"/>
          <w:shd w:fill="auto" w:val="clear"/>
          <w:lang w:eastAsia="es-ES"/>
        </w:rPr>
        <w:t>{{nombres_principal}}</w:t>
      </w:r>
      <w:r>
        <w:rPr>
          <w:rFonts w:cs="Calibri"/>
          <w:i/>
          <w:color w:val="000000"/>
          <w:shd w:fill="auto" w:val="clear"/>
        </w:rPr>
        <w:t xml:space="preserve"> </w:t>
      </w:r>
      <w:r>
        <w:rPr>
          <w:rFonts w:cs="Calibri"/>
          <w:i/>
          <w:color w:val="000000"/>
          <w:shd w:fill="auto" w:val="clear"/>
          <w:lang w:eastAsia="es-ES"/>
        </w:rPr>
        <w:t xml:space="preserve">{{apellidos_principal}} </w:t>
      </w:r>
      <w:r>
        <w:rPr>
          <w:rFonts w:cs="Calibri"/>
          <w:i/>
          <w:color w:val="000000"/>
          <w:shd w:fill="FFFFFF" w:val="clear"/>
        </w:rPr>
        <w:t>(a partir de aquí, USUARIO o USUARIA)</w:t>
      </w:r>
      <w:r>
        <w:rPr>
          <w:rFonts w:cs="Calibri"/>
          <w:i/>
          <w:color w:val="000000"/>
          <w:shd w:fill="auto" w:val="clear"/>
        </w:rPr>
        <w:t>, {{cargo_principal}} {{institucion_principal}}</w:t>
      </w:r>
      <w:r>
        <w:rPr>
          <w:rFonts w:cs="Calibri"/>
          <w:color w:val="000000"/>
          <w:shd w:fill="auto" w:val="clear"/>
          <w:lang w:eastAsia="es-ES"/>
        </w:rPr>
        <w:t xml:space="preserve">, {{ciudad_principal}},  {{pais_principal}}.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color w:val="auto"/>
          <w:highlight w:val="none"/>
          <w:shd w:fill="auto" w:val="clear"/>
        </w:rPr>
      </w:pPr>
      <w:r>
        <w:rPr>
          <w:rFonts w:cs="Calibri"/>
          <w:color w:val="000000"/>
          <w:shd w:fill="auto" w:val="clear"/>
          <w:lang w:eastAsia="es-ES"/>
        </w:rPr>
        <w:t xml:space="preserve">El </w:t>
      </w:r>
      <w:r>
        <w:rPr>
          <w:rFonts w:cs="Calibri"/>
          <w:i/>
          <w:color w:val="000000"/>
          <w:shd w:fill="auto" w:val="clear"/>
        </w:rPr>
        <w:t xml:space="preserve">USUARIO </w:t>
      </w:r>
      <w:r>
        <w:rPr>
          <w:rFonts w:cs="Calibri"/>
          <w:color w:val="000000"/>
          <w:shd w:fill="auto" w:val="clear"/>
          <w:lang w:eastAsia="es-ES"/>
        </w:rPr>
        <w:t>manifiesta que hará uso de este instrumento con el fin de su implementación en el marco del estudio {{titulo_estudio}}</w:t>
      </w:r>
      <w:r>
        <w:rPr>
          <w:rFonts w:cs="Calibri"/>
          <w:i/>
          <w:color w:val="000000"/>
          <w:shd w:fill="auto" w:val="clear"/>
        </w:rPr>
        <w:t xml:space="preserve">, </w:t>
      </w:r>
      <w:r>
        <w:rPr>
          <w:rFonts w:cs="Calibri"/>
          <w:color w:val="000000"/>
          <w:shd w:fill="auto" w:val="clear"/>
          <w:lang w:eastAsia="es-ES"/>
        </w:rPr>
        <w:t xml:space="preserve">que se realizará en {{caracteristicas_poblacion}}.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i/>
          <w:i/>
          <w:shd w:fill="FFFFFF" w:val="clear"/>
        </w:rPr>
      </w:pPr>
      <w:r>
        <w:rPr>
          <w:rFonts w:cs="Calibri"/>
          <w:lang w:eastAsia="es-ES"/>
        </w:rPr>
        <w:t xml:space="preserve">El </w:t>
      </w:r>
      <w:r>
        <w:rPr>
          <w:rFonts w:cs="Calibri"/>
          <w:i/>
          <w:shd w:fill="FFFFFF" w:val="clear"/>
        </w:rPr>
        <w:t xml:space="preserve">USUARIO </w:t>
      </w:r>
      <w:r>
        <w:rPr>
          <w:rFonts w:cs="Calibri"/>
          <w:lang w:eastAsia="es-ES"/>
        </w:rPr>
        <w:t>de las herramientas PCATIA declara haber recibido el formulario citado y no haber abonado arancel alguno por el mismo; además, reconoce que:</w:t>
      </w:r>
      <w:r>
        <w:rPr>
          <w:rFonts w:cs="Calibri"/>
          <w:i/>
          <w:shd w:fill="FFFFFF" w:val="clear"/>
        </w:rPr>
        <w:t xml:space="preserve">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 xml:space="preserve">- se le otorga permiso para utilizar el cuestionario citado solo para los fines mencionados anteriormente y no lo cederá a terceros, no lo reproducirá, ni lo distribuirá con otro fin.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>- la validez interna, consistencia y equivalencia internacional de los datos requiere del uso del cuestionario sin cambios en su contenido, es decir, sin alterar el número de ítems de cada apartado y los textos de preguntas y opciones de respuestas.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 xml:space="preserve">- debe respetar y mencionar los créditos de autoría que aquí se mencionan: </w:t>
      </w:r>
      <w:r>
        <w:rPr>
          <w:rFonts w:cs="Calibri"/>
          <w:i/>
          <w:lang w:eastAsia="es-ES"/>
        </w:rPr>
        <w:t xml:space="preserve">“Los cuestionarios PCATIA fueron producidos por el Grupo IA-PCAT, coordinado por las Profesoras Jacqueline Ponzo y Silvina Berra, a partir de la armonización de versiones adaptadas del conjunto PCAT, desarrollado por la Prof. B Starfield y el Dr. L. Shi de Johns Hopkins University, USA”, </w:t>
      </w:r>
      <w:r>
        <w:rPr>
          <w:rFonts w:cs="Calibri"/>
          <w:lang w:eastAsia="es-ES"/>
        </w:rPr>
        <w:t xml:space="preserve">citando a tal fin las publicaciones que sean pertinentes, entre las cuales se sugiere: </w:t>
      </w:r>
    </w:p>
    <w:p>
      <w:pPr>
        <w:pStyle w:val="ListParagraph"/>
        <w:numPr>
          <w:ilvl w:val="0"/>
          <w:numId w:val="1"/>
        </w:numPr>
        <w:spacing w:lineRule="auto" w:line="288" w:before="120" w:after="120"/>
        <w:contextualSpacing w:val="false"/>
        <w:jc w:val="both"/>
        <w:rPr>
          <w:rFonts w:cs="Calibri"/>
          <w:sz w:val="20"/>
          <w:szCs w:val="20"/>
          <w:lang w:eastAsia="es-ES"/>
        </w:rPr>
      </w:pPr>
      <w:r>
        <w:rPr>
          <w:rFonts w:cs="Calibri"/>
          <w:sz w:val="20"/>
          <w:szCs w:val="20"/>
          <w:lang w:eastAsia="es-ES"/>
        </w:rPr>
        <w:t>Ponzo J, Berra S, Giraldo Osorio A, Pasarín MI, Leyns C, Vélez Álvarez C, Soto Chávez CA, Molina V, Fuentes-García A, Hauser L, grupo de trabajo IA-PCAT. Armonización iberoamericana de los instrumentos PCAT para la evaluación del primer nivel. Revista Panamericana de Salud Pública. 2018;42:e80. https://doi.org/ 10.26633/RPSP.2018.80</w:t>
      </w:r>
    </w:p>
    <w:p>
      <w:pPr>
        <w:pStyle w:val="ListParagraph"/>
        <w:numPr>
          <w:ilvl w:val="0"/>
          <w:numId w:val="1"/>
        </w:numPr>
        <w:spacing w:lineRule="auto" w:line="288" w:before="120" w:after="120"/>
        <w:contextualSpacing w:val="false"/>
        <w:jc w:val="both"/>
        <w:rPr>
          <w:rFonts w:cs="Calibri"/>
          <w:sz w:val="20"/>
          <w:szCs w:val="20"/>
          <w:lang w:val="pt-BR" w:eastAsia="es-ES"/>
        </w:rPr>
      </w:pPr>
      <w:r>
        <w:rPr>
          <w:rFonts w:cs="Calibri"/>
          <w:sz w:val="20"/>
          <w:szCs w:val="20"/>
          <w:lang w:eastAsia="es-ES"/>
        </w:rPr>
        <w:t xml:space="preserve">Berra S, Rivadero L; Grupo IA-PCAT; Otros investigadores del Grupo IA-PCAT. Aceptabilidad lingüística en la comprensión de cuestionarios de valoración de servicios de salud en Iberoamérica. </w:t>
      </w:r>
      <w:r>
        <w:rPr>
          <w:rFonts w:cs="Calibri"/>
          <w:sz w:val="20"/>
          <w:szCs w:val="20"/>
          <w:lang w:val="en-US" w:eastAsia="es-ES"/>
        </w:rPr>
        <w:t xml:space="preserve">[published online ahead of print, 2020 Jul 9]. Gac Sanit. </w:t>
      </w:r>
      <w:r>
        <w:rPr>
          <w:rFonts w:cs="Calibri"/>
          <w:sz w:val="20"/>
          <w:szCs w:val="20"/>
          <w:lang w:val="pt-BR" w:eastAsia="es-ES"/>
        </w:rPr>
        <w:t>2020;S0213-9111(20)30123-0. doi:10.1016/j.gaceta.2020.04.019</w:t>
      </w:r>
    </w:p>
    <w:p>
      <w:pPr>
        <w:pStyle w:val="ListParagraph"/>
        <w:numPr>
          <w:ilvl w:val="0"/>
          <w:numId w:val="1"/>
        </w:numPr>
        <w:spacing w:lineRule="auto" w:line="288" w:before="120" w:after="120"/>
        <w:contextualSpacing w:val="false"/>
        <w:jc w:val="both"/>
        <w:rPr>
          <w:rFonts w:cs="Calibri"/>
          <w:sz w:val="20"/>
          <w:szCs w:val="20"/>
          <w:lang w:val="pt-BR" w:eastAsia="es-ES"/>
        </w:rPr>
      </w:pPr>
      <w:r>
        <w:rPr>
          <w:rFonts w:cs="Calibri"/>
          <w:sz w:val="20"/>
          <w:szCs w:val="20"/>
          <w:lang w:val="pt-BR" w:eastAsia="es-ES"/>
        </w:rPr>
        <w:t xml:space="preserve">Página web: </w:t>
      </w:r>
      <w:r>
        <w:rPr>
          <w:rFonts w:cs="Calibri"/>
          <w:i/>
          <w:sz w:val="20"/>
          <w:szCs w:val="20"/>
          <w:lang w:val="pt-BR" w:eastAsia="es-ES"/>
        </w:rPr>
        <w:t>http://ciess.webs.fcm.unc.edu.ar/ia-pcat/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>- se compromete a ceder una parte de los datos obtenidos a la Colaboración IA-PCAT para conformar fondos colaborativos internacionales de datos que permitan realizar análisis de las propiedades métricas de este cuestionario;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 xml:space="preserve">- debe mantener informadas a las coordinadoras de IA-PCAT de resultados, publicaciones derivadas y cualquier novedad o posible cambio en los términos aquí manifestados.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>- en caso de necesidad de introducir alguna modificación al cuestionario, debe consultar a la Grupo IA-PCAT.</w:t>
      </w:r>
    </w:p>
    <w:p>
      <w:pPr>
        <w:pStyle w:val="Normal"/>
        <w:spacing w:lineRule="auto" w:line="288" w:before="120" w:after="12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En las ciudades de Córdoba (Argentina), de Montevideo (Uruguay) y de </w:t>
      </w:r>
      <w:r>
        <w:rPr>
          <w:rFonts w:cs="Calibri" w:ascii="Calibri" w:hAnsi="Calibri"/>
          <w:sz w:val="22"/>
          <w:szCs w:val="22"/>
          <w:shd w:fill="auto" w:val="clear"/>
        </w:rPr>
        <w:t xml:space="preserve">{{ciudad_principal}} ({{pais_principal}}) a los {{dia_solicitud}} días del mes de {{mes_solicitud}} del año {{anio_solicitud}}, ambas partes firman y sellan la presente nota. </w:t>
      </w:r>
    </w:p>
    <w:p>
      <w:pPr>
        <w:pStyle w:val="Normal"/>
        <w:spacing w:lineRule="auto" w:line="276" w:before="0" w:after="200"/>
        <w:jc w:val="both"/>
        <w:rPr>
          <w:rFonts w:ascii="Calibri" w:hAnsi="Calibri" w:eastAsia="Calibri" w:cs="Calibri"/>
          <w:sz w:val="22"/>
          <w:szCs w:val="22"/>
          <w:highlight w:val="none"/>
          <w:shd w:fill="auto" w:val="clear"/>
          <w:lang w:val="es-US" w:eastAsia="en-US"/>
        </w:rPr>
      </w:pPr>
      <w:r>
        <w:rPr>
          <w:rFonts w:eastAsia="Calibri" w:cs="Calibri" w:ascii="Calibri" w:hAnsi="Calibri"/>
          <w:sz w:val="22"/>
          <w:szCs w:val="22"/>
          <w:shd w:fill="auto" w:val="clear"/>
          <w:lang w:val="es-US" w:eastAsia="en-US"/>
        </w:rPr>
      </w:r>
    </w:p>
    <w:p>
      <w:pPr>
        <w:pStyle w:val="Normal"/>
        <w:spacing w:lineRule="auto" w:line="276" w:before="0" w:after="200"/>
        <w:jc w:val="both"/>
        <w:rPr>
          <w:rFonts w:ascii="Calibri" w:hAnsi="Calibri" w:eastAsia="Calibri" w:cs="Calibri"/>
          <w:sz w:val="22"/>
          <w:szCs w:val="22"/>
          <w:highlight w:val="none"/>
          <w:shd w:fill="auto" w:val="clear"/>
          <w:lang w:val="es-US" w:eastAsia="en-US"/>
        </w:rPr>
      </w:pPr>
      <w:r>
        <w:rPr>
          <w:rFonts w:eastAsia="Calibri" w:cs="Calibri" w:ascii="Calibri" w:hAnsi="Calibri"/>
          <w:sz w:val="22"/>
          <w:szCs w:val="22"/>
          <w:shd w:fill="auto" w:val="clear"/>
          <w:lang w:val="es-US" w:eastAsia="en-US"/>
        </w:rPr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cs="Calibri" w:ascii="Calibri" w:hAnsi="Calibri"/>
          <w:sz w:val="22"/>
          <w:szCs w:val="22"/>
          <w:shd w:fill="auto" w:val="clear"/>
          <w:lang w:val="pt-BR"/>
        </w:rPr>
        <w:t>{{nombres_principal}} {{apellidos_principal}}</w:t>
        <w:tab/>
        <w:tab/>
      </w:r>
      <w:r>
        <w:rPr>
          <w:rFonts w:eastAsia="Calibri" w:cs="Calibri" w:ascii="Calibri" w:hAnsi="Calibri"/>
          <w:sz w:val="22"/>
          <w:szCs w:val="22"/>
          <w:shd w:fill="auto" w:val="clear"/>
          <w:lang w:val="pt-BR" w:eastAsia="en-US"/>
        </w:rPr>
        <w:t>Prof. Silvina Berra</w:t>
        <w:tab/>
        <w:tab/>
        <w:t xml:space="preserve">Prof. Agda. </w:t>
      </w:r>
      <w:r>
        <w:rPr>
          <w:rFonts w:eastAsia="Calibri" w:cs="Calibri" w:ascii="Calibri" w:hAnsi="Calibri"/>
          <w:sz w:val="22"/>
          <w:szCs w:val="22"/>
          <w:shd w:fill="auto" w:val="clear"/>
          <w:lang w:val="es-US" w:eastAsia="en-US"/>
        </w:rPr>
        <w:t>Jacqueline Ponzo</w:t>
      </w:r>
      <w:r>
        <w:rPr>
          <w:rFonts w:eastAsia="Calibri" w:cs="Calibri" w:ascii="Calibri" w:hAnsi="Calibri"/>
          <w:sz w:val="22"/>
          <w:szCs w:val="22"/>
          <w:shd w:fill="auto" w:val="clear"/>
          <w:vertAlign w:val="superscript"/>
          <w:lang w:val="es-US" w:eastAsia="en-US"/>
        </w:rPr>
        <w:t>**</w:t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eastAsia="Calibri" w:cs="Calibri" w:ascii="Calibri" w:hAnsi="Calibri"/>
          <w:color w:val="A6A6A6"/>
          <w:sz w:val="18"/>
          <w:szCs w:val="18"/>
          <w:shd w:fill="auto" w:val="clear"/>
          <w:lang w:val="es-US" w:eastAsia="en-US"/>
        </w:rPr>
        <w:t>USUARIO</w:t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cs="Calibri" w:ascii="Calibri" w:hAnsi="Calibri"/>
          <w:sz w:val="22"/>
          <w:szCs w:val="22"/>
          <w:shd w:fill="auto" w:val="clear"/>
        </w:rPr>
        <w:t>{{cargo_principal}}. {{institucion_principal}}</w:t>
      </w:r>
    </w:p>
    <w:p>
      <w:pPr>
        <w:pStyle w:val="Normal"/>
        <w:widowControl w:val="false"/>
        <w:jc w:val="both"/>
        <w:rPr>
          <w:rFonts w:ascii="Calibri" w:hAnsi="Calibri" w:eastAsia="Calibri" w:cs="Calibri"/>
          <w:color w:val="A6A6A6"/>
          <w:sz w:val="18"/>
          <w:szCs w:val="18"/>
          <w:lang w:val="es-US" w:eastAsia="en-US"/>
        </w:rPr>
      </w:pPr>
      <w:r>
        <w:rPr>
          <w:rFonts w:eastAsia="Calibri" w:cs="Calibri" w:ascii="Calibri" w:hAnsi="Calibri"/>
          <w:color w:val="A6A6A6"/>
          <w:sz w:val="18"/>
          <w:szCs w:val="18"/>
          <w:lang w:val="es-US" w:eastAsia="en-US"/>
        </w:rPr>
      </w:r>
    </w:p>
    <w:p>
      <w:pPr>
        <w:pStyle w:val="Piedepgina"/>
        <w:ind w:start="708" w:end="-284" w:hanging="0"/>
        <w:rPr>
          <w:rFonts w:ascii="Calibri" w:hAnsi="Calibri" w:eastAsia="Calibri" w:cs="Calibri"/>
          <w:sz w:val="18"/>
          <w:szCs w:val="18"/>
          <w:vertAlign w:val="superscript"/>
          <w:lang w:val="es-US" w:eastAsia="en-US"/>
        </w:rPr>
      </w:pPr>
      <w:r>
        <w:rPr>
          <w:rFonts w:eastAsia="Calibri" w:cs="Calibri" w:ascii="Calibri" w:hAnsi="Calibri"/>
          <w:sz w:val="18"/>
          <w:szCs w:val="18"/>
          <w:vertAlign w:val="superscript"/>
          <w:lang w:val="es-US" w:eastAsia="en-US"/>
        </w:rPr>
        <w:t xml:space="preserve">* </w:t>
      </w:r>
      <w:r>
        <w:rPr>
          <w:rFonts w:eastAsia="Calibri" w:cs="Calibri" w:ascii="Calibri" w:hAnsi="Calibri"/>
          <w:sz w:val="18"/>
          <w:szCs w:val="18"/>
          <w:lang w:val="es-US" w:eastAsia="en-US"/>
        </w:rPr>
        <w:t>Escuela de Salud Pública, Facultad de Ciencias Médicas; y Centro de Investigaciones y Estudios sobre Cultura y Sociedad (CIECS), CONICET; Universidad Nacional de Córdoba, Argentina.</w:t>
      </w:r>
      <w:r>
        <w:rPr>
          <w:rFonts w:eastAsia="Calibri" w:cs="Calibri" w:ascii="Calibri" w:hAnsi="Calibri"/>
          <w:sz w:val="18"/>
          <w:szCs w:val="18"/>
          <w:vertAlign w:val="superscript"/>
          <w:lang w:val="es-US" w:eastAsia="en-US"/>
        </w:rPr>
        <w:t xml:space="preserve">  </w:t>
      </w:r>
    </w:p>
    <w:p>
      <w:pPr>
        <w:pStyle w:val="Piedepgina"/>
        <w:ind w:start="708" w:end="-284" w:hanging="0"/>
        <w:rPr>
          <w:rFonts w:ascii="Calibri" w:hAnsi="Calibri" w:cs="Calibri"/>
          <w:b/>
          <w:b/>
          <w:color w:val="999999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  <w:vertAlign w:val="superscript"/>
          <w:lang w:val="es-US" w:eastAsia="en-US"/>
        </w:rPr>
        <w:t xml:space="preserve">** </w:t>
      </w:r>
      <w:r>
        <w:rPr>
          <w:rFonts w:eastAsia="Calibri" w:cs="Calibri" w:ascii="Calibri" w:hAnsi="Calibri"/>
          <w:sz w:val="18"/>
          <w:szCs w:val="18"/>
          <w:lang w:val="es-US" w:eastAsia="en-US"/>
        </w:rPr>
        <w:t>Departamento de Medicina Familiar y Comunitaria, Facultad de Medicina, Universidad de la República, Uruguay.</w:t>
      </w:r>
    </w:p>
    <w:p>
      <w:pPr>
        <w:pStyle w:val="Normal"/>
        <w:widowControl w:val="false"/>
        <w:jc w:val="both"/>
        <w:rPr>
          <w:rFonts w:ascii="Calibri" w:hAnsi="Calibri" w:cs="Calibri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304" w:right="1304" w:gutter="0" w:header="709" w:top="1304" w:footer="709" w:bottom="1304"/>
      <w:pgBorders w:display="allPages" w:offsetFrom="page">
        <w:top w:val="double" w:sz="12" w:space="24" w:color="A6A6A6"/>
        <w:left w:val="double" w:sz="12" w:space="24" w:color="A6A6A6"/>
        <w:bottom w:val="double" w:sz="12" w:space="24" w:color="A6A6A6"/>
        <w:right w:val="double" w:sz="12" w:space="24" w:color="A6A6A6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Bookman Old Style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Bahnschrift SemiBold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ind w:start="-567" w:end="-284" w:hanging="0"/>
      <w:rPr>
        <w:rFonts w:ascii="Calibri" w:hAnsi="Calibri" w:cs="Calibri"/>
        <w:b/>
        <w:b/>
        <w:sz w:val="18"/>
        <w:szCs w:val="18"/>
      </w:rPr>
    </w:pPr>
    <w:r>
      <w:rPr>
        <w:rFonts w:cs="Calibri" w:ascii="Calibri" w:hAnsi="Calibri"/>
        <w:b/>
        <w:sz w:val="18"/>
        <w:szCs w:val="18"/>
      </w:rPr>
    </w:r>
  </w:p>
  <w:p>
    <w:pPr>
      <w:pStyle w:val="Piedepgina"/>
      <w:ind w:start="-567" w:end="-284" w:hanging="0"/>
      <w:jc w:val="center"/>
      <w:rPr>
        <w:rFonts w:ascii="Calibri" w:hAnsi="Calibri" w:cs="Calibri"/>
        <w:sz w:val="18"/>
        <w:szCs w:val="18"/>
      </w:rPr>
    </w:pPr>
    <w:r>
      <w:rPr>
        <w:rFonts w:cs="Calibri" w:ascii="Calibri" w:hAnsi="Calibri"/>
        <w:b/>
        <w:sz w:val="18"/>
        <w:szCs w:val="18"/>
      </w:rPr>
      <w:t xml:space="preserve">Colaboración IA-PCAT: </w:t>
    </w:r>
    <w:hyperlink r:id="rId1">
      <w:r>
        <w:rPr>
          <w:rStyle w:val="EnlacedeInternet"/>
          <w:rFonts w:cs="Calibri" w:ascii="Calibri" w:hAnsi="Calibri"/>
          <w:sz w:val="18"/>
          <w:szCs w:val="18"/>
        </w:rPr>
        <w:t>http://ciess.webs.fcm.unc.edu.ar/ia-pcat/</w:t>
      </w:r>
    </w:hyperlink>
  </w:p>
  <w:p>
    <w:pPr>
      <w:pStyle w:val="Piedepgina"/>
      <w:ind w:start="-567" w:end="-284" w:hanging="0"/>
      <w:jc w:val="center"/>
      <w:rPr>
        <w:rFonts w:ascii="Cambria" w:hAnsi="Cambria"/>
        <w:b/>
        <w:b/>
        <w:sz w:val="20"/>
        <w:szCs w:val="20"/>
      </w:rPr>
    </w:pPr>
    <w:r>
      <w:rPr>
        <w:rFonts w:ascii="Cambria" w:hAnsi="Cambria"/>
        <w:b/>
        <w:sz w:val="20"/>
        <w:szCs w:val="20"/>
      </w:rPr>
      <w:drawing>
        <wp:anchor behindDoc="1" distT="0" distB="0" distL="114300" distR="114300" simplePos="0" locked="0" layoutInCell="0" allowOverlap="1" relativeHeight="3">
          <wp:simplePos x="0" y="0"/>
          <wp:positionH relativeFrom="margin">
            <wp:posOffset>3357880</wp:posOffset>
          </wp:positionH>
          <wp:positionV relativeFrom="margin">
            <wp:posOffset>8750300</wp:posOffset>
          </wp:positionV>
          <wp:extent cx="1253490" cy="568960"/>
          <wp:effectExtent l="0" t="0" r="0" b="0"/>
          <wp:wrapSquare wrapText="bothSides"/>
          <wp:docPr id="2" name="Imagen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3490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1380490</wp:posOffset>
          </wp:positionH>
          <wp:positionV relativeFrom="margin">
            <wp:posOffset>8811895</wp:posOffset>
          </wp:positionV>
          <wp:extent cx="627380" cy="380365"/>
          <wp:effectExtent l="0" t="0" r="0" b="0"/>
          <wp:wrapSquare wrapText="bothSides"/>
          <wp:docPr id="3" name="Imagen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4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27380" cy="380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7">
          <wp:simplePos x="0" y="0"/>
          <wp:positionH relativeFrom="margin">
            <wp:posOffset>2219960</wp:posOffset>
          </wp:positionH>
          <wp:positionV relativeFrom="margin">
            <wp:posOffset>8837930</wp:posOffset>
          </wp:positionV>
          <wp:extent cx="1109980" cy="354330"/>
          <wp:effectExtent l="0" t="0" r="0" b="0"/>
          <wp:wrapSquare wrapText="bothSides"/>
          <wp:docPr id="4" name="Imagen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5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109980" cy="354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ind w:end="-283" w:hanging="0"/>
      <w:rPr>
        <w:rFonts w:ascii="Cambria" w:hAnsi="Cambria"/>
        <w:sz w:val="18"/>
        <w:szCs w:val="18"/>
        <w:lang w:val="es-AR"/>
      </w:rPr>
    </w:pPr>
    <w:r>
      <w:rPr>
        <w:rFonts w:cs="Arial" w:ascii="Cambria" w:hAnsi="Cambria"/>
        <w:sz w:val="18"/>
        <w:szCs w:val="18"/>
      </w:rPr>
      <w:t xml:space="preserve"> </w:t>
    </w:r>
  </w:p>
  <w:p>
    <w:pPr>
      <w:pStyle w:val="Piedepgina"/>
      <w:ind w:start="1134" w:hanging="0"/>
      <w:rPr>
        <w:rFonts w:ascii="Cambria" w:hAnsi="Cambria"/>
        <w:sz w:val="20"/>
        <w:szCs w:val="20"/>
        <w:lang w:val="es-AR"/>
      </w:rPr>
    </w:pPr>
    <w:r>
      <w:rPr>
        <w:rFonts w:ascii="Cambria" w:hAnsi="Cambria"/>
        <w:sz w:val="20"/>
        <w:szCs w:val="20"/>
        <w:lang w:val="es-A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Fonts w:ascii="Bahnschrift SemiBold" w:hAnsi="Bahnschrift SemiBold"/>
        <w:sz w:val="40"/>
        <w:szCs w:val="40"/>
        <w:lang w:eastAsia="es-AR"/>
      </w:rPr>
    </w:pPr>
    <w:r>
      <w:rPr/>
      <w:drawing>
        <wp:inline distT="0" distB="0" distL="0" distR="0">
          <wp:extent cx="3895725" cy="1104900"/>
          <wp:effectExtent l="0" t="0" r="0" b="0"/>
          <wp:docPr id="1" name="Imagen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7" r="0" b="29"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1104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cera"/>
      <w:jc w:val="both"/>
      <w:rPr>
        <w:rFonts w:ascii="Bahnschrift SemiBold" w:hAnsi="Bahnschrift SemiBold"/>
        <w:sz w:val="40"/>
        <w:szCs w:val="40"/>
        <w:lang w:val="es-US"/>
      </w:rPr>
    </w:pPr>
    <w:r>
      <w:rPr>
        <w:rFonts w:ascii="Bahnschrift SemiBold" w:hAnsi="Bahnschrift SemiBold"/>
        <w:sz w:val="40"/>
        <w:szCs w:val="40"/>
        <w:lang w:eastAsia="es-AR"/>
      </w:rPr>
      <w:t xml:space="preserve">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34fdb"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semiHidden/>
    <w:qFormat/>
    <w:rPr/>
  </w:style>
  <w:style w:type="character" w:styleId="TextodegloboCar" w:customStyle="1">
    <w:name w:val="Texto de globo Car"/>
    <w:link w:val="BalloonText"/>
    <w:qFormat/>
    <w:rsid w:val="00125894"/>
    <w:rPr>
      <w:rFonts w:ascii="Tahoma" w:hAnsi="Tahoma" w:cs="Tahoma"/>
      <w:sz w:val="16"/>
      <w:szCs w:val="16"/>
      <w:lang w:val="es-ES" w:eastAsia="es-ES"/>
    </w:rPr>
  </w:style>
  <w:style w:type="character" w:styleId="St" w:customStyle="1">
    <w:name w:val="st"/>
    <w:qFormat/>
    <w:rsid w:val="00656f66"/>
    <w:rPr/>
  </w:style>
  <w:style w:type="character" w:styleId="EncabezadoCar" w:customStyle="1">
    <w:name w:val="Encabezado Car"/>
    <w:qFormat/>
    <w:rsid w:val="00477149"/>
    <w:rPr>
      <w:sz w:val="24"/>
      <w:szCs w:val="24"/>
      <w:lang w:val="es-ES" w:eastAsia="es-ES"/>
    </w:rPr>
  </w:style>
  <w:style w:type="character" w:styleId="PiedepginaCar" w:customStyle="1">
    <w:name w:val="Pie de página Car"/>
    <w:uiPriority w:val="99"/>
    <w:qFormat/>
    <w:rsid w:val="0067648c"/>
    <w:rPr>
      <w:rFonts w:ascii="Bookman Old Style" w:hAnsi="Bookman Old Style"/>
      <w:sz w:val="22"/>
      <w:szCs w:val="24"/>
      <w:lang w:val="es-ES" w:eastAsia="es-ES"/>
    </w:rPr>
  </w:style>
  <w:style w:type="character" w:styleId="EnlacedeInternet">
    <w:name w:val="Enlace de Internet"/>
    <w:uiPriority w:val="99"/>
    <w:unhideWhenUsed/>
    <w:rsid w:val="004261b1"/>
    <w:rPr>
      <w:color w:val="0000FF"/>
      <w:u w:val="single"/>
    </w:rPr>
  </w:style>
  <w:style w:type="character" w:styleId="TextonotapieCar" w:customStyle="1">
    <w:name w:val="Texto nota pie Car"/>
    <w:uiPriority w:val="99"/>
    <w:qFormat/>
    <w:rsid w:val="00ad4d82"/>
    <w:rPr>
      <w:rFonts w:ascii="Courier New" w:hAnsi="Courier New" w:cs="Courier New"/>
      <w:lang w:val="es-ES" w:eastAsia="es-ES"/>
    </w:rPr>
  </w:style>
  <w:style w:type="character" w:styleId="Caracteresdenotaalpie">
    <w:name w:val="Caracteres de nota al pie"/>
    <w:uiPriority w:val="99"/>
    <w:qFormat/>
    <w:rsid w:val="00ad4d82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qFormat/>
    <w:rsid w:val="00125894"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477149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PiedepginaCar"/>
    <w:uiPriority w:val="99"/>
    <w:rsid w:val="0067648c"/>
    <w:pPr>
      <w:tabs>
        <w:tab w:val="clear" w:pos="708"/>
        <w:tab w:val="center" w:pos="4252" w:leader="none"/>
        <w:tab w:val="right" w:pos="8504" w:leader="none"/>
      </w:tabs>
    </w:pPr>
    <w:rPr>
      <w:rFonts w:ascii="Bookman Old Style" w:hAnsi="Bookman Old Style"/>
      <w:sz w:val="22"/>
    </w:rPr>
  </w:style>
  <w:style w:type="paragraph" w:styleId="Notaalpie">
    <w:name w:val="Footnote Text"/>
    <w:basedOn w:val="Normal"/>
    <w:link w:val="TextonotapieCar"/>
    <w:uiPriority w:val="99"/>
    <w:rsid w:val="00ad4d82"/>
    <w:pPr/>
    <w:rPr>
      <w:rFonts w:ascii="Courier New" w:hAnsi="Courier New" w:cs="Courier New"/>
      <w:sz w:val="20"/>
      <w:szCs w:val="20"/>
    </w:rPr>
  </w:style>
  <w:style w:type="paragraph" w:styleId="M2398528410067466660gmailwestern" w:customStyle="1">
    <w:name w:val="m_2398528410067466660gmail-western"/>
    <w:basedOn w:val="Normal"/>
    <w:qFormat/>
    <w:rsid w:val="006b07da"/>
    <w:pPr>
      <w:spacing w:beforeAutospacing="1" w:afterAutospacing="1"/>
    </w:pPr>
    <w:rPr>
      <w:lang w:val="es-AR" w:eastAsia="es-AR"/>
    </w:rPr>
  </w:style>
  <w:style w:type="paragraph" w:styleId="ListParagraph">
    <w:name w:val="List Paragraph"/>
    <w:basedOn w:val="Normal"/>
    <w:uiPriority w:val="34"/>
    <w:qFormat/>
    <w:rsid w:val="00295b54"/>
    <w:pPr>
      <w:spacing w:lineRule="auto" w:line="276" w:before="0" w:after="200"/>
      <w:ind w:star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start w:w="108" w:type="dxa"/>
        <w:bottom w:w="0" w:type="dxa"/>
        <w:end w:w="108" w:type="dxa"/>
      </w:tblCellMar>
    </w:tblPr>
  </w:style>
  <w:style w:type="table" w:styleId="Tablaconcuadrcula">
    <w:name w:val="Table Grid"/>
    <w:basedOn w:val="Tablanormal"/>
    <w:uiPriority w:val="59"/>
    <w:rsid w:val="006d680b"/>
    <w:rPr>
      <w:lang w:val="es-MX" w:eastAsia="en-US"/>
      <w:sz w:val="22"/>
      <w:szCs w:val="22"/>
    </w:rPr>
    <w:tblPr>
      <w:tblBorders>
        <w:top w:val="single" w:color="auto" w:sz="4" w:space="0"/>
        <w:start w:val="single" w:color="auto" w:sz="4" w:space="0"/>
        <w:bottom w:val="single" w:color="auto" w:sz="4" w:space="0"/>
        <w:end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ciess.webs.fcm.unc.edu.ar/ia-pcat/" TargetMode="External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8935F574-2F9F-4AB1-97C5-23DD5146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518</Words>
  <Characters>3251</Characters>
  <CharactersWithSpaces>3815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2024-09-09T20:19:00Z</dcterms:created>
  <dc:creator>Patricia</dc:creator>
  <dc:description/>
  <dc:language>es-AR</dc:language>
  <cp:lastModifiedBy/>
  <cp:lastPrinted>2019-03-19T16:03:00Z</cp:lastPrinted>
  <dcterms:modified xsi:type="dcterms:W3CDTF">2024-09-11T14:35:04Z</dcterms:modified>
  <cp:revision>5</cp:revision>
  <dc:subject/>
  <dc:title>Universidad Nacional de Córdoba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