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EB0BA" w14:textId="77777777" w:rsidR="00A95BCF" w:rsidRPr="00A95BCF" w:rsidRDefault="00A95BCF" w:rsidP="00A95BCF">
      <w:r w:rsidRPr="00A95BCF">
        <w:t>Administración</w:t>
      </w:r>
    </w:p>
    <w:p w14:paraId="6FDE9DA5" w14:textId="77777777" w:rsidR="00A95BCF" w:rsidRPr="00A95BCF" w:rsidRDefault="00A95BCF" w:rsidP="00A95BCF">
      <w:hyperlink r:id="rId5" w:anchor="ID00059A001591" w:history="1">
        <w:r w:rsidRPr="00A95BCF">
          <w:rPr>
            <w:rStyle w:val="Hipervnculo"/>
          </w:rPr>
          <w:t>1.1*</w:t>
        </w:r>
      </w:hyperlink>
      <w:r w:rsidRPr="00A95BCF">
        <w:t>  Alcance.</w:t>
      </w:r>
    </w:p>
    <w:p w14:paraId="4A52A71F" w14:textId="77777777" w:rsidR="00A95BCF" w:rsidRPr="00A95BCF" w:rsidRDefault="00A95BCF" w:rsidP="00A95BCF">
      <w:pPr>
        <w:rPr>
          <w:b/>
          <w:bCs/>
        </w:rPr>
      </w:pPr>
      <w:r w:rsidRPr="00A95BCF">
        <w:rPr>
          <w:b/>
          <w:bCs/>
        </w:rPr>
        <w:t>1.1.1 </w:t>
      </w:r>
    </w:p>
    <w:p w14:paraId="5FE2248E" w14:textId="77777777" w:rsidR="00A95BCF" w:rsidRPr="00A95BCF" w:rsidRDefault="00A95BCF" w:rsidP="00A95BCF">
      <w:r w:rsidRPr="00A95BCF">
        <w:t>La presente norma se aplicará a lo siguiente:</w:t>
      </w:r>
    </w:p>
    <w:p w14:paraId="01A142B1" w14:textId="77777777" w:rsidR="00A95BCF" w:rsidRPr="00A95BCF" w:rsidRDefault="00A95BCF" w:rsidP="00A95BCF">
      <w:pPr>
        <w:numPr>
          <w:ilvl w:val="0"/>
          <w:numId w:val="1"/>
        </w:numPr>
      </w:pPr>
      <w:r w:rsidRPr="00A95BCF">
        <w:t>(1)</w:t>
      </w:r>
    </w:p>
    <w:p w14:paraId="22883162" w14:textId="77777777" w:rsidR="00A95BCF" w:rsidRPr="00A95BCF" w:rsidRDefault="00A95BCF" w:rsidP="00A95BCF">
      <w:r w:rsidRPr="00A95BCF">
        <w:t>La ubicación, el diseño, la construcción, el mantenimiento y la operación de instalaciones que producen, almacenan y manipulan gas natural licuado (GNL)</w:t>
      </w:r>
    </w:p>
    <w:p w14:paraId="5DDB2F1A" w14:textId="77777777" w:rsidR="00A95BCF" w:rsidRPr="00A95BCF" w:rsidRDefault="00A95BCF" w:rsidP="00A95BCF">
      <w:pPr>
        <w:numPr>
          <w:ilvl w:val="0"/>
          <w:numId w:val="1"/>
        </w:numPr>
      </w:pPr>
      <w:r w:rsidRPr="00A95BCF">
        <w:t>(2)</w:t>
      </w:r>
    </w:p>
    <w:p w14:paraId="3CAAEE1F" w14:textId="77777777" w:rsidR="00A95BCF" w:rsidRPr="00A95BCF" w:rsidRDefault="00A95BCF" w:rsidP="00A95BCF">
      <w:r w:rsidRPr="00A95BCF">
        <w:t>La capacitación del personal involucrado con GNL</w:t>
      </w:r>
    </w:p>
    <w:p w14:paraId="047DEC30" w14:textId="77777777" w:rsidR="00A95BCF" w:rsidRPr="00A95BCF" w:rsidRDefault="00A95BCF" w:rsidP="00A95BCF">
      <w:pPr>
        <w:rPr>
          <w:b/>
          <w:bCs/>
        </w:rPr>
      </w:pPr>
      <w:r w:rsidRPr="00A95BCF">
        <w:rPr>
          <w:b/>
          <w:bCs/>
        </w:rPr>
        <w:t>1.1.2 </w:t>
      </w:r>
    </w:p>
    <w:p w14:paraId="6DDAA781" w14:textId="77777777" w:rsidR="00A95BCF" w:rsidRPr="00A95BCF" w:rsidRDefault="00A95BCF" w:rsidP="00A95BCF">
      <w:r w:rsidRPr="00A95BCF">
        <w:t>Esta norma no se aplicará a lo siguiente:</w:t>
      </w:r>
    </w:p>
    <w:p w14:paraId="7858F74C" w14:textId="77777777" w:rsidR="00A95BCF" w:rsidRPr="00A95BCF" w:rsidRDefault="00A95BCF" w:rsidP="00A95BCF">
      <w:pPr>
        <w:numPr>
          <w:ilvl w:val="0"/>
          <w:numId w:val="2"/>
        </w:numPr>
      </w:pPr>
      <w:r w:rsidRPr="00A95BCF">
        <w:t>(1)</w:t>
      </w:r>
    </w:p>
    <w:p w14:paraId="08140D22" w14:textId="77777777" w:rsidR="00A95BCF" w:rsidRPr="00A95BCF" w:rsidRDefault="00A95BCF" w:rsidP="00A95BCF">
      <w:r w:rsidRPr="00A95BCF">
        <w:t>Contenedores para tierra congelada</w:t>
      </w:r>
    </w:p>
    <w:p w14:paraId="044881D6" w14:textId="77777777" w:rsidR="00A95BCF" w:rsidRPr="00A95BCF" w:rsidRDefault="00A95BCF" w:rsidP="00A95BCF">
      <w:pPr>
        <w:numPr>
          <w:ilvl w:val="0"/>
          <w:numId w:val="2"/>
        </w:numPr>
      </w:pPr>
      <w:r w:rsidRPr="00A95BCF">
        <w:t>(2)</w:t>
      </w:r>
    </w:p>
    <w:p w14:paraId="6CA98FDC" w14:textId="77777777" w:rsidR="00A95BCF" w:rsidRPr="00A95BCF" w:rsidRDefault="00A95BCF" w:rsidP="00A95BCF">
      <w:r w:rsidRPr="00A95BCF">
        <w:t>Contenedores de almacenamiento portátiles almacenados o utilizados en edificios</w:t>
      </w:r>
    </w:p>
    <w:p w14:paraId="4000CFB3" w14:textId="77777777" w:rsidR="00A95BCF" w:rsidRPr="00A95BCF" w:rsidRDefault="00A95BCF" w:rsidP="00A95BCF">
      <w:pPr>
        <w:numPr>
          <w:ilvl w:val="0"/>
          <w:numId w:val="2"/>
        </w:numPr>
      </w:pPr>
      <w:r w:rsidRPr="00A95BCF">
        <w:t>(3)</w:t>
      </w:r>
    </w:p>
    <w:p w14:paraId="7A2CEBB4" w14:textId="77777777" w:rsidR="00A95BCF" w:rsidRPr="00A95BCF" w:rsidRDefault="00A95BCF" w:rsidP="00A95BCF">
      <w:r w:rsidRPr="00A95BCF">
        <w:t>Todas las aplicaciones vehiculares de GNL, incluido el abastecimiento de combustible de vehículos de GNL</w:t>
      </w:r>
    </w:p>
    <w:p w14:paraId="285B44E3" w14:textId="77777777" w:rsidR="00A95BCF" w:rsidRPr="00A95BCF" w:rsidRDefault="00A95BCF" w:rsidP="00A95BCF">
      <w:pPr>
        <w:numPr>
          <w:ilvl w:val="0"/>
          <w:numId w:val="2"/>
        </w:numPr>
      </w:pPr>
      <w:r w:rsidRPr="00A95BCF">
        <w:t>(4)</w:t>
      </w:r>
    </w:p>
    <w:p w14:paraId="506E92E7" w14:textId="77777777" w:rsidR="00A95BCF" w:rsidRPr="00A95BCF" w:rsidRDefault="00A95BCF" w:rsidP="00A95BCF">
      <w:r w:rsidRPr="00A95BCF">
        <w:t>Sistemas externos que proporcionan servicios públicos a la instalación de GNL, como agua, telecomunicaciones y electricidad.</w:t>
      </w:r>
    </w:p>
    <w:p w14:paraId="3D068AF9" w14:textId="77777777" w:rsidR="00A95BCF" w:rsidRPr="00A95BCF" w:rsidRDefault="00A95BCF" w:rsidP="00A95BCF">
      <w:pPr>
        <w:numPr>
          <w:ilvl w:val="0"/>
          <w:numId w:val="2"/>
        </w:numPr>
      </w:pPr>
      <w:r w:rsidRPr="00A95BCF">
        <w:t>(5)</w:t>
      </w:r>
    </w:p>
    <w:p w14:paraId="3F0E513E" w14:textId="77777777" w:rsidR="00A95BCF" w:rsidRPr="00A95BCF" w:rsidRDefault="00A95BCF" w:rsidP="00A95BCF">
      <w:r w:rsidRPr="00A95BCF">
        <w:t>Generación de energía en el sitio, excluyendo energía de reserva o de emergencia</w:t>
      </w:r>
    </w:p>
    <w:p w14:paraId="234F88BF" w14:textId="77777777" w:rsidR="00A95BCF" w:rsidRPr="00A95BCF" w:rsidRDefault="00A95BCF" w:rsidP="00A95BCF">
      <w:pPr>
        <w:numPr>
          <w:ilvl w:val="0"/>
          <w:numId w:val="2"/>
        </w:numPr>
      </w:pPr>
      <w:r w:rsidRPr="00A95BCF">
        <w:t>(6)</w:t>
      </w:r>
    </w:p>
    <w:p w14:paraId="3D3DDD54" w14:textId="77777777" w:rsidR="00A95BCF" w:rsidRPr="00A95BCF" w:rsidRDefault="00A95BCF" w:rsidP="00A95BCF">
      <w:r w:rsidRPr="00A95BCF">
        <w:t>Tuberías que suministran y reciben gas natural hacia o desde la instalación de GNL</w:t>
      </w:r>
    </w:p>
    <w:p w14:paraId="0960C679" w14:textId="77777777" w:rsidR="00A95BCF" w:rsidRPr="00A95BCF" w:rsidRDefault="00A95BCF" w:rsidP="00A95BCF">
      <w:r w:rsidRPr="00A95BCF">
        <w:pict w14:anchorId="1FA9DE65">
          <v:rect id="_x0000_i1061" style="width:0;height:1.5pt" o:hralign="center" o:hrstd="t" o:hr="t" fillcolor="#a0a0a0" stroked="f"/>
        </w:pict>
      </w:r>
    </w:p>
    <w:p w14:paraId="60AAB319" w14:textId="77777777" w:rsidR="00A95BCF" w:rsidRPr="00A95BCF" w:rsidRDefault="00A95BCF" w:rsidP="00A95BCF">
      <w:r w:rsidRPr="00A95BCF">
        <w:t>1.2 Finalidad.</w:t>
      </w:r>
    </w:p>
    <w:p w14:paraId="0FA5A731" w14:textId="77777777" w:rsidR="00A95BCF" w:rsidRPr="00A95BCF" w:rsidRDefault="00A95BCF" w:rsidP="00A95BCF">
      <w:r w:rsidRPr="00A95BCF">
        <w:lastRenderedPageBreak/>
        <w:t>El propósito de esta norma será proporcionar protección mínima contra incendios, seguridad y requisitos relacionados para la ubicación, diseño, construcción, protección, operación y mantenimiento de plantas de GNL.</w:t>
      </w:r>
    </w:p>
    <w:p w14:paraId="610BC5DC" w14:textId="77777777" w:rsidR="00A95BCF" w:rsidRPr="00A95BCF" w:rsidRDefault="00A95BCF" w:rsidP="00A95BCF">
      <w:r w:rsidRPr="00A95BCF">
        <w:pict w14:anchorId="52C5993D">
          <v:rect id="_x0000_i1062" style="width:0;height:1.5pt" o:hralign="center" o:hrstd="t" o:hr="t" fillcolor="#a0a0a0" stroked="f"/>
        </w:pict>
      </w:r>
    </w:p>
    <w:p w14:paraId="1BB27891" w14:textId="77777777" w:rsidR="00A95BCF" w:rsidRPr="00A95BCF" w:rsidRDefault="00A95BCF" w:rsidP="00A95BCF">
      <w:r w:rsidRPr="00A95BCF">
        <w:t>1.3 Retroactividad.</w:t>
      </w:r>
    </w:p>
    <w:p w14:paraId="28C81EE1" w14:textId="77777777" w:rsidR="00A95BCF" w:rsidRPr="00A95BCF" w:rsidRDefault="00A95BCF" w:rsidP="00A95BCF">
      <w:r w:rsidRPr="00A95BCF">
        <w:t>Las disposiciones de esta norma reflejan un consenso sobre lo que es necesario para proporcionar un grado aceptable de protección contra los peligros abordados en esta norma en el momento en que se emitió la norma.</w:t>
      </w:r>
    </w:p>
    <w:p w14:paraId="20556D2A" w14:textId="77777777" w:rsidR="00A95BCF" w:rsidRPr="00A95BCF" w:rsidRDefault="00A95BCF" w:rsidP="00A95BCF">
      <w:pPr>
        <w:rPr>
          <w:b/>
          <w:bCs/>
        </w:rPr>
      </w:pPr>
      <w:r w:rsidRPr="00A95BCF">
        <w:rPr>
          <w:b/>
          <w:bCs/>
        </w:rPr>
        <w:t>1.3.1 </w:t>
      </w:r>
    </w:p>
    <w:p w14:paraId="0849AC6B" w14:textId="77777777" w:rsidR="00A95BCF" w:rsidRPr="00A95BCF" w:rsidRDefault="00A95BCF" w:rsidP="00A95BCF">
      <w:r w:rsidRPr="00A95BCF">
        <w:t>Salvo que se especifique lo contrario, las disposiciones de esta norma no se aplicarán a instalaciones, equipos, estructuras o instalaciones existentes o aprobadas para su construcción o instalación antes de su fecha de entrada en vigor. Cuando se especifique, las disposiciones de esta norma serán retroactivas.</w:t>
      </w:r>
    </w:p>
    <w:p w14:paraId="0D683547" w14:textId="77777777" w:rsidR="00A95BCF" w:rsidRPr="00A95BCF" w:rsidRDefault="00A95BCF" w:rsidP="00A95BCF">
      <w:pPr>
        <w:rPr>
          <w:b/>
          <w:bCs/>
        </w:rPr>
      </w:pPr>
      <w:r w:rsidRPr="00A95BCF">
        <w:rPr>
          <w:b/>
          <w:bCs/>
        </w:rPr>
        <w:t>1.3.2 </w:t>
      </w:r>
    </w:p>
    <w:p w14:paraId="71D0A54E" w14:textId="77777777" w:rsidR="00A95BCF" w:rsidRPr="00A95BCF" w:rsidRDefault="00A95BCF" w:rsidP="00A95BCF">
      <w:r w:rsidRPr="00A95BCF">
        <w:t>En aquellos casos en que la autoridad competente determine que la situación existente presenta un grado inaceptable de riesgo, se le permitirá aplicar retroactivamente cualquier parte de esta norma que considere apropiada.</w:t>
      </w:r>
    </w:p>
    <w:p w14:paraId="6C628A3C" w14:textId="77777777" w:rsidR="00A95BCF" w:rsidRPr="00A95BCF" w:rsidRDefault="00A95BCF" w:rsidP="00A95BCF">
      <w:pPr>
        <w:rPr>
          <w:b/>
          <w:bCs/>
        </w:rPr>
      </w:pPr>
      <w:r w:rsidRPr="00A95BCF">
        <w:rPr>
          <w:b/>
          <w:bCs/>
        </w:rPr>
        <w:t>1.3.3 </w:t>
      </w:r>
    </w:p>
    <w:p w14:paraId="1B5E0507" w14:textId="77777777" w:rsidR="00A95BCF" w:rsidRPr="00A95BCF" w:rsidRDefault="00A95BCF" w:rsidP="00A95BCF">
      <w:r w:rsidRPr="00A95BCF">
        <w:t>Se permitirá modificar los requisitos retroactivos de esta norma si su aplicación resultara claramente impráctica a juicio de la autoridad competente y sólo cuando sea claramente evidente que se proporciona un grado razonable de seguridad.</w:t>
      </w:r>
    </w:p>
    <w:p w14:paraId="00F3A04F" w14:textId="77777777" w:rsidR="00A95BCF" w:rsidRPr="00A95BCF" w:rsidRDefault="00A95BCF" w:rsidP="00A95BCF">
      <w:r w:rsidRPr="00A95BCF">
        <w:pict w14:anchorId="01949D1E">
          <v:rect id="_x0000_i1063" style="width:0;height:1.5pt" o:hralign="center" o:hrstd="t" o:hr="t" fillcolor="#a0a0a0" stroked="f"/>
        </w:pict>
      </w:r>
    </w:p>
    <w:p w14:paraId="1D59A41C" w14:textId="77777777" w:rsidR="00A95BCF" w:rsidRPr="00A95BCF" w:rsidRDefault="00A95BCF" w:rsidP="00A95BCF">
      <w:hyperlink r:id="rId6" w:anchor="ID00059A001592" w:history="1">
        <w:r w:rsidRPr="00A95BCF">
          <w:rPr>
            <w:rStyle w:val="Hipervnculo"/>
          </w:rPr>
          <w:t>1.4*</w:t>
        </w:r>
      </w:hyperlink>
      <w:r w:rsidRPr="00A95BCF">
        <w:t>  Equivalencia.</w:t>
      </w:r>
    </w:p>
    <w:p w14:paraId="12F97C80" w14:textId="77777777" w:rsidR="00A95BCF" w:rsidRPr="00A95BCF" w:rsidRDefault="00A95BCF" w:rsidP="00A95BCF">
      <w:r w:rsidRPr="00A95BCF">
        <w:t>Nada de lo dispuesto en esta norma pretende impedir el uso de sistemas, métodos o dispositivos de calidad, resistencia, resistencia al fuego, eficacia, durabilidad y seguridad equivalentes o superiores a los prescritos en esta norma.</w:t>
      </w:r>
    </w:p>
    <w:p w14:paraId="0829ED91" w14:textId="77777777" w:rsidR="00A95BCF" w:rsidRPr="00A95BCF" w:rsidRDefault="00A95BCF" w:rsidP="00A95BCF">
      <w:pPr>
        <w:rPr>
          <w:b/>
          <w:bCs/>
        </w:rPr>
      </w:pPr>
      <w:r w:rsidRPr="00A95BCF">
        <w:rPr>
          <w:b/>
          <w:bCs/>
        </w:rPr>
        <w:t>1.4.1 </w:t>
      </w:r>
    </w:p>
    <w:p w14:paraId="4B8B9234" w14:textId="77777777" w:rsidR="00A95BCF" w:rsidRPr="00A95BCF" w:rsidRDefault="00A95BCF" w:rsidP="00A95BCF">
      <w:r w:rsidRPr="00A95BCF">
        <w:t>La documentación técnica deberá presentarse a la autoridad competente para demostrar la equivalencia.</w:t>
      </w:r>
    </w:p>
    <w:p w14:paraId="4474B1C4" w14:textId="77777777" w:rsidR="00A95BCF" w:rsidRPr="00A95BCF" w:rsidRDefault="00A95BCF" w:rsidP="00A95BCF">
      <w:pPr>
        <w:rPr>
          <w:b/>
          <w:bCs/>
        </w:rPr>
      </w:pPr>
      <w:r w:rsidRPr="00A95BCF">
        <w:rPr>
          <w:b/>
          <w:bCs/>
        </w:rPr>
        <w:t>1.4.2 </w:t>
      </w:r>
    </w:p>
    <w:p w14:paraId="4BD47854" w14:textId="77777777" w:rsidR="00A95BCF" w:rsidRPr="00A95BCF" w:rsidRDefault="00A95BCF" w:rsidP="00A95BCF">
      <w:r w:rsidRPr="00A95BCF">
        <w:t>El operador deberá incluir en sus procedimientos cualquier requisito adicional para lograr la equivalencia, según corresponda.</w:t>
      </w:r>
    </w:p>
    <w:p w14:paraId="31191D56" w14:textId="77777777" w:rsidR="00A95BCF" w:rsidRPr="00A95BCF" w:rsidRDefault="00A95BCF" w:rsidP="00A95BCF">
      <w:pPr>
        <w:rPr>
          <w:b/>
          <w:bCs/>
        </w:rPr>
      </w:pPr>
      <w:r w:rsidRPr="00A95BCF">
        <w:rPr>
          <w:b/>
          <w:bCs/>
        </w:rPr>
        <w:t>1.4.3 </w:t>
      </w:r>
    </w:p>
    <w:p w14:paraId="2B873885" w14:textId="77777777" w:rsidR="00A95BCF" w:rsidRPr="00A95BCF" w:rsidRDefault="00A95BCF" w:rsidP="00A95BCF">
      <w:r w:rsidRPr="00A95BCF">
        <w:lastRenderedPageBreak/>
        <w:t>El sistema, método o dispositivo deberá ser aprobado para el propósito previsto por la autoridad competente.</w:t>
      </w:r>
    </w:p>
    <w:p w14:paraId="7D901CB5" w14:textId="77777777" w:rsidR="00A95BCF" w:rsidRPr="00A95BCF" w:rsidRDefault="00A95BCF" w:rsidP="00A95BCF">
      <w:pPr>
        <w:rPr>
          <w:b/>
          <w:bCs/>
        </w:rPr>
      </w:pPr>
      <w:r w:rsidRPr="00A95BCF">
        <w:rPr>
          <w:b/>
          <w:bCs/>
        </w:rPr>
        <w:t>1.4.4 </w:t>
      </w:r>
    </w:p>
    <w:p w14:paraId="1CAA3628" w14:textId="77777777" w:rsidR="00A95BCF" w:rsidRPr="00A95BCF" w:rsidRDefault="00A95BCF" w:rsidP="00A95BCF">
      <w:r w:rsidRPr="00A95BCF">
        <w:t>Las partes de esta norma relativas a ubicación, diseño y disposición no se aplicarán a situaciones en las que se reemplacen equipos, tuberías o componentes con equipos, tuberías o componentes similares con el fin de realizar un mantenimiento continuo para garantizar la seguridad y operatividad de la instalación.</w:t>
      </w:r>
    </w:p>
    <w:p w14:paraId="48EC4D4F" w14:textId="77777777" w:rsidR="00A95BCF" w:rsidRPr="00A95BCF" w:rsidRDefault="00A95BCF" w:rsidP="00A95BCF">
      <w:r w:rsidRPr="00A95BCF">
        <w:pict w14:anchorId="3D5C4737">
          <v:rect id="_x0000_i1064" style="width:0;height:1.5pt" o:hralign="center" o:hrstd="t" o:hr="t" fillcolor="#a0a0a0" stroked="f"/>
        </w:pict>
      </w:r>
    </w:p>
    <w:p w14:paraId="2C5EB30E" w14:textId="77777777" w:rsidR="00A95BCF" w:rsidRPr="00A95BCF" w:rsidRDefault="00A95BCF" w:rsidP="00A95BCF">
      <w:hyperlink r:id="rId7" w:anchor="ID00059A001593" w:history="1">
        <w:r w:rsidRPr="00A95BCF">
          <w:rPr>
            <w:rStyle w:val="Hipervnculo"/>
          </w:rPr>
          <w:t>1,5*</w:t>
        </w:r>
      </w:hyperlink>
      <w:r w:rsidRPr="00A95BCF">
        <w:t>  Unidades SI.</w:t>
      </w:r>
    </w:p>
    <w:p w14:paraId="4807F461" w14:textId="77777777" w:rsidR="00A95BCF" w:rsidRPr="00A95BCF" w:rsidRDefault="00A95BCF" w:rsidP="00A95BCF">
      <w:r w:rsidRPr="00A95BCF">
        <w:t>Las unidades SI en esta norma se basarán en IEEE/ASTM SI 10, </w:t>
      </w:r>
      <w:r w:rsidRPr="00A95BCF">
        <w:rPr>
          <w:i/>
          <w:iCs/>
        </w:rPr>
        <w:t>Estándar Nacional Estadounidense para la Práctica Métrica</w:t>
      </w:r>
      <w:r w:rsidRPr="00A95BCF">
        <w:t> .</w:t>
      </w:r>
    </w:p>
    <w:p w14:paraId="74371456" w14:textId="77777777" w:rsidR="00A95BCF" w:rsidRPr="00A95BCF" w:rsidRDefault="00A95BCF" w:rsidP="00A95BCF">
      <w:pPr>
        <w:rPr>
          <w:b/>
          <w:bCs/>
        </w:rPr>
      </w:pPr>
      <w:r w:rsidRPr="00A95BCF">
        <w:rPr>
          <w:b/>
          <w:bCs/>
        </w:rPr>
        <w:t>1.5.1 </w:t>
      </w:r>
    </w:p>
    <w:p w14:paraId="0014250D" w14:textId="77777777" w:rsidR="00A95BCF" w:rsidRPr="00A95BCF" w:rsidRDefault="00A95BCF" w:rsidP="00A95BCF">
      <w:r w:rsidRPr="00A95BCF">
        <w:t>No se deberá utilizar alternativamente unidades habituales de EE. UU. y unidades del SI en un solo proyecto para reducir las distancias de espacio libre.</w:t>
      </w:r>
    </w:p>
    <w:p w14:paraId="1FDE164D" w14:textId="77777777" w:rsidR="00A95BCF" w:rsidRPr="00A95BCF" w:rsidRDefault="00A95BCF" w:rsidP="00A95BCF">
      <w:r w:rsidRPr="00A95BCF">
        <w:pict w14:anchorId="1824CF1E">
          <v:rect id="_x0000_i1065" style="width:0;height:1.5pt" o:hralign="center" o:hrstd="t" o:hr="t" fillcolor="#a0a0a0" stroked="f"/>
        </w:pict>
      </w:r>
    </w:p>
    <w:p w14:paraId="260A52C1" w14:textId="77777777" w:rsidR="00A95BCF" w:rsidRPr="00A95BCF" w:rsidRDefault="00A95BCF" w:rsidP="00A95BCF">
      <w:r w:rsidRPr="00A95BCF">
        <w:t>1.6 Medición de presión.</w:t>
      </w:r>
    </w:p>
    <w:p w14:paraId="751581DD" w14:textId="77777777" w:rsidR="00A95BCF" w:rsidRPr="00A95BCF" w:rsidRDefault="00A95BCF" w:rsidP="00A95BCF">
      <w:r w:rsidRPr="00A95BCF">
        <w:t>Todas las presiones expresadas en este documento son presiones manométricas a menos que se indique específicamente lo contrario.</w:t>
      </w:r>
    </w:p>
    <w:p w14:paraId="5523EDA0" w14:textId="77777777" w:rsidR="00A95BCF" w:rsidRPr="00A95BCF" w:rsidRDefault="00A95BCF" w:rsidP="00A95BCF">
      <w:r w:rsidRPr="00A95BCF">
        <w:pict w14:anchorId="572A7170">
          <v:rect id="_x0000_i1066" style="width:0;height:1.5pt" o:hralign="center" o:hrstd="t" o:hr="t" fillcolor="#a0a0a0" stroked="f"/>
        </w:pict>
      </w:r>
    </w:p>
    <w:p w14:paraId="5E5FF428" w14:textId="77777777" w:rsidR="00A95BCF" w:rsidRPr="00A95BCF" w:rsidRDefault="00A95BCF" w:rsidP="00A95BCF">
      <w:r w:rsidRPr="00A95BCF">
        <w:t>1.7 Normas referenciadas.</w:t>
      </w:r>
    </w:p>
    <w:p w14:paraId="222684FD" w14:textId="77777777" w:rsidR="00A95BCF" w:rsidRPr="00A95BCF" w:rsidRDefault="00A95BCF" w:rsidP="00A95BCF">
      <w:r w:rsidRPr="00A95BCF">
        <w:t>Se hace referencia a las normas estadounidenses y canadienses, porque esta norma está preparada para su uso tanto en Estados Unidos como en Canadá, así como en otros países.</w:t>
      </w:r>
    </w:p>
    <w:p w14:paraId="3AC8AB50" w14:textId="77777777" w:rsidR="00A95BCF" w:rsidRPr="00A95BCF" w:rsidRDefault="00A95BCF" w:rsidP="00A95BCF">
      <w:pPr>
        <w:rPr>
          <w:b/>
          <w:bCs/>
        </w:rPr>
      </w:pPr>
      <w:r w:rsidRPr="00A95BCF">
        <w:rPr>
          <w:b/>
          <w:bCs/>
        </w:rPr>
        <w:t>1.7.1 </w:t>
      </w:r>
    </w:p>
    <w:p w14:paraId="3F60E7E4" w14:textId="77777777" w:rsidR="00A95BCF" w:rsidRPr="00A95BCF" w:rsidRDefault="00A95BCF" w:rsidP="00A95BCF">
      <w:r w:rsidRPr="00A95BCF">
        <w:t>Cuando se adopte esta norma, la adopción deberá incluir una declaración de qué normas de referencia estadounidenses o canadienses se utilizarán.</w:t>
      </w:r>
    </w:p>
    <w:p w14:paraId="03ACE8C7" w14:textId="77777777" w:rsidR="00A95BCF" w:rsidRPr="00A95BCF" w:rsidRDefault="00A95BCF" w:rsidP="00A95BCF">
      <w:pPr>
        <w:rPr>
          <w:b/>
          <w:bCs/>
        </w:rPr>
      </w:pPr>
      <w:r w:rsidRPr="00A95BCF">
        <w:rPr>
          <w:b/>
          <w:bCs/>
        </w:rPr>
        <w:t>1.7.2 </w:t>
      </w:r>
    </w:p>
    <w:p w14:paraId="1B6AD0B2" w14:textId="77777777" w:rsidR="00A95BCF" w:rsidRPr="00A95BCF" w:rsidRDefault="00A95BCF" w:rsidP="00A95BCF">
      <w:r w:rsidRPr="00A95BCF">
        <w:t>Si no se hace tal declaración, el usuario deberá utilizar todas las normas de referencia disponibles en EE. UU. o en Canadá.</w:t>
      </w:r>
    </w:p>
    <w:p w14:paraId="6BD4EB31" w14:textId="77777777" w:rsidR="00A95BCF" w:rsidRPr="00A95BCF" w:rsidRDefault="00A95BCF" w:rsidP="00A95BCF">
      <w:pPr>
        <w:rPr>
          <w:b/>
          <w:bCs/>
        </w:rPr>
      </w:pPr>
      <w:r w:rsidRPr="00A95BCF">
        <w:rPr>
          <w:b/>
          <w:bCs/>
        </w:rPr>
        <w:t>1.7.3 </w:t>
      </w:r>
    </w:p>
    <w:p w14:paraId="624FAF49" w14:textId="77777777" w:rsidR="00A95BCF" w:rsidRPr="00A95BCF" w:rsidRDefault="00A95BCF" w:rsidP="00A95BCF">
      <w:r w:rsidRPr="00A95BCF">
        <w:t>Si se utilizan otras normas de referencia, deberá indicarse así.</w:t>
      </w:r>
    </w:p>
    <w:p w14:paraId="64DF8434" w14:textId="77777777" w:rsidR="00493D72" w:rsidRDefault="00493D72"/>
    <w:sectPr w:rsidR="00493D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6D31"/>
    <w:multiLevelType w:val="multilevel"/>
    <w:tmpl w:val="685C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28D9"/>
    <w:multiLevelType w:val="multilevel"/>
    <w:tmpl w:val="6BB0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923567">
    <w:abstractNumId w:val="0"/>
  </w:num>
  <w:num w:numId="2" w16cid:durableId="1351175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36"/>
    <w:rsid w:val="00493D72"/>
    <w:rsid w:val="004F5726"/>
    <w:rsid w:val="0058137E"/>
    <w:rsid w:val="00A95BCF"/>
    <w:rsid w:val="00DE3B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98C16-1DC0-40B3-921C-00C02432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3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E3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E3B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E3B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E3B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E3B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3B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3B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3B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3B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E3B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E3B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E3B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E3B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E3B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3B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3B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3B36"/>
    <w:rPr>
      <w:rFonts w:eastAsiaTheme="majorEastAsia" w:cstheme="majorBidi"/>
      <w:color w:val="272727" w:themeColor="text1" w:themeTint="D8"/>
    </w:rPr>
  </w:style>
  <w:style w:type="paragraph" w:styleId="Ttulo">
    <w:name w:val="Title"/>
    <w:basedOn w:val="Normal"/>
    <w:next w:val="Normal"/>
    <w:link w:val="TtuloCar"/>
    <w:uiPriority w:val="10"/>
    <w:qFormat/>
    <w:rsid w:val="00DE3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3B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3B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3B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3B36"/>
    <w:pPr>
      <w:spacing w:before="160"/>
      <w:jc w:val="center"/>
    </w:pPr>
    <w:rPr>
      <w:i/>
      <w:iCs/>
      <w:color w:val="404040" w:themeColor="text1" w:themeTint="BF"/>
    </w:rPr>
  </w:style>
  <w:style w:type="character" w:customStyle="1" w:styleId="CitaCar">
    <w:name w:val="Cita Car"/>
    <w:basedOn w:val="Fuentedeprrafopredeter"/>
    <w:link w:val="Cita"/>
    <w:uiPriority w:val="29"/>
    <w:rsid w:val="00DE3B36"/>
    <w:rPr>
      <w:i/>
      <w:iCs/>
      <w:color w:val="404040" w:themeColor="text1" w:themeTint="BF"/>
    </w:rPr>
  </w:style>
  <w:style w:type="paragraph" w:styleId="Prrafodelista">
    <w:name w:val="List Paragraph"/>
    <w:basedOn w:val="Normal"/>
    <w:uiPriority w:val="34"/>
    <w:qFormat/>
    <w:rsid w:val="00DE3B36"/>
    <w:pPr>
      <w:ind w:left="720"/>
      <w:contextualSpacing/>
    </w:pPr>
  </w:style>
  <w:style w:type="character" w:styleId="nfasisintenso">
    <w:name w:val="Intense Emphasis"/>
    <w:basedOn w:val="Fuentedeprrafopredeter"/>
    <w:uiPriority w:val="21"/>
    <w:qFormat/>
    <w:rsid w:val="00DE3B36"/>
    <w:rPr>
      <w:i/>
      <w:iCs/>
      <w:color w:val="0F4761" w:themeColor="accent1" w:themeShade="BF"/>
    </w:rPr>
  </w:style>
  <w:style w:type="paragraph" w:styleId="Citadestacada">
    <w:name w:val="Intense Quote"/>
    <w:basedOn w:val="Normal"/>
    <w:next w:val="Normal"/>
    <w:link w:val="CitadestacadaCar"/>
    <w:uiPriority w:val="30"/>
    <w:qFormat/>
    <w:rsid w:val="00DE3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E3B36"/>
    <w:rPr>
      <w:i/>
      <w:iCs/>
      <w:color w:val="0F4761" w:themeColor="accent1" w:themeShade="BF"/>
    </w:rPr>
  </w:style>
  <w:style w:type="character" w:styleId="Referenciaintensa">
    <w:name w:val="Intense Reference"/>
    <w:basedOn w:val="Fuentedeprrafopredeter"/>
    <w:uiPriority w:val="32"/>
    <w:qFormat/>
    <w:rsid w:val="00DE3B36"/>
    <w:rPr>
      <w:b/>
      <w:bCs/>
      <w:smallCaps/>
      <w:color w:val="0F4761" w:themeColor="accent1" w:themeShade="BF"/>
      <w:spacing w:val="5"/>
    </w:rPr>
  </w:style>
  <w:style w:type="character" w:styleId="Hipervnculo">
    <w:name w:val="Hyperlink"/>
    <w:basedOn w:val="Fuentedeprrafopredeter"/>
    <w:uiPriority w:val="99"/>
    <w:unhideWhenUsed/>
    <w:rsid w:val="00A95BCF"/>
    <w:rPr>
      <w:color w:val="467886" w:themeColor="hyperlink"/>
      <w:u w:val="single"/>
    </w:rPr>
  </w:style>
  <w:style w:type="character" w:styleId="Mencinsinresolver">
    <w:name w:val="Unresolved Mention"/>
    <w:basedOn w:val="Fuentedeprrafopredeter"/>
    <w:uiPriority w:val="99"/>
    <w:semiHidden/>
    <w:unhideWhenUsed/>
    <w:rsid w:val="00A95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782594">
      <w:bodyDiv w:val="1"/>
      <w:marLeft w:val="0"/>
      <w:marRight w:val="0"/>
      <w:marTop w:val="0"/>
      <w:marBottom w:val="0"/>
      <w:divBdr>
        <w:top w:val="none" w:sz="0" w:space="0" w:color="auto"/>
        <w:left w:val="none" w:sz="0" w:space="0" w:color="auto"/>
        <w:bottom w:val="none" w:sz="0" w:space="0" w:color="auto"/>
        <w:right w:val="none" w:sz="0" w:space="0" w:color="auto"/>
      </w:divBdr>
      <w:divsChild>
        <w:div w:id="1694306324">
          <w:marLeft w:val="0"/>
          <w:marRight w:val="0"/>
          <w:marTop w:val="0"/>
          <w:marBottom w:val="0"/>
          <w:divBdr>
            <w:top w:val="none" w:sz="0" w:space="0" w:color="auto"/>
            <w:left w:val="none" w:sz="0" w:space="0" w:color="auto"/>
            <w:bottom w:val="none" w:sz="0" w:space="0" w:color="auto"/>
            <w:right w:val="none" w:sz="0" w:space="0" w:color="auto"/>
          </w:divBdr>
          <w:divsChild>
            <w:div w:id="1978878744">
              <w:marLeft w:val="0"/>
              <w:marRight w:val="0"/>
              <w:marTop w:val="0"/>
              <w:marBottom w:val="0"/>
              <w:divBdr>
                <w:top w:val="none" w:sz="0" w:space="0" w:color="auto"/>
                <w:left w:val="none" w:sz="0" w:space="0" w:color="auto"/>
                <w:bottom w:val="none" w:sz="0" w:space="0" w:color="auto"/>
                <w:right w:val="none" w:sz="0" w:space="0" w:color="auto"/>
              </w:divBdr>
            </w:div>
          </w:divsChild>
        </w:div>
        <w:div w:id="1747991647">
          <w:marLeft w:val="0"/>
          <w:marRight w:val="0"/>
          <w:marTop w:val="0"/>
          <w:marBottom w:val="0"/>
          <w:divBdr>
            <w:top w:val="none" w:sz="0" w:space="0" w:color="auto"/>
            <w:left w:val="none" w:sz="0" w:space="0" w:color="auto"/>
            <w:bottom w:val="none" w:sz="0" w:space="0" w:color="auto"/>
            <w:right w:val="none" w:sz="0" w:space="0" w:color="auto"/>
          </w:divBdr>
        </w:div>
        <w:div w:id="49154328">
          <w:marLeft w:val="0"/>
          <w:marRight w:val="0"/>
          <w:marTop w:val="0"/>
          <w:marBottom w:val="0"/>
          <w:divBdr>
            <w:top w:val="none" w:sz="0" w:space="0" w:color="auto"/>
            <w:left w:val="none" w:sz="0" w:space="0" w:color="auto"/>
            <w:bottom w:val="none" w:sz="0" w:space="0" w:color="auto"/>
            <w:right w:val="none" w:sz="0" w:space="0" w:color="auto"/>
          </w:divBdr>
          <w:divsChild>
            <w:div w:id="137381613">
              <w:marLeft w:val="0"/>
              <w:marRight w:val="0"/>
              <w:marTop w:val="0"/>
              <w:marBottom w:val="0"/>
              <w:divBdr>
                <w:top w:val="none" w:sz="0" w:space="0" w:color="auto"/>
                <w:left w:val="none" w:sz="0" w:space="0" w:color="auto"/>
                <w:bottom w:val="none" w:sz="0" w:space="0" w:color="auto"/>
                <w:right w:val="none" w:sz="0" w:space="0" w:color="auto"/>
              </w:divBdr>
              <w:divsChild>
                <w:div w:id="834297943">
                  <w:marLeft w:val="0"/>
                  <w:marRight w:val="0"/>
                  <w:marTop w:val="0"/>
                  <w:marBottom w:val="0"/>
                  <w:divBdr>
                    <w:top w:val="none" w:sz="0" w:space="0" w:color="auto"/>
                    <w:left w:val="none" w:sz="0" w:space="0" w:color="auto"/>
                    <w:bottom w:val="none" w:sz="0" w:space="0" w:color="auto"/>
                    <w:right w:val="none" w:sz="0" w:space="0" w:color="auto"/>
                  </w:divBdr>
                  <w:divsChild>
                    <w:div w:id="1657684342">
                      <w:marLeft w:val="0"/>
                      <w:marRight w:val="0"/>
                      <w:marTop w:val="0"/>
                      <w:marBottom w:val="0"/>
                      <w:divBdr>
                        <w:top w:val="none" w:sz="0" w:space="0" w:color="auto"/>
                        <w:left w:val="none" w:sz="0" w:space="0" w:color="auto"/>
                        <w:bottom w:val="none" w:sz="0" w:space="0" w:color="auto"/>
                        <w:right w:val="none" w:sz="0" w:space="0" w:color="auto"/>
                      </w:divBdr>
                    </w:div>
                    <w:div w:id="19495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738783">
          <w:marLeft w:val="0"/>
          <w:marRight w:val="0"/>
          <w:marTop w:val="0"/>
          <w:marBottom w:val="0"/>
          <w:divBdr>
            <w:top w:val="none" w:sz="0" w:space="0" w:color="auto"/>
            <w:left w:val="none" w:sz="0" w:space="0" w:color="auto"/>
            <w:bottom w:val="none" w:sz="0" w:space="0" w:color="auto"/>
            <w:right w:val="none" w:sz="0" w:space="0" w:color="auto"/>
          </w:divBdr>
          <w:divsChild>
            <w:div w:id="1383289177">
              <w:marLeft w:val="0"/>
              <w:marRight w:val="0"/>
              <w:marTop w:val="0"/>
              <w:marBottom w:val="0"/>
              <w:divBdr>
                <w:top w:val="none" w:sz="0" w:space="0" w:color="auto"/>
                <w:left w:val="none" w:sz="0" w:space="0" w:color="auto"/>
                <w:bottom w:val="none" w:sz="0" w:space="0" w:color="auto"/>
                <w:right w:val="none" w:sz="0" w:space="0" w:color="auto"/>
              </w:divBdr>
              <w:divsChild>
                <w:div w:id="1682857853">
                  <w:marLeft w:val="0"/>
                  <w:marRight w:val="0"/>
                  <w:marTop w:val="0"/>
                  <w:marBottom w:val="0"/>
                  <w:divBdr>
                    <w:top w:val="none" w:sz="0" w:space="0" w:color="auto"/>
                    <w:left w:val="none" w:sz="0" w:space="0" w:color="auto"/>
                    <w:bottom w:val="none" w:sz="0" w:space="0" w:color="auto"/>
                    <w:right w:val="none" w:sz="0" w:space="0" w:color="auto"/>
                  </w:divBdr>
                  <w:divsChild>
                    <w:div w:id="1905795819">
                      <w:marLeft w:val="0"/>
                      <w:marRight w:val="0"/>
                      <w:marTop w:val="0"/>
                      <w:marBottom w:val="0"/>
                      <w:divBdr>
                        <w:top w:val="none" w:sz="0" w:space="0" w:color="auto"/>
                        <w:left w:val="none" w:sz="0" w:space="0" w:color="auto"/>
                        <w:bottom w:val="none" w:sz="0" w:space="0" w:color="auto"/>
                        <w:right w:val="none" w:sz="0" w:space="0" w:color="auto"/>
                      </w:divBdr>
                    </w:div>
                    <w:div w:id="303629135">
                      <w:marLeft w:val="0"/>
                      <w:marRight w:val="0"/>
                      <w:marTop w:val="0"/>
                      <w:marBottom w:val="0"/>
                      <w:divBdr>
                        <w:top w:val="none" w:sz="0" w:space="0" w:color="auto"/>
                        <w:left w:val="none" w:sz="0" w:space="0" w:color="auto"/>
                        <w:bottom w:val="none" w:sz="0" w:space="0" w:color="auto"/>
                        <w:right w:val="none" w:sz="0" w:space="0" w:color="auto"/>
                      </w:divBdr>
                    </w:div>
                    <w:div w:id="2096438124">
                      <w:marLeft w:val="0"/>
                      <w:marRight w:val="0"/>
                      <w:marTop w:val="0"/>
                      <w:marBottom w:val="0"/>
                      <w:divBdr>
                        <w:top w:val="none" w:sz="0" w:space="0" w:color="auto"/>
                        <w:left w:val="none" w:sz="0" w:space="0" w:color="auto"/>
                        <w:bottom w:val="none" w:sz="0" w:space="0" w:color="auto"/>
                        <w:right w:val="none" w:sz="0" w:space="0" w:color="auto"/>
                      </w:divBdr>
                    </w:div>
                    <w:div w:id="26375727">
                      <w:marLeft w:val="0"/>
                      <w:marRight w:val="0"/>
                      <w:marTop w:val="0"/>
                      <w:marBottom w:val="0"/>
                      <w:divBdr>
                        <w:top w:val="none" w:sz="0" w:space="0" w:color="auto"/>
                        <w:left w:val="none" w:sz="0" w:space="0" w:color="auto"/>
                        <w:bottom w:val="none" w:sz="0" w:space="0" w:color="auto"/>
                        <w:right w:val="none" w:sz="0" w:space="0" w:color="auto"/>
                      </w:divBdr>
                    </w:div>
                    <w:div w:id="597831730">
                      <w:marLeft w:val="0"/>
                      <w:marRight w:val="0"/>
                      <w:marTop w:val="0"/>
                      <w:marBottom w:val="0"/>
                      <w:divBdr>
                        <w:top w:val="none" w:sz="0" w:space="0" w:color="auto"/>
                        <w:left w:val="none" w:sz="0" w:space="0" w:color="auto"/>
                        <w:bottom w:val="none" w:sz="0" w:space="0" w:color="auto"/>
                        <w:right w:val="none" w:sz="0" w:space="0" w:color="auto"/>
                      </w:divBdr>
                    </w:div>
                    <w:div w:id="19687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6248">
              <w:marLeft w:val="0"/>
              <w:marRight w:val="0"/>
              <w:marTop w:val="0"/>
              <w:marBottom w:val="0"/>
              <w:divBdr>
                <w:top w:val="none" w:sz="0" w:space="0" w:color="auto"/>
                <w:left w:val="none" w:sz="0" w:space="0" w:color="auto"/>
                <w:bottom w:val="none" w:sz="0" w:space="0" w:color="auto"/>
                <w:right w:val="none" w:sz="0" w:space="0" w:color="auto"/>
              </w:divBdr>
            </w:div>
          </w:divsChild>
        </w:div>
        <w:div w:id="1756512035">
          <w:marLeft w:val="0"/>
          <w:marRight w:val="0"/>
          <w:marTop w:val="0"/>
          <w:marBottom w:val="0"/>
          <w:divBdr>
            <w:top w:val="none" w:sz="0" w:space="0" w:color="auto"/>
            <w:left w:val="none" w:sz="0" w:space="0" w:color="auto"/>
            <w:bottom w:val="none" w:sz="0" w:space="0" w:color="auto"/>
            <w:right w:val="none" w:sz="0" w:space="0" w:color="auto"/>
          </w:divBdr>
          <w:divsChild>
            <w:div w:id="438986932">
              <w:marLeft w:val="0"/>
              <w:marRight w:val="0"/>
              <w:marTop w:val="0"/>
              <w:marBottom w:val="0"/>
              <w:divBdr>
                <w:top w:val="none" w:sz="0" w:space="0" w:color="auto"/>
                <w:left w:val="none" w:sz="0" w:space="0" w:color="auto"/>
                <w:bottom w:val="none" w:sz="0" w:space="0" w:color="auto"/>
                <w:right w:val="none" w:sz="0" w:space="0" w:color="auto"/>
              </w:divBdr>
              <w:divsChild>
                <w:div w:id="678119450">
                  <w:marLeft w:val="0"/>
                  <w:marRight w:val="0"/>
                  <w:marTop w:val="0"/>
                  <w:marBottom w:val="0"/>
                  <w:divBdr>
                    <w:top w:val="none" w:sz="0" w:space="0" w:color="auto"/>
                    <w:left w:val="none" w:sz="0" w:space="0" w:color="auto"/>
                    <w:bottom w:val="none" w:sz="0" w:space="0" w:color="auto"/>
                    <w:right w:val="none" w:sz="0" w:space="0" w:color="auto"/>
                  </w:divBdr>
                </w:div>
              </w:divsChild>
            </w:div>
            <w:div w:id="1986547647">
              <w:marLeft w:val="0"/>
              <w:marRight w:val="0"/>
              <w:marTop w:val="0"/>
              <w:marBottom w:val="0"/>
              <w:divBdr>
                <w:top w:val="none" w:sz="0" w:space="0" w:color="auto"/>
                <w:left w:val="none" w:sz="0" w:space="0" w:color="auto"/>
                <w:bottom w:val="none" w:sz="0" w:space="0" w:color="auto"/>
                <w:right w:val="none" w:sz="0" w:space="0" w:color="auto"/>
              </w:divBdr>
            </w:div>
          </w:divsChild>
        </w:div>
        <w:div w:id="1283151871">
          <w:marLeft w:val="0"/>
          <w:marRight w:val="0"/>
          <w:marTop w:val="0"/>
          <w:marBottom w:val="0"/>
          <w:divBdr>
            <w:top w:val="none" w:sz="0" w:space="0" w:color="auto"/>
            <w:left w:val="none" w:sz="0" w:space="0" w:color="auto"/>
            <w:bottom w:val="none" w:sz="0" w:space="0" w:color="auto"/>
            <w:right w:val="none" w:sz="0" w:space="0" w:color="auto"/>
          </w:divBdr>
          <w:divsChild>
            <w:div w:id="1158964436">
              <w:marLeft w:val="0"/>
              <w:marRight w:val="0"/>
              <w:marTop w:val="0"/>
              <w:marBottom w:val="0"/>
              <w:divBdr>
                <w:top w:val="none" w:sz="0" w:space="0" w:color="auto"/>
                <w:left w:val="none" w:sz="0" w:space="0" w:color="auto"/>
                <w:bottom w:val="none" w:sz="0" w:space="0" w:color="auto"/>
                <w:right w:val="none" w:sz="0" w:space="0" w:color="auto"/>
              </w:divBdr>
              <w:divsChild>
                <w:div w:id="12366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4334">
          <w:marLeft w:val="0"/>
          <w:marRight w:val="0"/>
          <w:marTop w:val="0"/>
          <w:marBottom w:val="0"/>
          <w:divBdr>
            <w:top w:val="none" w:sz="0" w:space="0" w:color="auto"/>
            <w:left w:val="none" w:sz="0" w:space="0" w:color="auto"/>
            <w:bottom w:val="none" w:sz="0" w:space="0" w:color="auto"/>
            <w:right w:val="none" w:sz="0" w:space="0" w:color="auto"/>
          </w:divBdr>
          <w:divsChild>
            <w:div w:id="770736029">
              <w:marLeft w:val="0"/>
              <w:marRight w:val="0"/>
              <w:marTop w:val="0"/>
              <w:marBottom w:val="0"/>
              <w:divBdr>
                <w:top w:val="none" w:sz="0" w:space="0" w:color="auto"/>
                <w:left w:val="none" w:sz="0" w:space="0" w:color="auto"/>
                <w:bottom w:val="none" w:sz="0" w:space="0" w:color="auto"/>
                <w:right w:val="none" w:sz="0" w:space="0" w:color="auto"/>
              </w:divBdr>
              <w:divsChild>
                <w:div w:id="819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891">
          <w:marLeft w:val="0"/>
          <w:marRight w:val="0"/>
          <w:marTop w:val="0"/>
          <w:marBottom w:val="0"/>
          <w:divBdr>
            <w:top w:val="none" w:sz="0" w:space="0" w:color="auto"/>
            <w:left w:val="none" w:sz="0" w:space="0" w:color="auto"/>
            <w:bottom w:val="none" w:sz="0" w:space="0" w:color="auto"/>
            <w:right w:val="none" w:sz="0" w:space="0" w:color="auto"/>
          </w:divBdr>
          <w:divsChild>
            <w:div w:id="1615792996">
              <w:marLeft w:val="0"/>
              <w:marRight w:val="0"/>
              <w:marTop w:val="0"/>
              <w:marBottom w:val="0"/>
              <w:divBdr>
                <w:top w:val="none" w:sz="0" w:space="0" w:color="auto"/>
                <w:left w:val="none" w:sz="0" w:space="0" w:color="auto"/>
                <w:bottom w:val="none" w:sz="0" w:space="0" w:color="auto"/>
                <w:right w:val="none" w:sz="0" w:space="0" w:color="auto"/>
              </w:divBdr>
              <w:divsChild>
                <w:div w:id="435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08383">
          <w:marLeft w:val="0"/>
          <w:marRight w:val="0"/>
          <w:marTop w:val="0"/>
          <w:marBottom w:val="0"/>
          <w:divBdr>
            <w:top w:val="none" w:sz="0" w:space="0" w:color="auto"/>
            <w:left w:val="none" w:sz="0" w:space="0" w:color="auto"/>
            <w:bottom w:val="none" w:sz="0" w:space="0" w:color="auto"/>
            <w:right w:val="none" w:sz="0" w:space="0" w:color="auto"/>
          </w:divBdr>
          <w:divsChild>
            <w:div w:id="54399615">
              <w:marLeft w:val="0"/>
              <w:marRight w:val="0"/>
              <w:marTop w:val="0"/>
              <w:marBottom w:val="0"/>
              <w:divBdr>
                <w:top w:val="none" w:sz="0" w:space="0" w:color="auto"/>
                <w:left w:val="none" w:sz="0" w:space="0" w:color="auto"/>
                <w:bottom w:val="none" w:sz="0" w:space="0" w:color="auto"/>
                <w:right w:val="none" w:sz="0" w:space="0" w:color="auto"/>
              </w:divBdr>
              <w:divsChild>
                <w:div w:id="58602526">
                  <w:marLeft w:val="0"/>
                  <w:marRight w:val="0"/>
                  <w:marTop w:val="0"/>
                  <w:marBottom w:val="0"/>
                  <w:divBdr>
                    <w:top w:val="none" w:sz="0" w:space="0" w:color="auto"/>
                    <w:left w:val="none" w:sz="0" w:space="0" w:color="auto"/>
                    <w:bottom w:val="none" w:sz="0" w:space="0" w:color="auto"/>
                    <w:right w:val="none" w:sz="0" w:space="0" w:color="auto"/>
                  </w:divBdr>
                </w:div>
              </w:divsChild>
            </w:div>
            <w:div w:id="454298504">
              <w:marLeft w:val="0"/>
              <w:marRight w:val="0"/>
              <w:marTop w:val="0"/>
              <w:marBottom w:val="0"/>
              <w:divBdr>
                <w:top w:val="none" w:sz="0" w:space="0" w:color="auto"/>
                <w:left w:val="none" w:sz="0" w:space="0" w:color="auto"/>
                <w:bottom w:val="none" w:sz="0" w:space="0" w:color="auto"/>
                <w:right w:val="none" w:sz="0" w:space="0" w:color="auto"/>
              </w:divBdr>
            </w:div>
          </w:divsChild>
        </w:div>
        <w:div w:id="2132162116">
          <w:marLeft w:val="0"/>
          <w:marRight w:val="0"/>
          <w:marTop w:val="0"/>
          <w:marBottom w:val="0"/>
          <w:divBdr>
            <w:top w:val="none" w:sz="0" w:space="0" w:color="auto"/>
            <w:left w:val="none" w:sz="0" w:space="0" w:color="auto"/>
            <w:bottom w:val="none" w:sz="0" w:space="0" w:color="auto"/>
            <w:right w:val="none" w:sz="0" w:space="0" w:color="auto"/>
          </w:divBdr>
          <w:divsChild>
            <w:div w:id="1030692636">
              <w:marLeft w:val="0"/>
              <w:marRight w:val="0"/>
              <w:marTop w:val="0"/>
              <w:marBottom w:val="0"/>
              <w:divBdr>
                <w:top w:val="none" w:sz="0" w:space="0" w:color="auto"/>
                <w:left w:val="none" w:sz="0" w:space="0" w:color="auto"/>
                <w:bottom w:val="none" w:sz="0" w:space="0" w:color="auto"/>
                <w:right w:val="none" w:sz="0" w:space="0" w:color="auto"/>
              </w:divBdr>
              <w:divsChild>
                <w:div w:id="20859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9968">
          <w:marLeft w:val="0"/>
          <w:marRight w:val="0"/>
          <w:marTop w:val="0"/>
          <w:marBottom w:val="0"/>
          <w:divBdr>
            <w:top w:val="none" w:sz="0" w:space="0" w:color="auto"/>
            <w:left w:val="none" w:sz="0" w:space="0" w:color="auto"/>
            <w:bottom w:val="none" w:sz="0" w:space="0" w:color="auto"/>
            <w:right w:val="none" w:sz="0" w:space="0" w:color="auto"/>
          </w:divBdr>
          <w:divsChild>
            <w:div w:id="259335466">
              <w:marLeft w:val="0"/>
              <w:marRight w:val="0"/>
              <w:marTop w:val="0"/>
              <w:marBottom w:val="0"/>
              <w:divBdr>
                <w:top w:val="none" w:sz="0" w:space="0" w:color="auto"/>
                <w:left w:val="none" w:sz="0" w:space="0" w:color="auto"/>
                <w:bottom w:val="none" w:sz="0" w:space="0" w:color="auto"/>
                <w:right w:val="none" w:sz="0" w:space="0" w:color="auto"/>
              </w:divBdr>
              <w:divsChild>
                <w:div w:id="16549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3284">
          <w:marLeft w:val="0"/>
          <w:marRight w:val="0"/>
          <w:marTop w:val="0"/>
          <w:marBottom w:val="0"/>
          <w:divBdr>
            <w:top w:val="none" w:sz="0" w:space="0" w:color="auto"/>
            <w:left w:val="none" w:sz="0" w:space="0" w:color="auto"/>
            <w:bottom w:val="none" w:sz="0" w:space="0" w:color="auto"/>
            <w:right w:val="none" w:sz="0" w:space="0" w:color="auto"/>
          </w:divBdr>
          <w:divsChild>
            <w:div w:id="2110151277">
              <w:marLeft w:val="0"/>
              <w:marRight w:val="0"/>
              <w:marTop w:val="0"/>
              <w:marBottom w:val="0"/>
              <w:divBdr>
                <w:top w:val="none" w:sz="0" w:space="0" w:color="auto"/>
                <w:left w:val="none" w:sz="0" w:space="0" w:color="auto"/>
                <w:bottom w:val="none" w:sz="0" w:space="0" w:color="auto"/>
                <w:right w:val="none" w:sz="0" w:space="0" w:color="auto"/>
              </w:divBdr>
              <w:divsChild>
                <w:div w:id="1057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3538">
          <w:marLeft w:val="0"/>
          <w:marRight w:val="0"/>
          <w:marTop w:val="0"/>
          <w:marBottom w:val="0"/>
          <w:divBdr>
            <w:top w:val="none" w:sz="0" w:space="0" w:color="auto"/>
            <w:left w:val="none" w:sz="0" w:space="0" w:color="auto"/>
            <w:bottom w:val="none" w:sz="0" w:space="0" w:color="auto"/>
            <w:right w:val="none" w:sz="0" w:space="0" w:color="auto"/>
          </w:divBdr>
          <w:divsChild>
            <w:div w:id="1969361095">
              <w:marLeft w:val="0"/>
              <w:marRight w:val="0"/>
              <w:marTop w:val="0"/>
              <w:marBottom w:val="0"/>
              <w:divBdr>
                <w:top w:val="none" w:sz="0" w:space="0" w:color="auto"/>
                <w:left w:val="none" w:sz="0" w:space="0" w:color="auto"/>
                <w:bottom w:val="none" w:sz="0" w:space="0" w:color="auto"/>
                <w:right w:val="none" w:sz="0" w:space="0" w:color="auto"/>
              </w:divBdr>
              <w:divsChild>
                <w:div w:id="8459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840">
          <w:marLeft w:val="0"/>
          <w:marRight w:val="0"/>
          <w:marTop w:val="0"/>
          <w:marBottom w:val="0"/>
          <w:divBdr>
            <w:top w:val="none" w:sz="0" w:space="0" w:color="auto"/>
            <w:left w:val="none" w:sz="0" w:space="0" w:color="auto"/>
            <w:bottom w:val="none" w:sz="0" w:space="0" w:color="auto"/>
            <w:right w:val="none" w:sz="0" w:space="0" w:color="auto"/>
          </w:divBdr>
          <w:divsChild>
            <w:div w:id="1657341380">
              <w:marLeft w:val="0"/>
              <w:marRight w:val="0"/>
              <w:marTop w:val="0"/>
              <w:marBottom w:val="0"/>
              <w:divBdr>
                <w:top w:val="none" w:sz="0" w:space="0" w:color="auto"/>
                <w:left w:val="none" w:sz="0" w:space="0" w:color="auto"/>
                <w:bottom w:val="none" w:sz="0" w:space="0" w:color="auto"/>
                <w:right w:val="none" w:sz="0" w:space="0" w:color="auto"/>
              </w:divBdr>
              <w:divsChild>
                <w:div w:id="1039429799">
                  <w:marLeft w:val="0"/>
                  <w:marRight w:val="0"/>
                  <w:marTop w:val="0"/>
                  <w:marBottom w:val="0"/>
                  <w:divBdr>
                    <w:top w:val="none" w:sz="0" w:space="0" w:color="auto"/>
                    <w:left w:val="none" w:sz="0" w:space="0" w:color="auto"/>
                    <w:bottom w:val="none" w:sz="0" w:space="0" w:color="auto"/>
                    <w:right w:val="none" w:sz="0" w:space="0" w:color="auto"/>
                  </w:divBdr>
                </w:div>
              </w:divsChild>
            </w:div>
            <w:div w:id="1104107304">
              <w:marLeft w:val="0"/>
              <w:marRight w:val="0"/>
              <w:marTop w:val="0"/>
              <w:marBottom w:val="0"/>
              <w:divBdr>
                <w:top w:val="none" w:sz="0" w:space="0" w:color="auto"/>
                <w:left w:val="none" w:sz="0" w:space="0" w:color="auto"/>
                <w:bottom w:val="none" w:sz="0" w:space="0" w:color="auto"/>
                <w:right w:val="none" w:sz="0" w:space="0" w:color="auto"/>
              </w:divBdr>
            </w:div>
          </w:divsChild>
        </w:div>
        <w:div w:id="900671049">
          <w:marLeft w:val="0"/>
          <w:marRight w:val="0"/>
          <w:marTop w:val="0"/>
          <w:marBottom w:val="0"/>
          <w:divBdr>
            <w:top w:val="none" w:sz="0" w:space="0" w:color="auto"/>
            <w:left w:val="none" w:sz="0" w:space="0" w:color="auto"/>
            <w:bottom w:val="none" w:sz="0" w:space="0" w:color="auto"/>
            <w:right w:val="none" w:sz="0" w:space="0" w:color="auto"/>
          </w:divBdr>
          <w:divsChild>
            <w:div w:id="442655292">
              <w:marLeft w:val="0"/>
              <w:marRight w:val="0"/>
              <w:marTop w:val="0"/>
              <w:marBottom w:val="0"/>
              <w:divBdr>
                <w:top w:val="none" w:sz="0" w:space="0" w:color="auto"/>
                <w:left w:val="none" w:sz="0" w:space="0" w:color="auto"/>
                <w:bottom w:val="none" w:sz="0" w:space="0" w:color="auto"/>
                <w:right w:val="none" w:sz="0" w:space="0" w:color="auto"/>
              </w:divBdr>
              <w:divsChild>
                <w:div w:id="17394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9212">
          <w:marLeft w:val="0"/>
          <w:marRight w:val="0"/>
          <w:marTop w:val="0"/>
          <w:marBottom w:val="0"/>
          <w:divBdr>
            <w:top w:val="none" w:sz="0" w:space="0" w:color="auto"/>
            <w:left w:val="none" w:sz="0" w:space="0" w:color="auto"/>
            <w:bottom w:val="none" w:sz="0" w:space="0" w:color="auto"/>
            <w:right w:val="none" w:sz="0" w:space="0" w:color="auto"/>
          </w:divBdr>
          <w:divsChild>
            <w:div w:id="92213443">
              <w:marLeft w:val="0"/>
              <w:marRight w:val="0"/>
              <w:marTop w:val="0"/>
              <w:marBottom w:val="0"/>
              <w:divBdr>
                <w:top w:val="none" w:sz="0" w:space="0" w:color="auto"/>
                <w:left w:val="none" w:sz="0" w:space="0" w:color="auto"/>
                <w:bottom w:val="none" w:sz="0" w:space="0" w:color="auto"/>
                <w:right w:val="none" w:sz="0" w:space="0" w:color="auto"/>
              </w:divBdr>
              <w:divsChild>
                <w:div w:id="1609315245">
                  <w:marLeft w:val="0"/>
                  <w:marRight w:val="0"/>
                  <w:marTop w:val="0"/>
                  <w:marBottom w:val="0"/>
                  <w:divBdr>
                    <w:top w:val="none" w:sz="0" w:space="0" w:color="auto"/>
                    <w:left w:val="none" w:sz="0" w:space="0" w:color="auto"/>
                    <w:bottom w:val="none" w:sz="0" w:space="0" w:color="auto"/>
                    <w:right w:val="none" w:sz="0" w:space="0" w:color="auto"/>
                  </w:divBdr>
                </w:div>
              </w:divsChild>
            </w:div>
            <w:div w:id="391733346">
              <w:marLeft w:val="0"/>
              <w:marRight w:val="0"/>
              <w:marTop w:val="0"/>
              <w:marBottom w:val="0"/>
              <w:divBdr>
                <w:top w:val="none" w:sz="0" w:space="0" w:color="auto"/>
                <w:left w:val="none" w:sz="0" w:space="0" w:color="auto"/>
                <w:bottom w:val="none" w:sz="0" w:space="0" w:color="auto"/>
                <w:right w:val="none" w:sz="0" w:space="0" w:color="auto"/>
              </w:divBdr>
            </w:div>
          </w:divsChild>
        </w:div>
        <w:div w:id="132675995">
          <w:marLeft w:val="0"/>
          <w:marRight w:val="0"/>
          <w:marTop w:val="0"/>
          <w:marBottom w:val="0"/>
          <w:divBdr>
            <w:top w:val="none" w:sz="0" w:space="0" w:color="auto"/>
            <w:left w:val="none" w:sz="0" w:space="0" w:color="auto"/>
            <w:bottom w:val="none" w:sz="0" w:space="0" w:color="auto"/>
            <w:right w:val="none" w:sz="0" w:space="0" w:color="auto"/>
          </w:divBdr>
          <w:divsChild>
            <w:div w:id="883297851">
              <w:marLeft w:val="0"/>
              <w:marRight w:val="0"/>
              <w:marTop w:val="0"/>
              <w:marBottom w:val="0"/>
              <w:divBdr>
                <w:top w:val="none" w:sz="0" w:space="0" w:color="auto"/>
                <w:left w:val="none" w:sz="0" w:space="0" w:color="auto"/>
                <w:bottom w:val="none" w:sz="0" w:space="0" w:color="auto"/>
                <w:right w:val="none" w:sz="0" w:space="0" w:color="auto"/>
              </w:divBdr>
              <w:divsChild>
                <w:div w:id="320043411">
                  <w:marLeft w:val="0"/>
                  <w:marRight w:val="0"/>
                  <w:marTop w:val="0"/>
                  <w:marBottom w:val="0"/>
                  <w:divBdr>
                    <w:top w:val="none" w:sz="0" w:space="0" w:color="auto"/>
                    <w:left w:val="none" w:sz="0" w:space="0" w:color="auto"/>
                    <w:bottom w:val="none" w:sz="0" w:space="0" w:color="auto"/>
                    <w:right w:val="none" w:sz="0" w:space="0" w:color="auto"/>
                  </w:divBdr>
                </w:div>
              </w:divsChild>
            </w:div>
            <w:div w:id="168444029">
              <w:marLeft w:val="0"/>
              <w:marRight w:val="0"/>
              <w:marTop w:val="0"/>
              <w:marBottom w:val="0"/>
              <w:divBdr>
                <w:top w:val="none" w:sz="0" w:space="0" w:color="auto"/>
                <w:left w:val="none" w:sz="0" w:space="0" w:color="auto"/>
                <w:bottom w:val="none" w:sz="0" w:space="0" w:color="auto"/>
                <w:right w:val="none" w:sz="0" w:space="0" w:color="auto"/>
              </w:divBdr>
            </w:div>
          </w:divsChild>
        </w:div>
        <w:div w:id="566888735">
          <w:marLeft w:val="0"/>
          <w:marRight w:val="0"/>
          <w:marTop w:val="0"/>
          <w:marBottom w:val="0"/>
          <w:divBdr>
            <w:top w:val="none" w:sz="0" w:space="0" w:color="auto"/>
            <w:left w:val="none" w:sz="0" w:space="0" w:color="auto"/>
            <w:bottom w:val="none" w:sz="0" w:space="0" w:color="auto"/>
            <w:right w:val="none" w:sz="0" w:space="0" w:color="auto"/>
          </w:divBdr>
          <w:divsChild>
            <w:div w:id="692999291">
              <w:marLeft w:val="0"/>
              <w:marRight w:val="0"/>
              <w:marTop w:val="0"/>
              <w:marBottom w:val="0"/>
              <w:divBdr>
                <w:top w:val="none" w:sz="0" w:space="0" w:color="auto"/>
                <w:left w:val="none" w:sz="0" w:space="0" w:color="auto"/>
                <w:bottom w:val="none" w:sz="0" w:space="0" w:color="auto"/>
                <w:right w:val="none" w:sz="0" w:space="0" w:color="auto"/>
              </w:divBdr>
              <w:divsChild>
                <w:div w:id="18004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3169">
          <w:marLeft w:val="0"/>
          <w:marRight w:val="0"/>
          <w:marTop w:val="0"/>
          <w:marBottom w:val="0"/>
          <w:divBdr>
            <w:top w:val="none" w:sz="0" w:space="0" w:color="auto"/>
            <w:left w:val="none" w:sz="0" w:space="0" w:color="auto"/>
            <w:bottom w:val="none" w:sz="0" w:space="0" w:color="auto"/>
            <w:right w:val="none" w:sz="0" w:space="0" w:color="auto"/>
          </w:divBdr>
          <w:divsChild>
            <w:div w:id="911231867">
              <w:marLeft w:val="0"/>
              <w:marRight w:val="0"/>
              <w:marTop w:val="0"/>
              <w:marBottom w:val="0"/>
              <w:divBdr>
                <w:top w:val="none" w:sz="0" w:space="0" w:color="auto"/>
                <w:left w:val="none" w:sz="0" w:space="0" w:color="auto"/>
                <w:bottom w:val="none" w:sz="0" w:space="0" w:color="auto"/>
                <w:right w:val="none" w:sz="0" w:space="0" w:color="auto"/>
              </w:divBdr>
              <w:divsChild>
                <w:div w:id="16814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6052">
          <w:marLeft w:val="0"/>
          <w:marRight w:val="0"/>
          <w:marTop w:val="0"/>
          <w:marBottom w:val="0"/>
          <w:divBdr>
            <w:top w:val="none" w:sz="0" w:space="0" w:color="auto"/>
            <w:left w:val="none" w:sz="0" w:space="0" w:color="auto"/>
            <w:bottom w:val="none" w:sz="0" w:space="0" w:color="auto"/>
            <w:right w:val="none" w:sz="0" w:space="0" w:color="auto"/>
          </w:divBdr>
          <w:divsChild>
            <w:div w:id="465322365">
              <w:marLeft w:val="0"/>
              <w:marRight w:val="0"/>
              <w:marTop w:val="0"/>
              <w:marBottom w:val="0"/>
              <w:divBdr>
                <w:top w:val="none" w:sz="0" w:space="0" w:color="auto"/>
                <w:left w:val="none" w:sz="0" w:space="0" w:color="auto"/>
                <w:bottom w:val="none" w:sz="0" w:space="0" w:color="auto"/>
                <w:right w:val="none" w:sz="0" w:space="0" w:color="auto"/>
              </w:divBdr>
              <w:divsChild>
                <w:div w:id="9821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872">
          <w:marLeft w:val="0"/>
          <w:marRight w:val="0"/>
          <w:marTop w:val="0"/>
          <w:marBottom w:val="0"/>
          <w:divBdr>
            <w:top w:val="none" w:sz="0" w:space="0" w:color="auto"/>
            <w:left w:val="none" w:sz="0" w:space="0" w:color="auto"/>
            <w:bottom w:val="none" w:sz="0" w:space="0" w:color="auto"/>
            <w:right w:val="none" w:sz="0" w:space="0" w:color="auto"/>
          </w:divBdr>
          <w:divsChild>
            <w:div w:id="1487478369">
              <w:marLeft w:val="0"/>
              <w:marRight w:val="0"/>
              <w:marTop w:val="0"/>
              <w:marBottom w:val="0"/>
              <w:divBdr>
                <w:top w:val="none" w:sz="0" w:space="0" w:color="auto"/>
                <w:left w:val="none" w:sz="0" w:space="0" w:color="auto"/>
                <w:bottom w:val="none" w:sz="0" w:space="0" w:color="auto"/>
                <w:right w:val="none" w:sz="0" w:space="0" w:color="auto"/>
              </w:divBdr>
              <w:divsChild>
                <w:div w:id="19343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6480">
      <w:bodyDiv w:val="1"/>
      <w:marLeft w:val="0"/>
      <w:marRight w:val="0"/>
      <w:marTop w:val="0"/>
      <w:marBottom w:val="0"/>
      <w:divBdr>
        <w:top w:val="none" w:sz="0" w:space="0" w:color="auto"/>
        <w:left w:val="none" w:sz="0" w:space="0" w:color="auto"/>
        <w:bottom w:val="none" w:sz="0" w:space="0" w:color="auto"/>
        <w:right w:val="none" w:sz="0" w:space="0" w:color="auto"/>
      </w:divBdr>
      <w:divsChild>
        <w:div w:id="1204487495">
          <w:marLeft w:val="0"/>
          <w:marRight w:val="0"/>
          <w:marTop w:val="0"/>
          <w:marBottom w:val="0"/>
          <w:divBdr>
            <w:top w:val="none" w:sz="0" w:space="0" w:color="auto"/>
            <w:left w:val="none" w:sz="0" w:space="0" w:color="auto"/>
            <w:bottom w:val="none" w:sz="0" w:space="0" w:color="auto"/>
            <w:right w:val="none" w:sz="0" w:space="0" w:color="auto"/>
          </w:divBdr>
          <w:divsChild>
            <w:div w:id="1428304538">
              <w:marLeft w:val="0"/>
              <w:marRight w:val="0"/>
              <w:marTop w:val="0"/>
              <w:marBottom w:val="0"/>
              <w:divBdr>
                <w:top w:val="none" w:sz="0" w:space="0" w:color="auto"/>
                <w:left w:val="none" w:sz="0" w:space="0" w:color="auto"/>
                <w:bottom w:val="none" w:sz="0" w:space="0" w:color="auto"/>
                <w:right w:val="none" w:sz="0" w:space="0" w:color="auto"/>
              </w:divBdr>
            </w:div>
          </w:divsChild>
        </w:div>
        <w:div w:id="1982149762">
          <w:marLeft w:val="0"/>
          <w:marRight w:val="0"/>
          <w:marTop w:val="0"/>
          <w:marBottom w:val="0"/>
          <w:divBdr>
            <w:top w:val="none" w:sz="0" w:space="0" w:color="auto"/>
            <w:left w:val="none" w:sz="0" w:space="0" w:color="auto"/>
            <w:bottom w:val="none" w:sz="0" w:space="0" w:color="auto"/>
            <w:right w:val="none" w:sz="0" w:space="0" w:color="auto"/>
          </w:divBdr>
        </w:div>
        <w:div w:id="533663494">
          <w:marLeft w:val="0"/>
          <w:marRight w:val="0"/>
          <w:marTop w:val="0"/>
          <w:marBottom w:val="0"/>
          <w:divBdr>
            <w:top w:val="none" w:sz="0" w:space="0" w:color="auto"/>
            <w:left w:val="none" w:sz="0" w:space="0" w:color="auto"/>
            <w:bottom w:val="none" w:sz="0" w:space="0" w:color="auto"/>
            <w:right w:val="none" w:sz="0" w:space="0" w:color="auto"/>
          </w:divBdr>
          <w:divsChild>
            <w:div w:id="1007681727">
              <w:marLeft w:val="0"/>
              <w:marRight w:val="0"/>
              <w:marTop w:val="0"/>
              <w:marBottom w:val="0"/>
              <w:divBdr>
                <w:top w:val="none" w:sz="0" w:space="0" w:color="auto"/>
                <w:left w:val="none" w:sz="0" w:space="0" w:color="auto"/>
                <w:bottom w:val="none" w:sz="0" w:space="0" w:color="auto"/>
                <w:right w:val="none" w:sz="0" w:space="0" w:color="auto"/>
              </w:divBdr>
              <w:divsChild>
                <w:div w:id="524749663">
                  <w:marLeft w:val="0"/>
                  <w:marRight w:val="0"/>
                  <w:marTop w:val="0"/>
                  <w:marBottom w:val="0"/>
                  <w:divBdr>
                    <w:top w:val="none" w:sz="0" w:space="0" w:color="auto"/>
                    <w:left w:val="none" w:sz="0" w:space="0" w:color="auto"/>
                    <w:bottom w:val="none" w:sz="0" w:space="0" w:color="auto"/>
                    <w:right w:val="none" w:sz="0" w:space="0" w:color="auto"/>
                  </w:divBdr>
                  <w:divsChild>
                    <w:div w:id="1042091781">
                      <w:marLeft w:val="0"/>
                      <w:marRight w:val="0"/>
                      <w:marTop w:val="0"/>
                      <w:marBottom w:val="0"/>
                      <w:divBdr>
                        <w:top w:val="none" w:sz="0" w:space="0" w:color="auto"/>
                        <w:left w:val="none" w:sz="0" w:space="0" w:color="auto"/>
                        <w:bottom w:val="none" w:sz="0" w:space="0" w:color="auto"/>
                        <w:right w:val="none" w:sz="0" w:space="0" w:color="auto"/>
                      </w:divBdr>
                    </w:div>
                    <w:div w:id="8720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29464">
          <w:marLeft w:val="0"/>
          <w:marRight w:val="0"/>
          <w:marTop w:val="0"/>
          <w:marBottom w:val="0"/>
          <w:divBdr>
            <w:top w:val="none" w:sz="0" w:space="0" w:color="auto"/>
            <w:left w:val="none" w:sz="0" w:space="0" w:color="auto"/>
            <w:bottom w:val="none" w:sz="0" w:space="0" w:color="auto"/>
            <w:right w:val="none" w:sz="0" w:space="0" w:color="auto"/>
          </w:divBdr>
          <w:divsChild>
            <w:div w:id="1605452910">
              <w:marLeft w:val="0"/>
              <w:marRight w:val="0"/>
              <w:marTop w:val="0"/>
              <w:marBottom w:val="0"/>
              <w:divBdr>
                <w:top w:val="none" w:sz="0" w:space="0" w:color="auto"/>
                <w:left w:val="none" w:sz="0" w:space="0" w:color="auto"/>
                <w:bottom w:val="none" w:sz="0" w:space="0" w:color="auto"/>
                <w:right w:val="none" w:sz="0" w:space="0" w:color="auto"/>
              </w:divBdr>
              <w:divsChild>
                <w:div w:id="1298875930">
                  <w:marLeft w:val="0"/>
                  <w:marRight w:val="0"/>
                  <w:marTop w:val="0"/>
                  <w:marBottom w:val="0"/>
                  <w:divBdr>
                    <w:top w:val="none" w:sz="0" w:space="0" w:color="auto"/>
                    <w:left w:val="none" w:sz="0" w:space="0" w:color="auto"/>
                    <w:bottom w:val="none" w:sz="0" w:space="0" w:color="auto"/>
                    <w:right w:val="none" w:sz="0" w:space="0" w:color="auto"/>
                  </w:divBdr>
                  <w:divsChild>
                    <w:div w:id="401490611">
                      <w:marLeft w:val="0"/>
                      <w:marRight w:val="0"/>
                      <w:marTop w:val="0"/>
                      <w:marBottom w:val="0"/>
                      <w:divBdr>
                        <w:top w:val="none" w:sz="0" w:space="0" w:color="auto"/>
                        <w:left w:val="none" w:sz="0" w:space="0" w:color="auto"/>
                        <w:bottom w:val="none" w:sz="0" w:space="0" w:color="auto"/>
                        <w:right w:val="none" w:sz="0" w:space="0" w:color="auto"/>
                      </w:divBdr>
                    </w:div>
                    <w:div w:id="1582639532">
                      <w:marLeft w:val="0"/>
                      <w:marRight w:val="0"/>
                      <w:marTop w:val="0"/>
                      <w:marBottom w:val="0"/>
                      <w:divBdr>
                        <w:top w:val="none" w:sz="0" w:space="0" w:color="auto"/>
                        <w:left w:val="none" w:sz="0" w:space="0" w:color="auto"/>
                        <w:bottom w:val="none" w:sz="0" w:space="0" w:color="auto"/>
                        <w:right w:val="none" w:sz="0" w:space="0" w:color="auto"/>
                      </w:divBdr>
                    </w:div>
                    <w:div w:id="944077909">
                      <w:marLeft w:val="0"/>
                      <w:marRight w:val="0"/>
                      <w:marTop w:val="0"/>
                      <w:marBottom w:val="0"/>
                      <w:divBdr>
                        <w:top w:val="none" w:sz="0" w:space="0" w:color="auto"/>
                        <w:left w:val="none" w:sz="0" w:space="0" w:color="auto"/>
                        <w:bottom w:val="none" w:sz="0" w:space="0" w:color="auto"/>
                        <w:right w:val="none" w:sz="0" w:space="0" w:color="auto"/>
                      </w:divBdr>
                    </w:div>
                    <w:div w:id="1717390333">
                      <w:marLeft w:val="0"/>
                      <w:marRight w:val="0"/>
                      <w:marTop w:val="0"/>
                      <w:marBottom w:val="0"/>
                      <w:divBdr>
                        <w:top w:val="none" w:sz="0" w:space="0" w:color="auto"/>
                        <w:left w:val="none" w:sz="0" w:space="0" w:color="auto"/>
                        <w:bottom w:val="none" w:sz="0" w:space="0" w:color="auto"/>
                        <w:right w:val="none" w:sz="0" w:space="0" w:color="auto"/>
                      </w:divBdr>
                    </w:div>
                    <w:div w:id="1231505266">
                      <w:marLeft w:val="0"/>
                      <w:marRight w:val="0"/>
                      <w:marTop w:val="0"/>
                      <w:marBottom w:val="0"/>
                      <w:divBdr>
                        <w:top w:val="none" w:sz="0" w:space="0" w:color="auto"/>
                        <w:left w:val="none" w:sz="0" w:space="0" w:color="auto"/>
                        <w:bottom w:val="none" w:sz="0" w:space="0" w:color="auto"/>
                        <w:right w:val="none" w:sz="0" w:space="0" w:color="auto"/>
                      </w:divBdr>
                    </w:div>
                    <w:div w:id="1864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895">
              <w:marLeft w:val="0"/>
              <w:marRight w:val="0"/>
              <w:marTop w:val="0"/>
              <w:marBottom w:val="0"/>
              <w:divBdr>
                <w:top w:val="none" w:sz="0" w:space="0" w:color="auto"/>
                <w:left w:val="none" w:sz="0" w:space="0" w:color="auto"/>
                <w:bottom w:val="none" w:sz="0" w:space="0" w:color="auto"/>
                <w:right w:val="none" w:sz="0" w:space="0" w:color="auto"/>
              </w:divBdr>
            </w:div>
          </w:divsChild>
        </w:div>
        <w:div w:id="832644928">
          <w:marLeft w:val="0"/>
          <w:marRight w:val="0"/>
          <w:marTop w:val="0"/>
          <w:marBottom w:val="0"/>
          <w:divBdr>
            <w:top w:val="none" w:sz="0" w:space="0" w:color="auto"/>
            <w:left w:val="none" w:sz="0" w:space="0" w:color="auto"/>
            <w:bottom w:val="none" w:sz="0" w:space="0" w:color="auto"/>
            <w:right w:val="none" w:sz="0" w:space="0" w:color="auto"/>
          </w:divBdr>
          <w:divsChild>
            <w:div w:id="485634443">
              <w:marLeft w:val="0"/>
              <w:marRight w:val="0"/>
              <w:marTop w:val="0"/>
              <w:marBottom w:val="0"/>
              <w:divBdr>
                <w:top w:val="none" w:sz="0" w:space="0" w:color="auto"/>
                <w:left w:val="none" w:sz="0" w:space="0" w:color="auto"/>
                <w:bottom w:val="none" w:sz="0" w:space="0" w:color="auto"/>
                <w:right w:val="none" w:sz="0" w:space="0" w:color="auto"/>
              </w:divBdr>
              <w:divsChild>
                <w:div w:id="1492528312">
                  <w:marLeft w:val="0"/>
                  <w:marRight w:val="0"/>
                  <w:marTop w:val="0"/>
                  <w:marBottom w:val="0"/>
                  <w:divBdr>
                    <w:top w:val="none" w:sz="0" w:space="0" w:color="auto"/>
                    <w:left w:val="none" w:sz="0" w:space="0" w:color="auto"/>
                    <w:bottom w:val="none" w:sz="0" w:space="0" w:color="auto"/>
                    <w:right w:val="none" w:sz="0" w:space="0" w:color="auto"/>
                  </w:divBdr>
                </w:div>
              </w:divsChild>
            </w:div>
            <w:div w:id="1129473823">
              <w:marLeft w:val="0"/>
              <w:marRight w:val="0"/>
              <w:marTop w:val="0"/>
              <w:marBottom w:val="0"/>
              <w:divBdr>
                <w:top w:val="none" w:sz="0" w:space="0" w:color="auto"/>
                <w:left w:val="none" w:sz="0" w:space="0" w:color="auto"/>
                <w:bottom w:val="none" w:sz="0" w:space="0" w:color="auto"/>
                <w:right w:val="none" w:sz="0" w:space="0" w:color="auto"/>
              </w:divBdr>
            </w:div>
          </w:divsChild>
        </w:div>
        <w:div w:id="125780149">
          <w:marLeft w:val="0"/>
          <w:marRight w:val="0"/>
          <w:marTop w:val="0"/>
          <w:marBottom w:val="0"/>
          <w:divBdr>
            <w:top w:val="none" w:sz="0" w:space="0" w:color="auto"/>
            <w:left w:val="none" w:sz="0" w:space="0" w:color="auto"/>
            <w:bottom w:val="none" w:sz="0" w:space="0" w:color="auto"/>
            <w:right w:val="none" w:sz="0" w:space="0" w:color="auto"/>
          </w:divBdr>
          <w:divsChild>
            <w:div w:id="218831450">
              <w:marLeft w:val="0"/>
              <w:marRight w:val="0"/>
              <w:marTop w:val="0"/>
              <w:marBottom w:val="0"/>
              <w:divBdr>
                <w:top w:val="none" w:sz="0" w:space="0" w:color="auto"/>
                <w:left w:val="none" w:sz="0" w:space="0" w:color="auto"/>
                <w:bottom w:val="none" w:sz="0" w:space="0" w:color="auto"/>
                <w:right w:val="none" w:sz="0" w:space="0" w:color="auto"/>
              </w:divBdr>
              <w:divsChild>
                <w:div w:id="11931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8342">
          <w:marLeft w:val="0"/>
          <w:marRight w:val="0"/>
          <w:marTop w:val="0"/>
          <w:marBottom w:val="0"/>
          <w:divBdr>
            <w:top w:val="none" w:sz="0" w:space="0" w:color="auto"/>
            <w:left w:val="none" w:sz="0" w:space="0" w:color="auto"/>
            <w:bottom w:val="none" w:sz="0" w:space="0" w:color="auto"/>
            <w:right w:val="none" w:sz="0" w:space="0" w:color="auto"/>
          </w:divBdr>
          <w:divsChild>
            <w:div w:id="471871901">
              <w:marLeft w:val="0"/>
              <w:marRight w:val="0"/>
              <w:marTop w:val="0"/>
              <w:marBottom w:val="0"/>
              <w:divBdr>
                <w:top w:val="none" w:sz="0" w:space="0" w:color="auto"/>
                <w:left w:val="none" w:sz="0" w:space="0" w:color="auto"/>
                <w:bottom w:val="none" w:sz="0" w:space="0" w:color="auto"/>
                <w:right w:val="none" w:sz="0" w:space="0" w:color="auto"/>
              </w:divBdr>
              <w:divsChild>
                <w:div w:id="1238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8387">
          <w:marLeft w:val="0"/>
          <w:marRight w:val="0"/>
          <w:marTop w:val="0"/>
          <w:marBottom w:val="0"/>
          <w:divBdr>
            <w:top w:val="none" w:sz="0" w:space="0" w:color="auto"/>
            <w:left w:val="none" w:sz="0" w:space="0" w:color="auto"/>
            <w:bottom w:val="none" w:sz="0" w:space="0" w:color="auto"/>
            <w:right w:val="none" w:sz="0" w:space="0" w:color="auto"/>
          </w:divBdr>
          <w:divsChild>
            <w:div w:id="163134037">
              <w:marLeft w:val="0"/>
              <w:marRight w:val="0"/>
              <w:marTop w:val="0"/>
              <w:marBottom w:val="0"/>
              <w:divBdr>
                <w:top w:val="none" w:sz="0" w:space="0" w:color="auto"/>
                <w:left w:val="none" w:sz="0" w:space="0" w:color="auto"/>
                <w:bottom w:val="none" w:sz="0" w:space="0" w:color="auto"/>
                <w:right w:val="none" w:sz="0" w:space="0" w:color="auto"/>
              </w:divBdr>
              <w:divsChild>
                <w:div w:id="12448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1715">
          <w:marLeft w:val="0"/>
          <w:marRight w:val="0"/>
          <w:marTop w:val="0"/>
          <w:marBottom w:val="0"/>
          <w:divBdr>
            <w:top w:val="none" w:sz="0" w:space="0" w:color="auto"/>
            <w:left w:val="none" w:sz="0" w:space="0" w:color="auto"/>
            <w:bottom w:val="none" w:sz="0" w:space="0" w:color="auto"/>
            <w:right w:val="none" w:sz="0" w:space="0" w:color="auto"/>
          </w:divBdr>
          <w:divsChild>
            <w:div w:id="1750347303">
              <w:marLeft w:val="0"/>
              <w:marRight w:val="0"/>
              <w:marTop w:val="0"/>
              <w:marBottom w:val="0"/>
              <w:divBdr>
                <w:top w:val="none" w:sz="0" w:space="0" w:color="auto"/>
                <w:left w:val="none" w:sz="0" w:space="0" w:color="auto"/>
                <w:bottom w:val="none" w:sz="0" w:space="0" w:color="auto"/>
                <w:right w:val="none" w:sz="0" w:space="0" w:color="auto"/>
              </w:divBdr>
              <w:divsChild>
                <w:div w:id="1531987699">
                  <w:marLeft w:val="0"/>
                  <w:marRight w:val="0"/>
                  <w:marTop w:val="0"/>
                  <w:marBottom w:val="0"/>
                  <w:divBdr>
                    <w:top w:val="none" w:sz="0" w:space="0" w:color="auto"/>
                    <w:left w:val="none" w:sz="0" w:space="0" w:color="auto"/>
                    <w:bottom w:val="none" w:sz="0" w:space="0" w:color="auto"/>
                    <w:right w:val="none" w:sz="0" w:space="0" w:color="auto"/>
                  </w:divBdr>
                </w:div>
              </w:divsChild>
            </w:div>
            <w:div w:id="627079907">
              <w:marLeft w:val="0"/>
              <w:marRight w:val="0"/>
              <w:marTop w:val="0"/>
              <w:marBottom w:val="0"/>
              <w:divBdr>
                <w:top w:val="none" w:sz="0" w:space="0" w:color="auto"/>
                <w:left w:val="none" w:sz="0" w:space="0" w:color="auto"/>
                <w:bottom w:val="none" w:sz="0" w:space="0" w:color="auto"/>
                <w:right w:val="none" w:sz="0" w:space="0" w:color="auto"/>
              </w:divBdr>
            </w:div>
          </w:divsChild>
        </w:div>
        <w:div w:id="1139609499">
          <w:marLeft w:val="0"/>
          <w:marRight w:val="0"/>
          <w:marTop w:val="0"/>
          <w:marBottom w:val="0"/>
          <w:divBdr>
            <w:top w:val="none" w:sz="0" w:space="0" w:color="auto"/>
            <w:left w:val="none" w:sz="0" w:space="0" w:color="auto"/>
            <w:bottom w:val="none" w:sz="0" w:space="0" w:color="auto"/>
            <w:right w:val="none" w:sz="0" w:space="0" w:color="auto"/>
          </w:divBdr>
          <w:divsChild>
            <w:div w:id="635329691">
              <w:marLeft w:val="0"/>
              <w:marRight w:val="0"/>
              <w:marTop w:val="0"/>
              <w:marBottom w:val="0"/>
              <w:divBdr>
                <w:top w:val="none" w:sz="0" w:space="0" w:color="auto"/>
                <w:left w:val="none" w:sz="0" w:space="0" w:color="auto"/>
                <w:bottom w:val="none" w:sz="0" w:space="0" w:color="auto"/>
                <w:right w:val="none" w:sz="0" w:space="0" w:color="auto"/>
              </w:divBdr>
              <w:divsChild>
                <w:div w:id="20452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3323">
          <w:marLeft w:val="0"/>
          <w:marRight w:val="0"/>
          <w:marTop w:val="0"/>
          <w:marBottom w:val="0"/>
          <w:divBdr>
            <w:top w:val="none" w:sz="0" w:space="0" w:color="auto"/>
            <w:left w:val="none" w:sz="0" w:space="0" w:color="auto"/>
            <w:bottom w:val="none" w:sz="0" w:space="0" w:color="auto"/>
            <w:right w:val="none" w:sz="0" w:space="0" w:color="auto"/>
          </w:divBdr>
          <w:divsChild>
            <w:div w:id="787070">
              <w:marLeft w:val="0"/>
              <w:marRight w:val="0"/>
              <w:marTop w:val="0"/>
              <w:marBottom w:val="0"/>
              <w:divBdr>
                <w:top w:val="none" w:sz="0" w:space="0" w:color="auto"/>
                <w:left w:val="none" w:sz="0" w:space="0" w:color="auto"/>
                <w:bottom w:val="none" w:sz="0" w:space="0" w:color="auto"/>
                <w:right w:val="none" w:sz="0" w:space="0" w:color="auto"/>
              </w:divBdr>
              <w:divsChild>
                <w:div w:id="12870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6881">
          <w:marLeft w:val="0"/>
          <w:marRight w:val="0"/>
          <w:marTop w:val="0"/>
          <w:marBottom w:val="0"/>
          <w:divBdr>
            <w:top w:val="none" w:sz="0" w:space="0" w:color="auto"/>
            <w:left w:val="none" w:sz="0" w:space="0" w:color="auto"/>
            <w:bottom w:val="none" w:sz="0" w:space="0" w:color="auto"/>
            <w:right w:val="none" w:sz="0" w:space="0" w:color="auto"/>
          </w:divBdr>
          <w:divsChild>
            <w:div w:id="660544360">
              <w:marLeft w:val="0"/>
              <w:marRight w:val="0"/>
              <w:marTop w:val="0"/>
              <w:marBottom w:val="0"/>
              <w:divBdr>
                <w:top w:val="none" w:sz="0" w:space="0" w:color="auto"/>
                <w:left w:val="none" w:sz="0" w:space="0" w:color="auto"/>
                <w:bottom w:val="none" w:sz="0" w:space="0" w:color="auto"/>
                <w:right w:val="none" w:sz="0" w:space="0" w:color="auto"/>
              </w:divBdr>
              <w:divsChild>
                <w:div w:id="6921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800">
          <w:marLeft w:val="0"/>
          <w:marRight w:val="0"/>
          <w:marTop w:val="0"/>
          <w:marBottom w:val="0"/>
          <w:divBdr>
            <w:top w:val="none" w:sz="0" w:space="0" w:color="auto"/>
            <w:left w:val="none" w:sz="0" w:space="0" w:color="auto"/>
            <w:bottom w:val="none" w:sz="0" w:space="0" w:color="auto"/>
            <w:right w:val="none" w:sz="0" w:space="0" w:color="auto"/>
          </w:divBdr>
          <w:divsChild>
            <w:div w:id="524631722">
              <w:marLeft w:val="0"/>
              <w:marRight w:val="0"/>
              <w:marTop w:val="0"/>
              <w:marBottom w:val="0"/>
              <w:divBdr>
                <w:top w:val="none" w:sz="0" w:space="0" w:color="auto"/>
                <w:left w:val="none" w:sz="0" w:space="0" w:color="auto"/>
                <w:bottom w:val="none" w:sz="0" w:space="0" w:color="auto"/>
                <w:right w:val="none" w:sz="0" w:space="0" w:color="auto"/>
              </w:divBdr>
              <w:divsChild>
                <w:div w:id="779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0099">
          <w:marLeft w:val="0"/>
          <w:marRight w:val="0"/>
          <w:marTop w:val="0"/>
          <w:marBottom w:val="0"/>
          <w:divBdr>
            <w:top w:val="none" w:sz="0" w:space="0" w:color="auto"/>
            <w:left w:val="none" w:sz="0" w:space="0" w:color="auto"/>
            <w:bottom w:val="none" w:sz="0" w:space="0" w:color="auto"/>
            <w:right w:val="none" w:sz="0" w:space="0" w:color="auto"/>
          </w:divBdr>
          <w:divsChild>
            <w:div w:id="2145001919">
              <w:marLeft w:val="0"/>
              <w:marRight w:val="0"/>
              <w:marTop w:val="0"/>
              <w:marBottom w:val="0"/>
              <w:divBdr>
                <w:top w:val="none" w:sz="0" w:space="0" w:color="auto"/>
                <w:left w:val="none" w:sz="0" w:space="0" w:color="auto"/>
                <w:bottom w:val="none" w:sz="0" w:space="0" w:color="auto"/>
                <w:right w:val="none" w:sz="0" w:space="0" w:color="auto"/>
              </w:divBdr>
              <w:divsChild>
                <w:div w:id="1365212235">
                  <w:marLeft w:val="0"/>
                  <w:marRight w:val="0"/>
                  <w:marTop w:val="0"/>
                  <w:marBottom w:val="0"/>
                  <w:divBdr>
                    <w:top w:val="none" w:sz="0" w:space="0" w:color="auto"/>
                    <w:left w:val="none" w:sz="0" w:space="0" w:color="auto"/>
                    <w:bottom w:val="none" w:sz="0" w:space="0" w:color="auto"/>
                    <w:right w:val="none" w:sz="0" w:space="0" w:color="auto"/>
                  </w:divBdr>
                </w:div>
              </w:divsChild>
            </w:div>
            <w:div w:id="865867133">
              <w:marLeft w:val="0"/>
              <w:marRight w:val="0"/>
              <w:marTop w:val="0"/>
              <w:marBottom w:val="0"/>
              <w:divBdr>
                <w:top w:val="none" w:sz="0" w:space="0" w:color="auto"/>
                <w:left w:val="none" w:sz="0" w:space="0" w:color="auto"/>
                <w:bottom w:val="none" w:sz="0" w:space="0" w:color="auto"/>
                <w:right w:val="none" w:sz="0" w:space="0" w:color="auto"/>
              </w:divBdr>
            </w:div>
          </w:divsChild>
        </w:div>
        <w:div w:id="381058020">
          <w:marLeft w:val="0"/>
          <w:marRight w:val="0"/>
          <w:marTop w:val="0"/>
          <w:marBottom w:val="0"/>
          <w:divBdr>
            <w:top w:val="none" w:sz="0" w:space="0" w:color="auto"/>
            <w:left w:val="none" w:sz="0" w:space="0" w:color="auto"/>
            <w:bottom w:val="none" w:sz="0" w:space="0" w:color="auto"/>
            <w:right w:val="none" w:sz="0" w:space="0" w:color="auto"/>
          </w:divBdr>
          <w:divsChild>
            <w:div w:id="1198470148">
              <w:marLeft w:val="0"/>
              <w:marRight w:val="0"/>
              <w:marTop w:val="0"/>
              <w:marBottom w:val="0"/>
              <w:divBdr>
                <w:top w:val="none" w:sz="0" w:space="0" w:color="auto"/>
                <w:left w:val="none" w:sz="0" w:space="0" w:color="auto"/>
                <w:bottom w:val="none" w:sz="0" w:space="0" w:color="auto"/>
                <w:right w:val="none" w:sz="0" w:space="0" w:color="auto"/>
              </w:divBdr>
              <w:divsChild>
                <w:div w:id="6126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3721">
          <w:marLeft w:val="0"/>
          <w:marRight w:val="0"/>
          <w:marTop w:val="0"/>
          <w:marBottom w:val="0"/>
          <w:divBdr>
            <w:top w:val="none" w:sz="0" w:space="0" w:color="auto"/>
            <w:left w:val="none" w:sz="0" w:space="0" w:color="auto"/>
            <w:bottom w:val="none" w:sz="0" w:space="0" w:color="auto"/>
            <w:right w:val="none" w:sz="0" w:space="0" w:color="auto"/>
          </w:divBdr>
          <w:divsChild>
            <w:div w:id="1141507303">
              <w:marLeft w:val="0"/>
              <w:marRight w:val="0"/>
              <w:marTop w:val="0"/>
              <w:marBottom w:val="0"/>
              <w:divBdr>
                <w:top w:val="none" w:sz="0" w:space="0" w:color="auto"/>
                <w:left w:val="none" w:sz="0" w:space="0" w:color="auto"/>
                <w:bottom w:val="none" w:sz="0" w:space="0" w:color="auto"/>
                <w:right w:val="none" w:sz="0" w:space="0" w:color="auto"/>
              </w:divBdr>
              <w:divsChild>
                <w:div w:id="168915240">
                  <w:marLeft w:val="0"/>
                  <w:marRight w:val="0"/>
                  <w:marTop w:val="0"/>
                  <w:marBottom w:val="0"/>
                  <w:divBdr>
                    <w:top w:val="none" w:sz="0" w:space="0" w:color="auto"/>
                    <w:left w:val="none" w:sz="0" w:space="0" w:color="auto"/>
                    <w:bottom w:val="none" w:sz="0" w:space="0" w:color="auto"/>
                    <w:right w:val="none" w:sz="0" w:space="0" w:color="auto"/>
                  </w:divBdr>
                </w:div>
              </w:divsChild>
            </w:div>
            <w:div w:id="315425518">
              <w:marLeft w:val="0"/>
              <w:marRight w:val="0"/>
              <w:marTop w:val="0"/>
              <w:marBottom w:val="0"/>
              <w:divBdr>
                <w:top w:val="none" w:sz="0" w:space="0" w:color="auto"/>
                <w:left w:val="none" w:sz="0" w:space="0" w:color="auto"/>
                <w:bottom w:val="none" w:sz="0" w:space="0" w:color="auto"/>
                <w:right w:val="none" w:sz="0" w:space="0" w:color="auto"/>
              </w:divBdr>
            </w:div>
          </w:divsChild>
        </w:div>
        <w:div w:id="2137409567">
          <w:marLeft w:val="0"/>
          <w:marRight w:val="0"/>
          <w:marTop w:val="0"/>
          <w:marBottom w:val="0"/>
          <w:divBdr>
            <w:top w:val="none" w:sz="0" w:space="0" w:color="auto"/>
            <w:left w:val="none" w:sz="0" w:space="0" w:color="auto"/>
            <w:bottom w:val="none" w:sz="0" w:space="0" w:color="auto"/>
            <w:right w:val="none" w:sz="0" w:space="0" w:color="auto"/>
          </w:divBdr>
          <w:divsChild>
            <w:div w:id="1721245599">
              <w:marLeft w:val="0"/>
              <w:marRight w:val="0"/>
              <w:marTop w:val="0"/>
              <w:marBottom w:val="0"/>
              <w:divBdr>
                <w:top w:val="none" w:sz="0" w:space="0" w:color="auto"/>
                <w:left w:val="none" w:sz="0" w:space="0" w:color="auto"/>
                <w:bottom w:val="none" w:sz="0" w:space="0" w:color="auto"/>
                <w:right w:val="none" w:sz="0" w:space="0" w:color="auto"/>
              </w:divBdr>
              <w:divsChild>
                <w:div w:id="514735378">
                  <w:marLeft w:val="0"/>
                  <w:marRight w:val="0"/>
                  <w:marTop w:val="0"/>
                  <w:marBottom w:val="0"/>
                  <w:divBdr>
                    <w:top w:val="none" w:sz="0" w:space="0" w:color="auto"/>
                    <w:left w:val="none" w:sz="0" w:space="0" w:color="auto"/>
                    <w:bottom w:val="none" w:sz="0" w:space="0" w:color="auto"/>
                    <w:right w:val="none" w:sz="0" w:space="0" w:color="auto"/>
                  </w:divBdr>
                </w:div>
              </w:divsChild>
            </w:div>
            <w:div w:id="792754334">
              <w:marLeft w:val="0"/>
              <w:marRight w:val="0"/>
              <w:marTop w:val="0"/>
              <w:marBottom w:val="0"/>
              <w:divBdr>
                <w:top w:val="none" w:sz="0" w:space="0" w:color="auto"/>
                <w:left w:val="none" w:sz="0" w:space="0" w:color="auto"/>
                <w:bottom w:val="none" w:sz="0" w:space="0" w:color="auto"/>
                <w:right w:val="none" w:sz="0" w:space="0" w:color="auto"/>
              </w:divBdr>
            </w:div>
          </w:divsChild>
        </w:div>
        <w:div w:id="775684881">
          <w:marLeft w:val="0"/>
          <w:marRight w:val="0"/>
          <w:marTop w:val="0"/>
          <w:marBottom w:val="0"/>
          <w:divBdr>
            <w:top w:val="none" w:sz="0" w:space="0" w:color="auto"/>
            <w:left w:val="none" w:sz="0" w:space="0" w:color="auto"/>
            <w:bottom w:val="none" w:sz="0" w:space="0" w:color="auto"/>
            <w:right w:val="none" w:sz="0" w:space="0" w:color="auto"/>
          </w:divBdr>
          <w:divsChild>
            <w:div w:id="1238397504">
              <w:marLeft w:val="0"/>
              <w:marRight w:val="0"/>
              <w:marTop w:val="0"/>
              <w:marBottom w:val="0"/>
              <w:divBdr>
                <w:top w:val="none" w:sz="0" w:space="0" w:color="auto"/>
                <w:left w:val="none" w:sz="0" w:space="0" w:color="auto"/>
                <w:bottom w:val="none" w:sz="0" w:space="0" w:color="auto"/>
                <w:right w:val="none" w:sz="0" w:space="0" w:color="auto"/>
              </w:divBdr>
              <w:divsChild>
                <w:div w:id="15100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9773">
          <w:marLeft w:val="0"/>
          <w:marRight w:val="0"/>
          <w:marTop w:val="0"/>
          <w:marBottom w:val="0"/>
          <w:divBdr>
            <w:top w:val="none" w:sz="0" w:space="0" w:color="auto"/>
            <w:left w:val="none" w:sz="0" w:space="0" w:color="auto"/>
            <w:bottom w:val="none" w:sz="0" w:space="0" w:color="auto"/>
            <w:right w:val="none" w:sz="0" w:space="0" w:color="auto"/>
          </w:divBdr>
          <w:divsChild>
            <w:div w:id="1761637515">
              <w:marLeft w:val="0"/>
              <w:marRight w:val="0"/>
              <w:marTop w:val="0"/>
              <w:marBottom w:val="0"/>
              <w:divBdr>
                <w:top w:val="none" w:sz="0" w:space="0" w:color="auto"/>
                <w:left w:val="none" w:sz="0" w:space="0" w:color="auto"/>
                <w:bottom w:val="none" w:sz="0" w:space="0" w:color="auto"/>
                <w:right w:val="none" w:sz="0" w:space="0" w:color="auto"/>
              </w:divBdr>
              <w:divsChild>
                <w:div w:id="8633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946">
          <w:marLeft w:val="0"/>
          <w:marRight w:val="0"/>
          <w:marTop w:val="0"/>
          <w:marBottom w:val="0"/>
          <w:divBdr>
            <w:top w:val="none" w:sz="0" w:space="0" w:color="auto"/>
            <w:left w:val="none" w:sz="0" w:space="0" w:color="auto"/>
            <w:bottom w:val="none" w:sz="0" w:space="0" w:color="auto"/>
            <w:right w:val="none" w:sz="0" w:space="0" w:color="auto"/>
          </w:divBdr>
          <w:divsChild>
            <w:div w:id="111752628">
              <w:marLeft w:val="0"/>
              <w:marRight w:val="0"/>
              <w:marTop w:val="0"/>
              <w:marBottom w:val="0"/>
              <w:divBdr>
                <w:top w:val="none" w:sz="0" w:space="0" w:color="auto"/>
                <w:left w:val="none" w:sz="0" w:space="0" w:color="auto"/>
                <w:bottom w:val="none" w:sz="0" w:space="0" w:color="auto"/>
                <w:right w:val="none" w:sz="0" w:space="0" w:color="auto"/>
              </w:divBdr>
              <w:divsChild>
                <w:div w:id="9187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0897">
          <w:marLeft w:val="0"/>
          <w:marRight w:val="0"/>
          <w:marTop w:val="0"/>
          <w:marBottom w:val="0"/>
          <w:divBdr>
            <w:top w:val="none" w:sz="0" w:space="0" w:color="auto"/>
            <w:left w:val="none" w:sz="0" w:space="0" w:color="auto"/>
            <w:bottom w:val="none" w:sz="0" w:space="0" w:color="auto"/>
            <w:right w:val="none" w:sz="0" w:space="0" w:color="auto"/>
          </w:divBdr>
          <w:divsChild>
            <w:div w:id="1620720559">
              <w:marLeft w:val="0"/>
              <w:marRight w:val="0"/>
              <w:marTop w:val="0"/>
              <w:marBottom w:val="0"/>
              <w:divBdr>
                <w:top w:val="none" w:sz="0" w:space="0" w:color="auto"/>
                <w:left w:val="none" w:sz="0" w:space="0" w:color="auto"/>
                <w:bottom w:val="none" w:sz="0" w:space="0" w:color="auto"/>
                <w:right w:val="none" w:sz="0" w:space="0" w:color="auto"/>
              </w:divBdr>
              <w:divsChild>
                <w:div w:id="3678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nfpa.org/publications/59A/2023/annexes/A/group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nfpa.org/publications/59A/2023/annexes/A/groups/1" TargetMode="External"/><Relationship Id="rId5" Type="http://schemas.openxmlformats.org/officeDocument/2006/relationships/hyperlink" Target="https://link.nfpa.org/publications/59A/2023/annexes/A/groups/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675</Words>
  <Characters>3714</Characters>
  <Application>Microsoft Office Word</Application>
  <DocSecurity>0</DocSecurity>
  <Lines>30</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I202403378 (Arias LEDESMA,LUIS ALBERTO)</dc:creator>
  <cp:keywords/>
  <dc:description/>
  <cp:lastModifiedBy>I202403378 (Arias LEDESMA,LUIS ALBERTO)</cp:lastModifiedBy>
  <cp:revision>2</cp:revision>
  <dcterms:created xsi:type="dcterms:W3CDTF">2025-05-07T20:32:00Z</dcterms:created>
  <dcterms:modified xsi:type="dcterms:W3CDTF">2025-05-07T20:32:00Z</dcterms:modified>
</cp:coreProperties>
</file>