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D2C02" w14:textId="77777777" w:rsidR="0051737F" w:rsidRPr="0051737F" w:rsidRDefault="0051737F" w:rsidP="0051737F">
      <w:r w:rsidRPr="0051737F">
        <w:rPr>
          <w:b/>
          <w:bCs/>
        </w:rPr>
        <w:t>1.</w:t>
      </w:r>
      <w:r w:rsidRPr="0051737F">
        <w:t> Para que a Rede disponibilize garantias de Qualidade de Serviço são necessários novos mecanismos de escalonamento. Admita que se pretende distinguir quatro classes de tráfego, A, B, C e D, num router. Considerando que uma das ligações desse router, com capacidade de 10 Mbps, é percorrida por 4 fluxos de tráfego, um por cada classe de tráfego, A, B, C e D, com taxas de chegada de 7, 4, 2, 0,5 Mbps, respetivamente, determine a largura de banda que obtém cada fluxo nas seguintes situações (justifique convenientemente a sua resposta):</w:t>
      </w:r>
    </w:p>
    <w:p w14:paraId="0A4E1322" w14:textId="77777777" w:rsidR="0051737F" w:rsidRPr="0051737F" w:rsidRDefault="0051737F" w:rsidP="0051737F">
      <w:r w:rsidRPr="0051737F">
        <w:rPr>
          <w:b/>
          <w:bCs/>
        </w:rPr>
        <w:t>a)</w:t>
      </w:r>
      <w:r w:rsidRPr="0051737F">
        <w:t> [2 valores] A política de escalonamento configurada utiliza o algoritmo Round Robin, usando um peso igual para todas as classes.</w:t>
      </w:r>
    </w:p>
    <w:p w14:paraId="7040C0FC" w14:textId="77777777" w:rsidR="0051737F" w:rsidRPr="0051737F" w:rsidRDefault="0051737F" w:rsidP="0051737F">
      <w:r w:rsidRPr="0051737F">
        <w:rPr>
          <w:b/>
          <w:bCs/>
        </w:rPr>
        <w:t>b)</w:t>
      </w:r>
      <w:r w:rsidRPr="0051737F">
        <w:t> [2 valores] A política de escalonamento configurada utiliza o algoritmo Weighted Round Robin com peso 4, 3, 2 e 1 para as classes A, B, C e D, respetivamente.</w:t>
      </w:r>
    </w:p>
    <w:p w14:paraId="7F38883E" w14:textId="77777777" w:rsidR="0051737F" w:rsidRPr="0051737F" w:rsidRDefault="0051737F" w:rsidP="0051737F">
      <w:r w:rsidRPr="0051737F">
        <w:rPr>
          <w:b/>
          <w:bCs/>
        </w:rPr>
        <w:t>2.</w:t>
      </w:r>
      <w:r w:rsidRPr="0051737F">
        <w:t> [3 valores] A utilização de filas de gestão RED nos encaminhadores (routers), em vez das tradicionais filas DropTail, pode contribuir de forma significativa para uma melhoria do desempenho global da Rede. Explique como funciona o algoritmo RED (Random Early Detection) justificando as vantagens que podem advir da sua utilização, na presença de tráfego TCP.</w:t>
      </w:r>
    </w:p>
    <w:p w14:paraId="531164D9" w14:textId="2E287BBA" w:rsidR="0085058A" w:rsidRDefault="0051737F">
      <w:r w:rsidRPr="0051737F">
        <w:rPr>
          <w:b/>
          <w:bCs/>
        </w:rPr>
        <w:t>3.</w:t>
      </w:r>
      <w:r w:rsidRPr="0051737F">
        <w:t> [3 valores] Na figura abaixo está representado o formato do datagrama UDP.</w:t>
      </w:r>
    </w:p>
    <w:p w14:paraId="1A14DF2F" w14:textId="77777777" w:rsidR="0051737F" w:rsidRDefault="0051737F"/>
    <w:p w14:paraId="3FF44BFC" w14:textId="77777777" w:rsidR="0051737F" w:rsidRDefault="0051737F">
      <w:pPr>
        <w:rPr>
          <w:lang w:val="en-US"/>
        </w:rPr>
      </w:pPr>
    </w:p>
    <w:p w14:paraId="38BBF8F5" w14:textId="77777777" w:rsidR="00693707" w:rsidRDefault="00693707">
      <w:pPr>
        <w:rPr>
          <w:lang w:val="en-US"/>
        </w:rPr>
      </w:pPr>
    </w:p>
    <w:p w14:paraId="31C631EF" w14:textId="77777777" w:rsidR="00693707" w:rsidRDefault="00693707">
      <w:pPr>
        <w:rPr>
          <w:lang w:val="en-US"/>
        </w:rPr>
      </w:pPr>
    </w:p>
    <w:p w14:paraId="29E2518E" w14:textId="77777777" w:rsidR="00693707" w:rsidRDefault="00693707"/>
    <w:p w14:paraId="49355E01" w14:textId="2B021211" w:rsidR="0051737F" w:rsidRDefault="0051737F">
      <w:r w:rsidRPr="0051737F">
        <w:t>Como pode verificar, apesar do serviço de transporte disponibilizado pelo protocolo UDP ser um serviço de transporte não fiável e não orientado à conexão, existe um campo para o </w:t>
      </w:r>
      <w:r w:rsidRPr="0051737F">
        <w:rPr>
          <w:i/>
          <w:iCs/>
        </w:rPr>
        <w:t>Checksum</w:t>
      </w:r>
      <w:r w:rsidRPr="0051737F">
        <w:t> e um campo com o número da porta de origem. Explique que informação é colocada nestes campos, quando é que os mesmos são utilizados e com que objetivos?</w:t>
      </w:r>
    </w:p>
    <w:p w14:paraId="4EB62BF5" w14:textId="7ECD32BC" w:rsidR="0051737F" w:rsidRPr="0051737F" w:rsidRDefault="0051737F" w:rsidP="0051737F">
      <w:r w:rsidRPr="0051737F">
        <w:rPr>
          <w:b/>
          <w:bCs/>
        </w:rPr>
        <w:t>4.</w:t>
      </w:r>
      <w:r w:rsidRPr="0051737F">
        <w:t xml:space="preserve"> Suponha que uma aplicação no computador A pretende transferir o conteúdo de um ficheiro de 120.000 bytes de um servidor no computador B usando como protocolo de transporte o TCP. Suponha ainda que:(1) os segmentos TCP com dados têm dimensão de 5.400 bytes e o comprimento dos cabeçalhos (de todos os protocolos da pilha) é desprezável;(2) a ligação tem um débito de 15 Mbit/s e o atraso de propagação é de RTT = 12 ms;(3) somente os pacotes com dados têm tempos de transmissão desprezáveis;(4) é enviado um segmento de confirmação </w:t>
      </w:r>
      <w:r w:rsidRPr="0051737F">
        <w:lastRenderedPageBreak/>
        <w:t>(ACK) por cada segmento bem recebido, logo após a receção de um segmento;</w:t>
      </w:r>
      <w:r w:rsidRPr="0051737F">
        <w:br/>
        <w:t>(5) a janela TCP de emissão é apenas limitada pelos mecanismos de controlo de congestionamento (isto é, os buffers na receção são ilimitados).</w:t>
      </w:r>
    </w:p>
    <w:p w14:paraId="3DC12D72" w14:textId="77777777" w:rsidR="0051737F" w:rsidRPr="0051737F" w:rsidRDefault="0051737F" w:rsidP="0051737F">
      <w:r w:rsidRPr="0051737F">
        <w:rPr>
          <w:b/>
          <w:bCs/>
        </w:rPr>
        <w:t>a)</w:t>
      </w:r>
      <w:r w:rsidRPr="0051737F">
        <w:t> [3 Valores] Supondo que o TCP utiliza o mecanismo de arranque lento ("slow-start"), mudando para a fase de prevenção da congestão ("congestion avoidance") quando a janela atinge os 4 segmentos, qual o tempo mínimo necessário para que o ficheiro seja totalmente transferido (contado desde o início até ao fim da conexão)? Justifique com base num diagrama temporal, onde assinale as várias fases da conexão e a evolução do tamanho da janela de congestionamento.</w:t>
      </w:r>
    </w:p>
    <w:p w14:paraId="36F94748" w14:textId="71EF3F58" w:rsidR="0051737F" w:rsidRPr="0051737F" w:rsidRDefault="0051737F" w:rsidP="0051737F">
      <w:r w:rsidRPr="0051737F">
        <w:rPr>
          <w:b/>
          <w:bCs/>
        </w:rPr>
        <w:t>b)</w:t>
      </w:r>
      <w:r w:rsidRPr="0051737F">
        <w:t xml:space="preserve"> [3 Valores] Suponha que o 13° segmento de dados a ser enviado se perde. Como reage o TCP a essa perda, sabendo que o valor estimado para "timeout" é neste momento de 16 ms? </w:t>
      </w:r>
      <w:r w:rsidR="001A65F7" w:rsidRPr="0051737F">
        <w:t>Refaça</w:t>
      </w:r>
      <w:r w:rsidRPr="0051737F">
        <w:t xml:space="preserve"> o diagrama de sequência a partir do momento de perda de modo a justificar convenientemente a sua resposta (assumindo que, nesta implementação de TCP, todos os segmentos recebidos fora de ordem são armazenados).</w:t>
      </w:r>
    </w:p>
    <w:p w14:paraId="143058F8" w14:textId="77777777" w:rsidR="0051737F" w:rsidRPr="0051737F" w:rsidRDefault="0051737F" w:rsidP="0051737F">
      <w:r w:rsidRPr="0051737F">
        <w:rPr>
          <w:b/>
          <w:bCs/>
        </w:rPr>
        <w:t>c)</w:t>
      </w:r>
      <w:r w:rsidRPr="0051737F">
        <w:t> [2 Valores] Parece-lhe que o valor estimado para o "timeout" no instante da perda é adequado? Justifique a sua resposta referindo quais são as consequências para a conexão TCP de se estimar um valor de timeout que esteja acima ou abaixo do valor adequado.</w:t>
      </w:r>
    </w:p>
    <w:p w14:paraId="1DD1E455" w14:textId="77777777" w:rsidR="0051737F" w:rsidRPr="0051737F" w:rsidRDefault="0051737F" w:rsidP="0051737F">
      <w:r w:rsidRPr="0051737F">
        <w:rPr>
          <w:b/>
          <w:bCs/>
        </w:rPr>
        <w:t>d)</w:t>
      </w:r>
      <w:r w:rsidRPr="0051737F">
        <w:t> [2 Valores] Considere agora que está a usar uma versão do protocolo HTTP consistente com pipelining, para efetuar a transferência do ficheiro referido na pergunta anterior. O ficheiro de referência na alínea anterior é um objeto base e faz referência a 2 outros objetos com 40.000 bytes cada um. Suponha que é desprezável o tempo entre a chegada do objeto base e o pedido dos objetos referenciados. Pretende-se estimar o tempo necessário para a receção da página (isto é, o tempo desde que o cliente inicia o pedido até receber a página na sua totalidade). Justifique convenientemente a sua resposta e indique o valor da janela de congestionamento no final da conexão (considere verdadeiros todos os pressupostos assumidos nas alíneas anteriores relativamente ao funcionamento e configuração do TCP; assuma que não ocorrem quaisquer erros).</w:t>
      </w:r>
    </w:p>
    <w:p w14:paraId="045CD1C6" w14:textId="77777777" w:rsidR="0051737F" w:rsidRDefault="0051737F"/>
    <w:sectPr w:rsidR="005173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37F"/>
    <w:rsid w:val="001A65F7"/>
    <w:rsid w:val="0051737F"/>
    <w:rsid w:val="00693707"/>
    <w:rsid w:val="0085058A"/>
    <w:rsid w:val="00AA4D0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A702C"/>
  <w15:chartTrackingRefBased/>
  <w15:docId w15:val="{7E37CE28-134F-4E5A-93EA-05F3AC56B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5173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5173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5173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5173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5173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5173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5173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5173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51737F"/>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51737F"/>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51737F"/>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51737F"/>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51737F"/>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51737F"/>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51737F"/>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51737F"/>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51737F"/>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51737F"/>
    <w:rPr>
      <w:rFonts w:eastAsiaTheme="majorEastAsia" w:cstheme="majorBidi"/>
      <w:color w:val="272727" w:themeColor="text1" w:themeTint="D8"/>
    </w:rPr>
  </w:style>
  <w:style w:type="paragraph" w:styleId="Ttulo">
    <w:name w:val="Title"/>
    <w:basedOn w:val="Normal"/>
    <w:next w:val="Normal"/>
    <w:link w:val="TtuloCarter"/>
    <w:uiPriority w:val="10"/>
    <w:qFormat/>
    <w:rsid w:val="00517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5173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51737F"/>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51737F"/>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51737F"/>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51737F"/>
    <w:rPr>
      <w:i/>
      <w:iCs/>
      <w:color w:val="404040" w:themeColor="text1" w:themeTint="BF"/>
    </w:rPr>
  </w:style>
  <w:style w:type="paragraph" w:styleId="PargrafodaLista">
    <w:name w:val="List Paragraph"/>
    <w:basedOn w:val="Normal"/>
    <w:uiPriority w:val="34"/>
    <w:qFormat/>
    <w:rsid w:val="0051737F"/>
    <w:pPr>
      <w:ind w:left="720"/>
      <w:contextualSpacing/>
    </w:pPr>
  </w:style>
  <w:style w:type="character" w:styleId="nfaseIntensa">
    <w:name w:val="Intense Emphasis"/>
    <w:basedOn w:val="Tipodeletrapredefinidodopargrafo"/>
    <w:uiPriority w:val="21"/>
    <w:qFormat/>
    <w:rsid w:val="0051737F"/>
    <w:rPr>
      <w:i/>
      <w:iCs/>
      <w:color w:val="0F4761" w:themeColor="accent1" w:themeShade="BF"/>
    </w:rPr>
  </w:style>
  <w:style w:type="paragraph" w:styleId="CitaoIntensa">
    <w:name w:val="Intense Quote"/>
    <w:basedOn w:val="Normal"/>
    <w:next w:val="Normal"/>
    <w:link w:val="CitaoIntensaCarter"/>
    <w:uiPriority w:val="30"/>
    <w:qFormat/>
    <w:rsid w:val="005173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51737F"/>
    <w:rPr>
      <w:i/>
      <w:iCs/>
      <w:color w:val="0F4761" w:themeColor="accent1" w:themeShade="BF"/>
    </w:rPr>
  </w:style>
  <w:style w:type="character" w:styleId="RefernciaIntensa">
    <w:name w:val="Intense Reference"/>
    <w:basedOn w:val="Tipodeletrapredefinidodopargrafo"/>
    <w:uiPriority w:val="32"/>
    <w:qFormat/>
    <w:rsid w:val="005173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036086">
      <w:bodyDiv w:val="1"/>
      <w:marLeft w:val="0"/>
      <w:marRight w:val="0"/>
      <w:marTop w:val="0"/>
      <w:marBottom w:val="0"/>
      <w:divBdr>
        <w:top w:val="none" w:sz="0" w:space="0" w:color="auto"/>
        <w:left w:val="none" w:sz="0" w:space="0" w:color="auto"/>
        <w:bottom w:val="none" w:sz="0" w:space="0" w:color="auto"/>
        <w:right w:val="none" w:sz="0" w:space="0" w:color="auto"/>
      </w:divBdr>
    </w:div>
    <w:div w:id="1148399999">
      <w:bodyDiv w:val="1"/>
      <w:marLeft w:val="0"/>
      <w:marRight w:val="0"/>
      <w:marTop w:val="0"/>
      <w:marBottom w:val="0"/>
      <w:divBdr>
        <w:top w:val="none" w:sz="0" w:space="0" w:color="auto"/>
        <w:left w:val="none" w:sz="0" w:space="0" w:color="auto"/>
        <w:bottom w:val="none" w:sz="0" w:space="0" w:color="auto"/>
        <w:right w:val="none" w:sz="0" w:space="0" w:color="auto"/>
      </w:divBdr>
    </w:div>
    <w:div w:id="1706172626">
      <w:bodyDiv w:val="1"/>
      <w:marLeft w:val="0"/>
      <w:marRight w:val="0"/>
      <w:marTop w:val="0"/>
      <w:marBottom w:val="0"/>
      <w:divBdr>
        <w:top w:val="none" w:sz="0" w:space="0" w:color="auto"/>
        <w:left w:val="none" w:sz="0" w:space="0" w:color="auto"/>
        <w:bottom w:val="none" w:sz="0" w:space="0" w:color="auto"/>
        <w:right w:val="none" w:sz="0" w:space="0" w:color="auto"/>
      </w:divBdr>
    </w:div>
    <w:div w:id="1937639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676</Words>
  <Characters>3654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Pedro Cerqueira Baptista</dc:creator>
  <cp:keywords/>
  <dc:description/>
  <cp:lastModifiedBy>Luís Pedro Cerqueira Baptista</cp:lastModifiedBy>
  <cp:revision>2</cp:revision>
  <dcterms:created xsi:type="dcterms:W3CDTF">2025-05-22T20:34:00Z</dcterms:created>
  <dcterms:modified xsi:type="dcterms:W3CDTF">2025-05-22T20:50:00Z</dcterms:modified>
</cp:coreProperties>
</file>