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85A0" w14:textId="60AF0928" w:rsidR="00915969" w:rsidRDefault="00915969">
      <w:r>
        <w:t>Redes II</w:t>
      </w:r>
      <w:r>
        <w:br/>
      </w:r>
      <w:r>
        <w:br/>
        <w:t>Qualidade de Serviço</w:t>
      </w:r>
    </w:p>
    <w:p w14:paraId="0EB00245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1. O que é Qualidade de Serviço (QoS) na Internet e por que é necessária?</w:t>
      </w:r>
    </w:p>
    <w:p w14:paraId="1153C7B1" w14:textId="08592A44" w:rsidR="00915969" w:rsidRPr="00915969" w:rsidRDefault="00915969" w:rsidP="00915969">
      <w:r>
        <w:t xml:space="preserve">R:. </w:t>
      </w:r>
      <w:r w:rsidRPr="00915969">
        <w:t>QoS refere-se a mecanismos que garantem um desempenho previsível para diferentes tipos de tráfego na rede. É essencial para aplicações que exigem baixa latência, como chamadas de vídeo e jogos online, pois evita congestionamentos e melhora a experiência do usuário.</w:t>
      </w:r>
    </w:p>
    <w:p w14:paraId="562094BC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2. Como o modelo Best-Effort influencia a comunicação na rede?</w:t>
      </w:r>
    </w:p>
    <w:p w14:paraId="3AF6DC6B" w14:textId="3F739F33" w:rsidR="00915969" w:rsidRPr="00915969" w:rsidRDefault="00915969" w:rsidP="00915969">
      <w:r>
        <w:t xml:space="preserve">R:. </w:t>
      </w:r>
      <w:r w:rsidRPr="00915969">
        <w:t>O modelo Best-Effort não oferece garantias de qualidade, apenas assegura que os dispositivos podem se comunicar. O desempenho depende do estado da rede: em momentos de congestionamento, a qualidade pode ser prejudicada.</w:t>
      </w:r>
    </w:p>
    <w:p w14:paraId="2B72D2D5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3. Quais são as diferenças entre os modelos IntServ e DiffServ?</w:t>
      </w:r>
    </w:p>
    <w:p w14:paraId="6F0F06AC" w14:textId="77777777" w:rsidR="00915969" w:rsidRPr="00915969" w:rsidRDefault="00915969" w:rsidP="00915969">
      <w:pPr>
        <w:numPr>
          <w:ilvl w:val="0"/>
          <w:numId w:val="1"/>
        </w:numPr>
      </w:pPr>
      <w:r w:rsidRPr="00915969">
        <w:rPr>
          <w:b/>
          <w:bCs/>
        </w:rPr>
        <w:t>IntServ (Serviços Integrados)</w:t>
      </w:r>
      <w:r w:rsidRPr="00915969">
        <w:t>: Requer reservas de largura de banda fim-a-fim, garantindo QoS para cada fluxo individualmente. Exige software complexo nos encaminhadores.</w:t>
      </w:r>
    </w:p>
    <w:p w14:paraId="2E7FF7C3" w14:textId="77777777" w:rsidR="00915969" w:rsidRPr="00915969" w:rsidRDefault="00915969" w:rsidP="00915969">
      <w:pPr>
        <w:numPr>
          <w:ilvl w:val="0"/>
          <w:numId w:val="1"/>
        </w:numPr>
      </w:pPr>
      <w:r w:rsidRPr="00915969">
        <w:rPr>
          <w:b/>
          <w:bCs/>
        </w:rPr>
        <w:t>DiffServ (Serviços Diferenciados)</w:t>
      </w:r>
      <w:r w:rsidRPr="00915969">
        <w:t>: Classifica pacotes em diferentes níveis de prioridade, permitindo QoS sem grandes mudanças na infraestrutura.</w:t>
      </w:r>
    </w:p>
    <w:p w14:paraId="7E50B04E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4. Como funciona a disciplina FIFO e quais suas limitações?</w:t>
      </w:r>
    </w:p>
    <w:p w14:paraId="78889093" w14:textId="3FD3C443" w:rsidR="00915969" w:rsidRPr="00915969" w:rsidRDefault="00915969" w:rsidP="00915969">
      <w:r>
        <w:t xml:space="preserve">R:. </w:t>
      </w:r>
      <w:r w:rsidRPr="00915969">
        <w:t>FIFO (First In, First Out) processa pacotes na ordem de chegada. Sua principal limitação é que não prioriza tráfego crítico, podendo causar atrasos para aplicações sensíveis à latência.</w:t>
      </w:r>
    </w:p>
    <w:p w14:paraId="2A1F5B81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5. Como calcular o atraso médio dos pacotes em FIFO?</w:t>
      </w:r>
    </w:p>
    <w:p w14:paraId="10062055" w14:textId="0309A06E" w:rsidR="00915969" w:rsidRPr="00915969" w:rsidRDefault="00915969" w:rsidP="00915969">
      <w:r>
        <w:t xml:space="preserve">R:. </w:t>
      </w:r>
      <w:r w:rsidRPr="00915969">
        <w:t>O atraso de cada pacote é calculado como:</w:t>
      </w:r>
    </w:p>
    <w:p w14:paraId="561326C2" w14:textId="57DCBA60" w:rsidR="00915969" w:rsidRPr="00915969" w:rsidRDefault="00915969" w:rsidP="00915969">
      <w:r w:rsidRPr="00915969">
        <w:t>Atraso</w:t>
      </w:r>
      <w:r>
        <w:t xml:space="preserve"> </w:t>
      </w:r>
      <w:r w:rsidRPr="00915969">
        <w:t>i</w:t>
      </w:r>
      <w:r>
        <w:t xml:space="preserve"> </w:t>
      </w:r>
      <w:r w:rsidRPr="00915969">
        <w:t>=</w:t>
      </w:r>
      <w:r>
        <w:t xml:space="preserve"> </w:t>
      </w:r>
      <w:proofErr w:type="gramStart"/>
      <w:r w:rsidRPr="00915969">
        <w:t>t</w:t>
      </w:r>
      <w:proofErr w:type="gramEnd"/>
      <w:r>
        <w:t xml:space="preserve"> </w:t>
      </w:r>
      <w:r w:rsidRPr="00915969">
        <w:t>envio</w:t>
      </w:r>
      <w:r>
        <w:t xml:space="preserve"> </w:t>
      </w:r>
      <w:r w:rsidRPr="00915969">
        <w:t>−</w:t>
      </w:r>
      <w:r>
        <w:t xml:space="preserve"> </w:t>
      </w:r>
      <w:r w:rsidRPr="00915969">
        <w:t>t</w:t>
      </w:r>
      <w:r>
        <w:t xml:space="preserve"> </w:t>
      </w:r>
      <w:r w:rsidRPr="00915969">
        <w:t>chegadaAtraso_i = t_{envio} - t_{chegada}</w:t>
      </w:r>
    </w:p>
    <w:p w14:paraId="37C2BE10" w14:textId="77777777" w:rsidR="00915969" w:rsidRPr="00915969" w:rsidRDefault="00915969" w:rsidP="00915969">
      <w:r w:rsidRPr="00915969">
        <w:t>O atraso médio é:</w:t>
      </w:r>
    </w:p>
    <w:p w14:paraId="02765202" w14:textId="0DFF8C81" w:rsidR="00915969" w:rsidRPr="00915969" w:rsidRDefault="00915969" w:rsidP="00915969">
      <w:r w:rsidRPr="00915969">
        <w:t>Atraso</w:t>
      </w:r>
      <w:r>
        <w:t>_</w:t>
      </w:r>
      <w:r w:rsidRPr="00915969">
        <w:t>m</w:t>
      </w:r>
      <w:r>
        <w:t>é</w:t>
      </w:r>
      <w:r w:rsidRPr="00915969">
        <w:t>dio=</w:t>
      </w:r>
      <w:r w:rsidRPr="00915969">
        <w:rPr>
          <w:rFonts w:ascii="Aptos" w:hAnsi="Aptos" w:cs="Aptos"/>
        </w:rPr>
        <w:t>∑</w:t>
      </w:r>
      <w:r w:rsidRPr="00915969">
        <w:t>Atraso</w:t>
      </w:r>
      <w:r>
        <w:t xml:space="preserve"> </w:t>
      </w:r>
      <w:r w:rsidRPr="00915969">
        <w:t>i</w:t>
      </w:r>
      <w:r>
        <w:t xml:space="preserve"> / </w:t>
      </w:r>
      <w:r w:rsidRPr="00915969">
        <w:t>N</w:t>
      </w:r>
      <w:r>
        <w:t xml:space="preserve">, </w:t>
      </w:r>
      <w:r w:rsidRPr="00915969">
        <w:t>onde N é o número total de pacotes.</w:t>
      </w:r>
    </w:p>
    <w:p w14:paraId="1034D153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6. Como funciona o mecanismo Token Bucket?</w:t>
      </w:r>
    </w:p>
    <w:p w14:paraId="554F1247" w14:textId="390C027B" w:rsidR="00915969" w:rsidRPr="00915969" w:rsidRDefault="00915969" w:rsidP="00915969">
      <w:r>
        <w:t xml:space="preserve">R:. </w:t>
      </w:r>
      <w:r w:rsidRPr="00915969">
        <w:t>O Token Bucket regula o tráfego permitindo a transmissão de pacotes apenas quando há tokens disponíveis. Cada token representa permissão para enviar um pacote. Se os tokens acabarem, os pacotes devem esperar ou ser descartados.</w:t>
      </w:r>
    </w:p>
    <w:p w14:paraId="557D1651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7. Como calcular o número máximo de pacotes que podem ser enviados em um intervalo de tempo usando Token Bucket?</w:t>
      </w:r>
    </w:p>
    <w:p w14:paraId="3ACE0A2D" w14:textId="5E57DE43" w:rsidR="00915969" w:rsidRPr="00915969" w:rsidRDefault="00915969" w:rsidP="00915969">
      <w:r>
        <w:lastRenderedPageBreak/>
        <w:t xml:space="preserve">R:. </w:t>
      </w:r>
      <w:r w:rsidRPr="00915969">
        <w:t xml:space="preserve">Se um bucket tem capacidade para </w:t>
      </w:r>
      <w:r w:rsidRPr="00915969">
        <w:rPr>
          <w:b/>
          <w:bCs/>
        </w:rPr>
        <w:t>10 tokens</w:t>
      </w:r>
      <w:r w:rsidRPr="00915969">
        <w:t xml:space="preserve"> e gera </w:t>
      </w:r>
      <w:r w:rsidRPr="00915969">
        <w:rPr>
          <w:b/>
          <w:bCs/>
        </w:rPr>
        <w:t>100 tokens por segundo</w:t>
      </w:r>
      <w:r w:rsidRPr="00915969">
        <w:t xml:space="preserve">, em </w:t>
      </w:r>
      <w:r w:rsidRPr="00915969">
        <w:rPr>
          <w:b/>
          <w:bCs/>
        </w:rPr>
        <w:t>15 segundos</w:t>
      </w:r>
      <w:r w:rsidRPr="00915969">
        <w:t xml:space="preserve"> ele pode gerar:</w:t>
      </w:r>
    </w:p>
    <w:p w14:paraId="0D6937A4" w14:textId="667EE4E3" w:rsidR="00915969" w:rsidRPr="00915969" w:rsidRDefault="00915969" w:rsidP="00915969">
      <w:r w:rsidRPr="00915969">
        <w:t>100×15=1500 tokens</w:t>
      </w:r>
    </w:p>
    <w:p w14:paraId="18885982" w14:textId="77777777" w:rsidR="00915969" w:rsidRPr="00915969" w:rsidRDefault="00915969" w:rsidP="00915969">
      <w:r w:rsidRPr="00915969">
        <w:t xml:space="preserve">Somando os 10 tokens iniciais, o número máximo de pacotes transmitidos será </w:t>
      </w:r>
      <w:r w:rsidRPr="00915969">
        <w:rPr>
          <w:b/>
          <w:bCs/>
        </w:rPr>
        <w:t>1510</w:t>
      </w:r>
      <w:r w:rsidRPr="00915969">
        <w:t>.</w:t>
      </w:r>
    </w:p>
    <w:p w14:paraId="41DE9C47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8. Qual a diferença entre escalonamento Priority Queuing e Round Robin?</w:t>
      </w:r>
    </w:p>
    <w:p w14:paraId="141E37A6" w14:textId="77777777" w:rsidR="00915969" w:rsidRPr="00915969" w:rsidRDefault="00915969" w:rsidP="00915969">
      <w:pPr>
        <w:numPr>
          <w:ilvl w:val="0"/>
          <w:numId w:val="2"/>
        </w:numPr>
      </w:pPr>
      <w:r w:rsidRPr="00915969">
        <w:rPr>
          <w:b/>
          <w:bCs/>
        </w:rPr>
        <w:t>Priority Queuing</w:t>
      </w:r>
      <w:r w:rsidRPr="00915969">
        <w:t>: Pacotes de alta prioridade são sempre enviados primeiro, podendo causar atrasos significativos para pacotes de baixa prioridade.</w:t>
      </w:r>
    </w:p>
    <w:p w14:paraId="66498556" w14:textId="77777777" w:rsidR="00915969" w:rsidRPr="00915969" w:rsidRDefault="00915969" w:rsidP="00915969">
      <w:pPr>
        <w:numPr>
          <w:ilvl w:val="0"/>
          <w:numId w:val="2"/>
        </w:numPr>
      </w:pPr>
      <w:r w:rsidRPr="00915969">
        <w:rPr>
          <w:b/>
          <w:bCs/>
        </w:rPr>
        <w:t>Round Robin</w:t>
      </w:r>
      <w:r w:rsidRPr="00915969">
        <w:t>: Distribui o tempo de transmissão de forma equitativa entre diferentes fluxos, garantindo que nenhum tráfego seja completamente ignorado.</w:t>
      </w:r>
    </w:p>
    <w:p w14:paraId="2D8D30A0" w14:textId="77777777" w:rsidR="00915969" w:rsidRPr="00915969" w:rsidRDefault="00915969" w:rsidP="00915969">
      <w:pPr>
        <w:rPr>
          <w:b/>
          <w:bCs/>
        </w:rPr>
      </w:pPr>
      <w:r w:rsidRPr="00915969">
        <w:rPr>
          <w:b/>
          <w:bCs/>
        </w:rPr>
        <w:t>9. Como funciona o escalonamento Weighted Fair Queuing (WFQ)?</w:t>
      </w:r>
    </w:p>
    <w:p w14:paraId="1C8F31AF" w14:textId="204F060F" w:rsidR="00915969" w:rsidRPr="00915969" w:rsidRDefault="00915969" w:rsidP="00915969">
      <w:r>
        <w:t xml:space="preserve">R:. </w:t>
      </w:r>
      <w:r w:rsidRPr="00915969">
        <w:t xml:space="preserve">WFQ atribui pesos às classes de tráfego, garantindo que fluxos mais importantes recebam mais recursos. Se três classes têm pesos </w:t>
      </w:r>
      <w:r w:rsidRPr="00915969">
        <w:rPr>
          <w:b/>
          <w:bCs/>
        </w:rPr>
        <w:t>0.5, 0.25 e 0.25</w:t>
      </w:r>
      <w:r w:rsidRPr="00915969">
        <w:t>, os pacotes serão atendidos proporcionalmente a esses valores.</w:t>
      </w:r>
    </w:p>
    <w:p w14:paraId="35A52265" w14:textId="77777777" w:rsidR="00B731F2" w:rsidRPr="00B731F2" w:rsidRDefault="00B731F2" w:rsidP="00B731F2">
      <w:r w:rsidRPr="00B731F2">
        <w:t>A sequência de transmissão pode ser determinada pela fórmula:</w:t>
      </w:r>
    </w:p>
    <w:p w14:paraId="1B255A5B" w14:textId="77CFA716" w:rsidR="00B731F2" w:rsidRPr="00B731F2" w:rsidRDefault="00B731F2" w:rsidP="00B731F2">
      <w:r w:rsidRPr="00B731F2">
        <w:t>Sequência=Pacotes</w:t>
      </w:r>
      <w:r>
        <w:t>/</w:t>
      </w:r>
      <w:r w:rsidRPr="00B731F2">
        <w:t>Peso</w:t>
      </w:r>
    </w:p>
    <w:p w14:paraId="76D7E746" w14:textId="77777777" w:rsidR="00915969" w:rsidRDefault="00915969"/>
    <w:p w14:paraId="46803B29" w14:textId="6093A271" w:rsidR="00917E87" w:rsidRDefault="00917E87">
      <w:r w:rsidRPr="00917E87">
        <w:t>De que forma pode evoluir a Internet para suportar Qualidade de Serviço</w:t>
      </w:r>
      <w:r>
        <w:t>?</w:t>
      </w:r>
    </w:p>
    <w:p w14:paraId="3ED4D66A" w14:textId="77777777" w:rsidR="00917E87" w:rsidRDefault="00917E87" w:rsidP="00917E87">
      <w:r>
        <w:t>"Deixar andar" – Evita grandes mudanças na infraestrutura, apostando em ligações de maior capacidade conforme necessário. As aplicações devem se adaptar ao estado da rede.</w:t>
      </w:r>
    </w:p>
    <w:p w14:paraId="06326B4A" w14:textId="77777777" w:rsidR="00917E87" w:rsidRDefault="00917E87" w:rsidP="00917E87"/>
    <w:p w14:paraId="574AB3FF" w14:textId="77777777" w:rsidR="00917E87" w:rsidRDefault="00917E87" w:rsidP="00917E87">
      <w:r>
        <w:t>Modelo de Serviços Integrados (IntServ) – Implementa reservas de largura de banda fim-a-fim, exigindo software complexo nos encaminhadores e modificações fundamentais no funcionamento da Internet.</w:t>
      </w:r>
    </w:p>
    <w:p w14:paraId="67E82DBA" w14:textId="77777777" w:rsidR="00917E87" w:rsidRDefault="00917E87" w:rsidP="00917E87"/>
    <w:p w14:paraId="10F59959" w14:textId="512F2E95" w:rsidR="00917E87" w:rsidRDefault="00917E87" w:rsidP="00917E87">
      <w:r>
        <w:t>Modelo de Serviços Diferenciados (DiffServ) – Introduz poucas alterações à infraestrutura, permitindo diferentes classes de serviços para melhor gerenciamento do tráfego.</w:t>
      </w:r>
    </w:p>
    <w:p w14:paraId="350AE05F" w14:textId="77777777" w:rsidR="00325737" w:rsidRDefault="00325737" w:rsidP="00917E87"/>
    <w:p w14:paraId="4236D95F" w14:textId="77777777" w:rsidR="00325737" w:rsidRDefault="00325737" w:rsidP="00917E87"/>
    <w:sectPr w:rsidR="00325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711F"/>
    <w:multiLevelType w:val="multilevel"/>
    <w:tmpl w:val="E3A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13EA"/>
    <w:multiLevelType w:val="multilevel"/>
    <w:tmpl w:val="4B2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649320">
    <w:abstractNumId w:val="1"/>
  </w:num>
  <w:num w:numId="2" w16cid:durableId="105600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69"/>
    <w:rsid w:val="002F3F6F"/>
    <w:rsid w:val="00325737"/>
    <w:rsid w:val="0043750E"/>
    <w:rsid w:val="004C2B78"/>
    <w:rsid w:val="00663E88"/>
    <w:rsid w:val="006E43CF"/>
    <w:rsid w:val="0086407A"/>
    <w:rsid w:val="00915969"/>
    <w:rsid w:val="00917E87"/>
    <w:rsid w:val="00B731F2"/>
    <w:rsid w:val="00BA7415"/>
    <w:rsid w:val="00BF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5E4C3"/>
  <w15:chartTrackingRefBased/>
  <w15:docId w15:val="{CAFA5466-F2FB-41A6-8798-80C38915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1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1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1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1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1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1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1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1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1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1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1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1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15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1596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1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1596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1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1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1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1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1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1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1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159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96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159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1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1596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15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7</cp:revision>
  <dcterms:created xsi:type="dcterms:W3CDTF">2025-05-15T16:57:00Z</dcterms:created>
  <dcterms:modified xsi:type="dcterms:W3CDTF">2025-05-21T18:52:00Z</dcterms:modified>
</cp:coreProperties>
</file>