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618F" w14:textId="77777777" w:rsidR="00621D74" w:rsidRPr="00340ABB" w:rsidRDefault="00621D74" w:rsidP="002E36B1">
      <w:pPr>
        <w:spacing w:after="0" w:line="360" w:lineRule="auto"/>
        <w:jc w:val="both"/>
        <w:rPr>
          <w:rFonts w:ascii="Arial" w:hAnsi="Arial" w:cs="Arial"/>
          <w:b/>
          <w:bCs/>
          <w:sz w:val="20"/>
          <w:szCs w:val="20"/>
        </w:rPr>
      </w:pPr>
      <w:r w:rsidRPr="00340ABB">
        <w:rPr>
          <w:rFonts w:ascii="Arial" w:hAnsi="Arial" w:cs="Arial"/>
          <w:b/>
          <w:bCs/>
          <w:sz w:val="20"/>
          <w:szCs w:val="20"/>
        </w:rPr>
        <w:t>PARTE I: Redes Veiculares (VANETs) – O Foco Principal</w:t>
      </w:r>
    </w:p>
    <w:p w14:paraId="54586BD6" w14:textId="1239FE1F" w:rsidR="00621D74" w:rsidRPr="00340ABB" w:rsidRDefault="00621D74" w:rsidP="002E36B1">
      <w:pPr>
        <w:spacing w:after="0" w:line="360" w:lineRule="auto"/>
        <w:jc w:val="both"/>
        <w:rPr>
          <w:rFonts w:ascii="Arial" w:hAnsi="Arial" w:cs="Arial"/>
          <w:sz w:val="20"/>
          <w:szCs w:val="20"/>
        </w:rPr>
      </w:pPr>
      <w:r w:rsidRPr="00340ABB">
        <w:rPr>
          <w:rFonts w:ascii="Arial" w:hAnsi="Arial" w:cs="Arial"/>
          <w:sz w:val="20"/>
          <w:szCs w:val="20"/>
        </w:rPr>
        <w:t xml:space="preserve">As VANETs são caracterizadas por mobilidade previsível (mapas) e ausência de restrições de energia, mas enfrentam desafios físicos como o </w:t>
      </w:r>
      <w:r w:rsidRPr="00340ABB">
        <w:rPr>
          <w:rFonts w:ascii="Arial" w:hAnsi="Arial" w:cs="Arial"/>
          <w:b/>
          <w:bCs/>
          <w:sz w:val="20"/>
          <w:szCs w:val="20"/>
        </w:rPr>
        <w:t>signal fading</w:t>
      </w:r>
      <w:r w:rsidRPr="00340ABB">
        <w:rPr>
          <w:rFonts w:ascii="Arial" w:hAnsi="Arial" w:cs="Arial"/>
          <w:sz w:val="20"/>
          <w:szCs w:val="20"/>
        </w:rPr>
        <w:t xml:space="preserve"> (atenuação do sinal devido a obstáculos como edifícios e viadutos), </w:t>
      </w:r>
      <w:r w:rsidR="0093175F" w:rsidRPr="00340ABB">
        <w:rPr>
          <w:rFonts w:ascii="Arial" w:hAnsi="Arial" w:cs="Arial"/>
          <w:sz w:val="20"/>
          <w:szCs w:val="20"/>
        </w:rPr>
        <w:t>largura de banda limitada, mudanças topológicas frequentes segurança e privacidade etc.</w:t>
      </w:r>
    </w:p>
    <w:p w14:paraId="5F2DD61E" w14:textId="77777777" w:rsidR="00621D74" w:rsidRPr="00340ABB" w:rsidRDefault="00621D74" w:rsidP="002E36B1">
      <w:pPr>
        <w:spacing w:after="0" w:line="360" w:lineRule="auto"/>
        <w:jc w:val="both"/>
        <w:rPr>
          <w:rFonts w:ascii="Arial" w:hAnsi="Arial" w:cs="Arial"/>
          <w:b/>
          <w:bCs/>
          <w:sz w:val="20"/>
          <w:szCs w:val="20"/>
        </w:rPr>
      </w:pPr>
      <w:r w:rsidRPr="00340ABB">
        <w:rPr>
          <w:rFonts w:ascii="Arial" w:hAnsi="Arial" w:cs="Arial"/>
          <w:b/>
          <w:bCs/>
          <w:sz w:val="20"/>
          <w:szCs w:val="20"/>
        </w:rPr>
        <w:t>1. Arquitetura e Acesso ao Meio (Norma ETSI ITS-G5)</w:t>
      </w:r>
    </w:p>
    <w:p w14:paraId="7C7C33E2" w14:textId="77777777" w:rsidR="00621D74" w:rsidRPr="00340ABB" w:rsidRDefault="00621D74" w:rsidP="002E36B1">
      <w:pPr>
        <w:numPr>
          <w:ilvl w:val="0"/>
          <w:numId w:val="1"/>
        </w:numPr>
        <w:spacing w:after="0" w:line="360" w:lineRule="auto"/>
        <w:jc w:val="both"/>
        <w:rPr>
          <w:rFonts w:ascii="Arial" w:hAnsi="Arial" w:cs="Arial"/>
          <w:sz w:val="20"/>
          <w:szCs w:val="20"/>
        </w:rPr>
      </w:pPr>
      <w:r w:rsidRPr="00340ABB">
        <w:rPr>
          <w:rFonts w:ascii="Arial" w:hAnsi="Arial" w:cs="Arial"/>
          <w:b/>
          <w:bCs/>
          <w:sz w:val="20"/>
          <w:szCs w:val="20"/>
        </w:rPr>
        <w:t>Domínios de Comunicação:</w:t>
      </w:r>
      <w:r w:rsidRPr="00340ABB">
        <w:rPr>
          <w:rFonts w:ascii="Arial" w:hAnsi="Arial" w:cs="Arial"/>
          <w:sz w:val="20"/>
          <w:szCs w:val="20"/>
        </w:rPr>
        <w:t xml:space="preserve"> In-Vehicle (intra-veículo), Ad-Hoc (V2V - Vehicle-to-Vehicle) e Infraestrutura (V2I - Vehicle-to-Infrastructure, ligando a RSU - Road Side Unit).</w:t>
      </w:r>
    </w:p>
    <w:p w14:paraId="43DF5006" w14:textId="6A9067B4" w:rsidR="00621D74" w:rsidRPr="00340ABB" w:rsidRDefault="00621D74" w:rsidP="002E36B1">
      <w:pPr>
        <w:numPr>
          <w:ilvl w:val="0"/>
          <w:numId w:val="1"/>
        </w:numPr>
        <w:spacing w:after="0" w:line="360" w:lineRule="auto"/>
        <w:jc w:val="both"/>
        <w:rPr>
          <w:rFonts w:ascii="Arial" w:hAnsi="Arial" w:cs="Arial"/>
          <w:sz w:val="20"/>
          <w:szCs w:val="20"/>
        </w:rPr>
      </w:pPr>
      <w:r w:rsidRPr="00340ABB">
        <w:rPr>
          <w:rFonts w:ascii="Arial" w:hAnsi="Arial" w:cs="Arial"/>
          <w:b/>
          <w:bCs/>
          <w:sz w:val="20"/>
          <w:szCs w:val="20"/>
        </w:rPr>
        <w:t>Camada Física:</w:t>
      </w:r>
      <w:r w:rsidRPr="00340ABB">
        <w:rPr>
          <w:rFonts w:ascii="Arial" w:hAnsi="Arial" w:cs="Arial"/>
          <w:sz w:val="20"/>
          <w:szCs w:val="20"/>
        </w:rPr>
        <w:t xml:space="preserve"> O ITS-G5 opera na banda dos 5.9 GHz e deriva do padrão IEEE 802.11a. Utiliza a modulação </w:t>
      </w:r>
      <w:r w:rsidRPr="00340ABB">
        <w:rPr>
          <w:rFonts w:ascii="Arial" w:hAnsi="Arial" w:cs="Arial"/>
          <w:b/>
          <w:bCs/>
          <w:sz w:val="20"/>
          <w:szCs w:val="20"/>
        </w:rPr>
        <w:t>OFDM</w:t>
      </w:r>
      <w:r w:rsidRPr="00340ABB">
        <w:rPr>
          <w:rFonts w:ascii="Arial" w:hAnsi="Arial" w:cs="Arial"/>
          <w:sz w:val="20"/>
          <w:szCs w:val="20"/>
        </w:rPr>
        <w:t xml:space="preserve"> </w:t>
      </w:r>
      <w:r w:rsidR="000719D4" w:rsidRPr="00340ABB">
        <w:rPr>
          <w:rFonts w:ascii="Arial" w:hAnsi="Arial" w:cs="Arial"/>
          <w:sz w:val="20"/>
          <w:szCs w:val="20"/>
        </w:rPr>
        <w:t xml:space="preserve">(Técnica de modulação da camada física que divide a transmissão em múltiplas subportadoras ortogonais, garantindo robustez contra interferências e atenuações no canal rádio) </w:t>
      </w:r>
      <w:r w:rsidRPr="00340ABB">
        <w:rPr>
          <w:rFonts w:ascii="Arial" w:hAnsi="Arial" w:cs="Arial"/>
          <w:sz w:val="20"/>
          <w:szCs w:val="20"/>
        </w:rPr>
        <w:t>com canais de 10 MHz.</w:t>
      </w:r>
    </w:p>
    <w:p w14:paraId="690DD7CF" w14:textId="69810A9D" w:rsidR="00621D74" w:rsidRPr="00340ABB" w:rsidRDefault="00621D74" w:rsidP="002E36B1">
      <w:pPr>
        <w:numPr>
          <w:ilvl w:val="0"/>
          <w:numId w:val="1"/>
        </w:numPr>
        <w:spacing w:after="0" w:line="360" w:lineRule="auto"/>
        <w:jc w:val="both"/>
        <w:rPr>
          <w:rFonts w:ascii="Arial" w:hAnsi="Arial" w:cs="Arial"/>
          <w:sz w:val="20"/>
          <w:szCs w:val="20"/>
        </w:rPr>
      </w:pPr>
      <w:r w:rsidRPr="00340ABB">
        <w:rPr>
          <w:rFonts w:ascii="Arial" w:hAnsi="Arial" w:cs="Arial"/>
          <w:b/>
          <w:bCs/>
          <w:sz w:val="20"/>
          <w:szCs w:val="20"/>
        </w:rPr>
        <w:t>Camada MAC (EDCA):</w:t>
      </w:r>
      <w:r w:rsidRPr="00340ABB">
        <w:rPr>
          <w:rFonts w:ascii="Arial" w:hAnsi="Arial" w:cs="Arial"/>
          <w:sz w:val="20"/>
          <w:szCs w:val="20"/>
        </w:rPr>
        <w:t xml:space="preserve"> Sendo baseada em CSMA/CA (modo OCB - sem necessidade de associação), implementa QoS através do EDCA (Enhanced Distributed Channel Access)</w:t>
      </w:r>
      <w:r w:rsidR="000719D4" w:rsidRPr="00340ABB">
        <w:rPr>
          <w:rFonts w:ascii="Arial" w:hAnsi="Arial" w:cs="Arial"/>
          <w:sz w:val="20"/>
          <w:szCs w:val="20"/>
        </w:rPr>
        <w:t xml:space="preserve"> garantindo que as mensagens críticas de segurança têm prioridade máxima de transmissão</w:t>
      </w:r>
      <w:r w:rsidRPr="00340ABB">
        <w:rPr>
          <w:rFonts w:ascii="Arial" w:hAnsi="Arial" w:cs="Arial"/>
          <w:sz w:val="20"/>
          <w:szCs w:val="20"/>
        </w:rPr>
        <w:t>. O tráfego é dividido em 4 classes de prioridade (AC_VO, AC_VI, AC_BE, AC_BK).</w:t>
      </w:r>
    </w:p>
    <w:p w14:paraId="531D140A" w14:textId="77777777" w:rsidR="00621D74" w:rsidRPr="00340ABB" w:rsidRDefault="00621D74" w:rsidP="002E36B1">
      <w:pPr>
        <w:numPr>
          <w:ilvl w:val="1"/>
          <w:numId w:val="1"/>
        </w:numPr>
        <w:spacing w:after="0" w:line="360" w:lineRule="auto"/>
        <w:jc w:val="both"/>
        <w:rPr>
          <w:rFonts w:ascii="Arial" w:hAnsi="Arial" w:cs="Arial"/>
          <w:sz w:val="20"/>
          <w:szCs w:val="20"/>
        </w:rPr>
      </w:pPr>
      <w:r w:rsidRPr="00340ABB">
        <w:rPr>
          <w:rFonts w:ascii="Arial" w:hAnsi="Arial" w:cs="Arial"/>
          <w:sz w:val="20"/>
          <w:szCs w:val="20"/>
        </w:rPr>
        <w:t xml:space="preserve">Mecânica de Prioridade: A classe de Voz/Segurança (AC_VO) ganha o acesso ao meio porque tem um </w:t>
      </w:r>
      <w:r w:rsidRPr="00340ABB">
        <w:rPr>
          <w:rFonts w:ascii="Arial" w:hAnsi="Arial" w:cs="Arial"/>
          <w:b/>
          <w:bCs/>
          <w:sz w:val="20"/>
          <w:szCs w:val="20"/>
        </w:rPr>
        <w:t>AIFS</w:t>
      </w:r>
      <w:r w:rsidRPr="00340ABB">
        <w:rPr>
          <w:rFonts w:ascii="Arial" w:hAnsi="Arial" w:cs="Arial"/>
          <w:sz w:val="20"/>
          <w:szCs w:val="20"/>
        </w:rPr>
        <w:t xml:space="preserve"> (tempo mínimo de escuta) mais curto e uma Janela de Contenção (CWmin e CWmax) muito menor (máx 7 slots). Em caso de colisão, recupera e retransmite muito mais rápido do que tráfego trivial.</w:t>
      </w:r>
    </w:p>
    <w:p w14:paraId="1D96966E" w14:textId="77777777" w:rsidR="00621D74" w:rsidRPr="00340ABB" w:rsidRDefault="00621D74" w:rsidP="002E36B1">
      <w:pPr>
        <w:spacing w:after="0" w:line="360" w:lineRule="auto"/>
        <w:jc w:val="both"/>
        <w:rPr>
          <w:rFonts w:ascii="Arial" w:hAnsi="Arial" w:cs="Arial"/>
          <w:b/>
          <w:bCs/>
          <w:sz w:val="20"/>
          <w:szCs w:val="20"/>
        </w:rPr>
      </w:pPr>
      <w:r w:rsidRPr="00340ABB">
        <w:rPr>
          <w:rFonts w:ascii="Arial" w:hAnsi="Arial" w:cs="Arial"/>
          <w:b/>
          <w:bCs/>
          <w:sz w:val="20"/>
          <w:szCs w:val="20"/>
        </w:rPr>
        <w:t>2. Decentralized Congestion Control (DCC)</w:t>
      </w:r>
    </w:p>
    <w:p w14:paraId="3515C8C9" w14:textId="77777777" w:rsidR="00621D74" w:rsidRPr="00340ABB" w:rsidRDefault="00621D74" w:rsidP="002E36B1">
      <w:pPr>
        <w:spacing w:after="0" w:line="360" w:lineRule="auto"/>
        <w:jc w:val="both"/>
        <w:rPr>
          <w:rFonts w:ascii="Arial" w:hAnsi="Arial" w:cs="Arial"/>
          <w:sz w:val="20"/>
          <w:szCs w:val="20"/>
        </w:rPr>
      </w:pPr>
      <w:r w:rsidRPr="00340ABB">
        <w:rPr>
          <w:rFonts w:ascii="Arial" w:hAnsi="Arial" w:cs="Arial"/>
          <w:sz w:val="20"/>
          <w:szCs w:val="20"/>
        </w:rPr>
        <w:t>É o mecanismo crítico para evitar o colapso do canal de rádio em cenários de alta densidade (ex: engarrafamentos), onde as mensagens periódicas entupiriam os 6 Mbps da ligação.</w:t>
      </w:r>
    </w:p>
    <w:p w14:paraId="1FC4A428" w14:textId="77777777" w:rsidR="00621D74" w:rsidRPr="00340ABB" w:rsidRDefault="00621D74" w:rsidP="002E36B1">
      <w:pPr>
        <w:numPr>
          <w:ilvl w:val="0"/>
          <w:numId w:val="2"/>
        </w:numPr>
        <w:spacing w:after="0" w:line="360" w:lineRule="auto"/>
        <w:jc w:val="both"/>
        <w:rPr>
          <w:rFonts w:ascii="Arial" w:hAnsi="Arial" w:cs="Arial"/>
          <w:sz w:val="20"/>
          <w:szCs w:val="20"/>
        </w:rPr>
      </w:pPr>
      <w:r w:rsidRPr="00340ABB">
        <w:rPr>
          <w:rFonts w:ascii="Arial" w:hAnsi="Arial" w:cs="Arial"/>
          <w:b/>
          <w:bCs/>
          <w:sz w:val="20"/>
          <w:szCs w:val="20"/>
        </w:rPr>
        <w:t>Métrica Base:</w:t>
      </w:r>
      <w:r w:rsidRPr="00340ABB">
        <w:rPr>
          <w:rFonts w:ascii="Arial" w:hAnsi="Arial" w:cs="Arial"/>
          <w:sz w:val="20"/>
          <w:szCs w:val="20"/>
        </w:rPr>
        <w:t xml:space="preserve"> LCBR (Local Channel Busy Ratio) – a percentagem de tempo que o canal esteve ocupado (sinal acima de -85 dBm) nos últimos 100 ms.</w:t>
      </w:r>
    </w:p>
    <w:p w14:paraId="55DA63E7" w14:textId="77777777" w:rsidR="00621D74" w:rsidRPr="00340ABB" w:rsidRDefault="00621D74" w:rsidP="002E36B1">
      <w:pPr>
        <w:numPr>
          <w:ilvl w:val="0"/>
          <w:numId w:val="2"/>
        </w:numPr>
        <w:spacing w:after="0" w:line="360" w:lineRule="auto"/>
        <w:jc w:val="both"/>
        <w:rPr>
          <w:rFonts w:ascii="Arial" w:hAnsi="Arial" w:cs="Arial"/>
          <w:sz w:val="20"/>
          <w:szCs w:val="20"/>
        </w:rPr>
      </w:pPr>
      <w:r w:rsidRPr="00340ABB">
        <w:rPr>
          <w:rFonts w:ascii="Arial" w:hAnsi="Arial" w:cs="Arial"/>
          <w:b/>
          <w:bCs/>
          <w:sz w:val="20"/>
          <w:szCs w:val="20"/>
        </w:rPr>
        <w:t>Atuação do DCC:</w:t>
      </w:r>
      <w:r w:rsidRPr="00340ABB">
        <w:rPr>
          <w:rFonts w:ascii="Arial" w:hAnsi="Arial" w:cs="Arial"/>
          <w:sz w:val="20"/>
          <w:szCs w:val="20"/>
        </w:rPr>
        <w:t xml:space="preserve"> Opera em três dimensões:</w:t>
      </w:r>
    </w:p>
    <w:p w14:paraId="363778CC" w14:textId="77777777" w:rsidR="00621D74" w:rsidRPr="00340ABB" w:rsidRDefault="00621D74" w:rsidP="002E36B1">
      <w:pPr>
        <w:numPr>
          <w:ilvl w:val="1"/>
          <w:numId w:val="2"/>
        </w:numPr>
        <w:spacing w:after="0" w:line="360" w:lineRule="auto"/>
        <w:jc w:val="both"/>
        <w:rPr>
          <w:rFonts w:ascii="Arial" w:hAnsi="Arial" w:cs="Arial"/>
          <w:sz w:val="20"/>
          <w:szCs w:val="20"/>
        </w:rPr>
      </w:pPr>
      <w:r w:rsidRPr="00340ABB">
        <w:rPr>
          <w:rFonts w:ascii="Arial" w:hAnsi="Arial" w:cs="Arial"/>
          <w:sz w:val="20"/>
          <w:szCs w:val="20"/>
        </w:rPr>
        <w:t>Débito de pacotes: Reduz os Hz de transmissão (ex: cair de 10 Hz para 1 Hz no limite).</w:t>
      </w:r>
    </w:p>
    <w:p w14:paraId="092208D3" w14:textId="77777777" w:rsidR="00621D74" w:rsidRPr="00340ABB" w:rsidRDefault="00621D74" w:rsidP="002E36B1">
      <w:pPr>
        <w:numPr>
          <w:ilvl w:val="1"/>
          <w:numId w:val="2"/>
        </w:numPr>
        <w:spacing w:after="0" w:line="360" w:lineRule="auto"/>
        <w:jc w:val="both"/>
        <w:rPr>
          <w:rFonts w:ascii="Arial" w:hAnsi="Arial" w:cs="Arial"/>
          <w:sz w:val="20"/>
          <w:szCs w:val="20"/>
        </w:rPr>
      </w:pPr>
      <w:r w:rsidRPr="00340ABB">
        <w:rPr>
          <w:rFonts w:ascii="Arial" w:hAnsi="Arial" w:cs="Arial"/>
          <w:sz w:val="20"/>
          <w:szCs w:val="20"/>
        </w:rPr>
        <w:t>Potência de Transmissão: Reduzir a potência diminui o raio de interferência.</w:t>
      </w:r>
    </w:p>
    <w:p w14:paraId="79B92A8A" w14:textId="77777777" w:rsidR="00621D74" w:rsidRPr="00340ABB" w:rsidRDefault="00621D74" w:rsidP="002E36B1">
      <w:pPr>
        <w:numPr>
          <w:ilvl w:val="1"/>
          <w:numId w:val="2"/>
        </w:numPr>
        <w:spacing w:after="0" w:line="360" w:lineRule="auto"/>
        <w:jc w:val="both"/>
        <w:rPr>
          <w:rFonts w:ascii="Arial" w:hAnsi="Arial" w:cs="Arial"/>
          <w:sz w:val="20"/>
          <w:szCs w:val="20"/>
        </w:rPr>
      </w:pPr>
      <w:r w:rsidRPr="00340ABB">
        <w:rPr>
          <w:rFonts w:ascii="Arial" w:hAnsi="Arial" w:cs="Arial"/>
          <w:sz w:val="20"/>
          <w:szCs w:val="20"/>
        </w:rPr>
        <w:t>Data Rate: Aumentar o data rate (ex: de 3 para 12 Mbit/s) faz com que cada pacote ocupe o canal menos tempo (embora torne o sinal mais sensível a erros).</w:t>
      </w:r>
    </w:p>
    <w:p w14:paraId="4FA1F08F" w14:textId="77777777" w:rsidR="00621D74" w:rsidRPr="00340ABB" w:rsidRDefault="00621D74" w:rsidP="002E36B1">
      <w:pPr>
        <w:numPr>
          <w:ilvl w:val="0"/>
          <w:numId w:val="2"/>
        </w:numPr>
        <w:spacing w:after="0" w:line="360" w:lineRule="auto"/>
        <w:jc w:val="both"/>
        <w:rPr>
          <w:rFonts w:ascii="Arial" w:hAnsi="Arial" w:cs="Arial"/>
          <w:sz w:val="20"/>
          <w:szCs w:val="20"/>
        </w:rPr>
      </w:pPr>
      <w:r w:rsidRPr="00340ABB">
        <w:rPr>
          <w:rFonts w:ascii="Arial" w:hAnsi="Arial" w:cs="Arial"/>
          <w:b/>
          <w:bCs/>
          <w:sz w:val="20"/>
          <w:szCs w:val="20"/>
        </w:rPr>
        <w:t>Máquina de Estados:</w:t>
      </w:r>
      <w:r w:rsidRPr="00340ABB">
        <w:rPr>
          <w:rFonts w:ascii="Arial" w:hAnsi="Arial" w:cs="Arial"/>
          <w:sz w:val="20"/>
          <w:szCs w:val="20"/>
        </w:rPr>
        <w:t xml:space="preserve"> O canal transita entre estados (RELAXED, ACTIVE, RESTRICTIVE) com base em limiares de histerese para evitar a oscilação constante (flapping) entre estados.</w:t>
      </w:r>
    </w:p>
    <w:p w14:paraId="129684AE" w14:textId="77777777" w:rsidR="00621D74" w:rsidRPr="00340ABB" w:rsidRDefault="00621D74" w:rsidP="002E36B1">
      <w:pPr>
        <w:spacing w:after="0" w:line="360" w:lineRule="auto"/>
        <w:jc w:val="both"/>
        <w:rPr>
          <w:rFonts w:ascii="Arial" w:hAnsi="Arial" w:cs="Arial"/>
          <w:b/>
          <w:bCs/>
          <w:sz w:val="20"/>
          <w:szCs w:val="20"/>
        </w:rPr>
      </w:pPr>
      <w:r w:rsidRPr="00340ABB">
        <w:rPr>
          <w:rFonts w:ascii="Arial" w:hAnsi="Arial" w:cs="Arial"/>
          <w:b/>
          <w:bCs/>
          <w:sz w:val="20"/>
          <w:szCs w:val="20"/>
        </w:rPr>
        <w:t>3. Mensagens da Camada de Facilities</w:t>
      </w:r>
    </w:p>
    <w:p w14:paraId="336CBBD0" w14:textId="77777777" w:rsidR="00621D74" w:rsidRPr="00340ABB" w:rsidRDefault="00621D74" w:rsidP="002E36B1">
      <w:pPr>
        <w:numPr>
          <w:ilvl w:val="0"/>
          <w:numId w:val="3"/>
        </w:numPr>
        <w:spacing w:after="0" w:line="360" w:lineRule="auto"/>
        <w:jc w:val="both"/>
        <w:rPr>
          <w:rFonts w:ascii="Arial" w:hAnsi="Arial" w:cs="Arial"/>
          <w:sz w:val="20"/>
          <w:szCs w:val="20"/>
        </w:rPr>
      </w:pPr>
      <w:r w:rsidRPr="00340ABB">
        <w:rPr>
          <w:rFonts w:ascii="Arial" w:hAnsi="Arial" w:cs="Arial"/>
          <w:b/>
          <w:bCs/>
          <w:sz w:val="20"/>
          <w:szCs w:val="20"/>
        </w:rPr>
        <w:t>CAM (Cooperative Awareness Messages):</w:t>
      </w:r>
    </w:p>
    <w:p w14:paraId="6D6DE1AB" w14:textId="77777777" w:rsidR="00621D74" w:rsidRPr="00340ABB" w:rsidRDefault="00621D74" w:rsidP="002E36B1">
      <w:pPr>
        <w:numPr>
          <w:ilvl w:val="1"/>
          <w:numId w:val="3"/>
        </w:numPr>
        <w:spacing w:after="0" w:line="360" w:lineRule="auto"/>
        <w:jc w:val="both"/>
        <w:rPr>
          <w:rFonts w:ascii="Arial" w:hAnsi="Arial" w:cs="Arial"/>
          <w:sz w:val="20"/>
          <w:szCs w:val="20"/>
        </w:rPr>
      </w:pPr>
      <w:r w:rsidRPr="00340ABB">
        <w:rPr>
          <w:rFonts w:ascii="Arial" w:hAnsi="Arial" w:cs="Arial"/>
          <w:sz w:val="20"/>
          <w:szCs w:val="20"/>
        </w:rPr>
        <w:t>Propósito: Informação de estado (posição, velocidade, direção). Tráfego contínuo num salto (broadcast na vizinhança).</w:t>
      </w:r>
    </w:p>
    <w:p w14:paraId="2B77456C" w14:textId="77777777" w:rsidR="00621D74" w:rsidRPr="00340ABB" w:rsidRDefault="00621D74" w:rsidP="002E36B1">
      <w:pPr>
        <w:numPr>
          <w:ilvl w:val="1"/>
          <w:numId w:val="3"/>
        </w:numPr>
        <w:spacing w:after="0" w:line="360" w:lineRule="auto"/>
        <w:jc w:val="both"/>
        <w:rPr>
          <w:rFonts w:ascii="Arial" w:hAnsi="Arial" w:cs="Arial"/>
          <w:sz w:val="20"/>
          <w:szCs w:val="20"/>
        </w:rPr>
      </w:pPr>
      <w:r w:rsidRPr="00340ABB">
        <w:rPr>
          <w:rFonts w:ascii="Arial" w:hAnsi="Arial" w:cs="Arial"/>
          <w:sz w:val="20"/>
          <w:szCs w:val="20"/>
        </w:rPr>
        <w:lastRenderedPageBreak/>
        <w:t>Geração: Periódica (1 Hz a 10 Hz). Controlada ativamente pelo estado do veículo (acionada se houver mudança de direção &gt; 4º, deslocamento &gt; 4m, ou alteração de velocidade).</w:t>
      </w:r>
    </w:p>
    <w:p w14:paraId="19AF1415" w14:textId="77777777" w:rsidR="00621D74" w:rsidRPr="00340ABB" w:rsidRDefault="00621D74" w:rsidP="002E36B1">
      <w:pPr>
        <w:numPr>
          <w:ilvl w:val="0"/>
          <w:numId w:val="3"/>
        </w:numPr>
        <w:spacing w:after="0" w:line="360" w:lineRule="auto"/>
        <w:jc w:val="both"/>
        <w:rPr>
          <w:rFonts w:ascii="Arial" w:hAnsi="Arial" w:cs="Arial"/>
          <w:sz w:val="20"/>
          <w:szCs w:val="20"/>
          <w:lang w:val="en-US"/>
        </w:rPr>
      </w:pPr>
      <w:r w:rsidRPr="00340ABB">
        <w:rPr>
          <w:rFonts w:ascii="Arial" w:hAnsi="Arial" w:cs="Arial"/>
          <w:b/>
          <w:bCs/>
          <w:sz w:val="20"/>
          <w:szCs w:val="20"/>
          <w:lang w:val="en-US"/>
        </w:rPr>
        <w:t>DENM (Decentralized Environmental Notification Messages):</w:t>
      </w:r>
    </w:p>
    <w:p w14:paraId="6CA226EB" w14:textId="77777777" w:rsidR="00621D74" w:rsidRPr="00340ABB" w:rsidRDefault="00621D74" w:rsidP="002E36B1">
      <w:pPr>
        <w:numPr>
          <w:ilvl w:val="1"/>
          <w:numId w:val="3"/>
        </w:numPr>
        <w:spacing w:after="0" w:line="360" w:lineRule="auto"/>
        <w:jc w:val="both"/>
        <w:rPr>
          <w:rFonts w:ascii="Arial" w:hAnsi="Arial" w:cs="Arial"/>
          <w:sz w:val="20"/>
          <w:szCs w:val="20"/>
        </w:rPr>
      </w:pPr>
      <w:r w:rsidRPr="00340ABB">
        <w:rPr>
          <w:rFonts w:ascii="Arial" w:hAnsi="Arial" w:cs="Arial"/>
          <w:sz w:val="20"/>
          <w:szCs w:val="20"/>
        </w:rPr>
        <w:t>Propósito: Alerta de eventos e perigos rodoviários (ex: travagem brusca, acidente, gelo).</w:t>
      </w:r>
    </w:p>
    <w:p w14:paraId="23BBF58A" w14:textId="52D4FD58" w:rsidR="00621D74" w:rsidRPr="00340ABB" w:rsidRDefault="00621D74" w:rsidP="002E36B1">
      <w:pPr>
        <w:numPr>
          <w:ilvl w:val="1"/>
          <w:numId w:val="3"/>
        </w:numPr>
        <w:spacing w:after="0" w:line="360" w:lineRule="auto"/>
        <w:jc w:val="both"/>
        <w:rPr>
          <w:rFonts w:ascii="Arial" w:hAnsi="Arial" w:cs="Arial"/>
          <w:sz w:val="20"/>
          <w:szCs w:val="20"/>
        </w:rPr>
      </w:pPr>
      <w:r w:rsidRPr="00340ABB">
        <w:rPr>
          <w:rFonts w:ascii="Arial" w:hAnsi="Arial" w:cs="Arial"/>
          <w:sz w:val="20"/>
          <w:szCs w:val="20"/>
        </w:rPr>
        <w:t xml:space="preserve">Estrutura: Possui contentores de Gestão, Situação e Localização. É gerada apenas quando o evento ocorre e enviada para uma </w:t>
      </w:r>
      <w:r w:rsidRPr="00340ABB">
        <w:rPr>
          <w:rFonts w:ascii="Arial" w:hAnsi="Arial" w:cs="Arial"/>
          <w:b/>
          <w:bCs/>
          <w:sz w:val="20"/>
          <w:szCs w:val="20"/>
        </w:rPr>
        <w:t>Área de Relevância</w:t>
      </w:r>
      <w:r w:rsidRPr="00340ABB">
        <w:rPr>
          <w:rFonts w:ascii="Arial" w:hAnsi="Arial" w:cs="Arial"/>
          <w:sz w:val="20"/>
          <w:szCs w:val="20"/>
        </w:rPr>
        <w:t xml:space="preserve"> específica</w:t>
      </w:r>
      <w:r w:rsidR="000719D4" w:rsidRPr="00340ABB">
        <w:rPr>
          <w:rFonts w:ascii="Arial" w:hAnsi="Arial" w:cs="Arial"/>
          <w:sz w:val="20"/>
          <w:szCs w:val="20"/>
        </w:rPr>
        <w:t>. A frequência é controlada pelo serviço DEN na estação ITS-S de origem.</w:t>
      </w:r>
    </w:p>
    <w:p w14:paraId="7CC785D2" w14:textId="77777777" w:rsidR="00621D74" w:rsidRPr="00340ABB" w:rsidRDefault="00621D74" w:rsidP="002E36B1">
      <w:pPr>
        <w:spacing w:after="0" w:line="360" w:lineRule="auto"/>
        <w:jc w:val="both"/>
        <w:rPr>
          <w:rFonts w:ascii="Arial" w:hAnsi="Arial" w:cs="Arial"/>
          <w:b/>
          <w:bCs/>
          <w:sz w:val="20"/>
          <w:szCs w:val="20"/>
        </w:rPr>
      </w:pPr>
      <w:r w:rsidRPr="00340ABB">
        <w:rPr>
          <w:rFonts w:ascii="Arial" w:hAnsi="Arial" w:cs="Arial"/>
          <w:b/>
          <w:bCs/>
          <w:sz w:val="20"/>
          <w:szCs w:val="20"/>
        </w:rPr>
        <w:t>4. Encaminhamento Geográfico (GeoNetworking) e BTP</w:t>
      </w:r>
    </w:p>
    <w:p w14:paraId="0D65CF90" w14:textId="54B1C369" w:rsidR="00621D74" w:rsidRPr="00340ABB" w:rsidRDefault="00621D74" w:rsidP="002E36B1">
      <w:pPr>
        <w:spacing w:after="0" w:line="360" w:lineRule="auto"/>
        <w:jc w:val="both"/>
        <w:rPr>
          <w:rFonts w:ascii="Arial" w:hAnsi="Arial" w:cs="Arial"/>
          <w:sz w:val="20"/>
          <w:szCs w:val="20"/>
        </w:rPr>
      </w:pPr>
      <w:r w:rsidRPr="00340ABB">
        <w:rPr>
          <w:rFonts w:ascii="Arial" w:hAnsi="Arial" w:cs="Arial"/>
          <w:sz w:val="20"/>
          <w:szCs w:val="20"/>
        </w:rPr>
        <w:t>Em oposição ao IP tradicional, o GeoNetworking</w:t>
      </w:r>
      <w:r w:rsidR="005D5CA2" w:rsidRPr="00340ABB">
        <w:rPr>
          <w:rFonts w:ascii="Arial" w:hAnsi="Arial" w:cs="Arial"/>
          <w:sz w:val="20"/>
          <w:szCs w:val="20"/>
        </w:rPr>
        <w:t xml:space="preserve"> (GN - camada 3)</w:t>
      </w:r>
      <w:r w:rsidRPr="00340ABB">
        <w:rPr>
          <w:rFonts w:ascii="Arial" w:hAnsi="Arial" w:cs="Arial"/>
          <w:sz w:val="20"/>
          <w:szCs w:val="20"/>
        </w:rPr>
        <w:t xml:space="preserve"> usa posições absolutas. O BTP (Basic Transport Protocol</w:t>
      </w:r>
      <w:r w:rsidR="005D5CA2" w:rsidRPr="00340ABB">
        <w:rPr>
          <w:rFonts w:ascii="Arial" w:hAnsi="Arial" w:cs="Arial"/>
          <w:sz w:val="20"/>
          <w:szCs w:val="20"/>
        </w:rPr>
        <w:t xml:space="preserve"> – camada 4</w:t>
      </w:r>
      <w:r w:rsidRPr="00340ABB">
        <w:rPr>
          <w:rFonts w:ascii="Arial" w:hAnsi="Arial" w:cs="Arial"/>
          <w:sz w:val="20"/>
          <w:szCs w:val="20"/>
        </w:rPr>
        <w:t>) substitui o UDP/TCP, fornecendo multiplexagem não orientada à conexão</w:t>
      </w:r>
      <w:r w:rsidR="005D5CA2" w:rsidRPr="00340ABB">
        <w:rPr>
          <w:rFonts w:ascii="Arial" w:hAnsi="Arial" w:cs="Arial"/>
          <w:sz w:val="20"/>
          <w:szCs w:val="20"/>
        </w:rPr>
        <w:t xml:space="preserve"> para a camada superior</w:t>
      </w:r>
      <w:r w:rsidRPr="00340ABB">
        <w:rPr>
          <w:rFonts w:ascii="Arial" w:hAnsi="Arial" w:cs="Arial"/>
          <w:sz w:val="20"/>
          <w:szCs w:val="20"/>
        </w:rPr>
        <w:t>.</w:t>
      </w:r>
      <w:r w:rsidR="005800E0" w:rsidRPr="00340ABB">
        <w:rPr>
          <w:rFonts w:ascii="Arial" w:hAnsi="Arial" w:cs="Arial"/>
          <w:sz w:val="20"/>
          <w:szCs w:val="20"/>
        </w:rPr>
        <w:t xml:space="preserve"> O BTP dita </w:t>
      </w:r>
      <w:r w:rsidR="005800E0" w:rsidRPr="00340ABB">
        <w:rPr>
          <w:rFonts w:ascii="Arial" w:hAnsi="Arial" w:cs="Arial"/>
          <w:b/>
          <w:bCs/>
          <w:sz w:val="20"/>
          <w:szCs w:val="20"/>
        </w:rPr>
        <w:t>a que aplicação</w:t>
      </w:r>
      <w:r w:rsidR="005800E0" w:rsidRPr="00340ABB">
        <w:rPr>
          <w:rFonts w:ascii="Arial" w:hAnsi="Arial" w:cs="Arial"/>
          <w:sz w:val="20"/>
          <w:szCs w:val="20"/>
        </w:rPr>
        <w:t xml:space="preserve"> do veículo a mensagem pertence, enquanto o GN dita </w:t>
      </w:r>
      <w:r w:rsidR="005800E0" w:rsidRPr="00340ABB">
        <w:rPr>
          <w:rFonts w:ascii="Arial" w:hAnsi="Arial" w:cs="Arial"/>
          <w:b/>
          <w:bCs/>
          <w:sz w:val="20"/>
          <w:szCs w:val="20"/>
        </w:rPr>
        <w:t>para onde no mapa físico</w:t>
      </w:r>
      <w:r w:rsidR="005800E0" w:rsidRPr="00340ABB">
        <w:rPr>
          <w:rFonts w:ascii="Arial" w:hAnsi="Arial" w:cs="Arial"/>
          <w:sz w:val="20"/>
          <w:szCs w:val="20"/>
        </w:rPr>
        <w:t xml:space="preserve"> essa mensagem tem de ser reencaminhada.</w:t>
      </w:r>
    </w:p>
    <w:p w14:paraId="6DE62B12" w14:textId="77777777" w:rsidR="00916597" w:rsidRPr="00340ABB" w:rsidRDefault="00621D74" w:rsidP="002E36B1">
      <w:pPr>
        <w:numPr>
          <w:ilvl w:val="0"/>
          <w:numId w:val="4"/>
        </w:numPr>
        <w:spacing w:after="0" w:line="360" w:lineRule="auto"/>
        <w:jc w:val="both"/>
        <w:rPr>
          <w:rFonts w:ascii="Arial" w:hAnsi="Arial" w:cs="Arial"/>
          <w:sz w:val="20"/>
          <w:szCs w:val="20"/>
          <w:lang w:val="en-US"/>
        </w:rPr>
      </w:pPr>
      <w:r w:rsidRPr="00340ABB">
        <w:rPr>
          <w:rFonts w:ascii="Arial" w:hAnsi="Arial" w:cs="Arial"/>
          <w:sz w:val="20"/>
          <w:szCs w:val="20"/>
          <w:lang w:val="en-US"/>
        </w:rPr>
        <w:t xml:space="preserve">Tipos de Pacotes: </w:t>
      </w:r>
    </w:p>
    <w:p w14:paraId="4BEE1FDE" w14:textId="0F16DB55" w:rsidR="00916597" w:rsidRPr="00340ABB" w:rsidRDefault="00621D74" w:rsidP="002E36B1">
      <w:pPr>
        <w:numPr>
          <w:ilvl w:val="1"/>
          <w:numId w:val="4"/>
        </w:numPr>
        <w:spacing w:after="0" w:line="360" w:lineRule="auto"/>
        <w:jc w:val="both"/>
        <w:rPr>
          <w:rFonts w:ascii="Arial" w:hAnsi="Arial" w:cs="Arial"/>
          <w:sz w:val="20"/>
          <w:szCs w:val="20"/>
        </w:rPr>
      </w:pPr>
      <w:r w:rsidRPr="00340ABB">
        <w:rPr>
          <w:rFonts w:ascii="Arial" w:hAnsi="Arial" w:cs="Arial"/>
          <w:sz w:val="20"/>
          <w:szCs w:val="20"/>
        </w:rPr>
        <w:t>Geo-Unicast</w:t>
      </w:r>
      <w:r w:rsidR="00916597" w:rsidRPr="00340ABB">
        <w:rPr>
          <w:rFonts w:ascii="Arial" w:hAnsi="Arial" w:cs="Arial"/>
          <w:sz w:val="20"/>
          <w:szCs w:val="20"/>
        </w:rPr>
        <w:t xml:space="preserve"> - </w:t>
      </w:r>
      <w:r w:rsidR="00221DA4" w:rsidRPr="00340ABB">
        <w:rPr>
          <w:rFonts w:ascii="Arial" w:hAnsi="Arial" w:cs="Arial"/>
          <w:sz w:val="20"/>
          <w:szCs w:val="20"/>
        </w:rPr>
        <w:t xml:space="preserve"> Envio direcionado de uma mensagem para um único nó de destino situado numa área geográfica específica.</w:t>
      </w:r>
    </w:p>
    <w:p w14:paraId="05C399E1" w14:textId="3B6745F2" w:rsidR="00916597" w:rsidRPr="00340ABB" w:rsidRDefault="00621D74" w:rsidP="002E36B1">
      <w:pPr>
        <w:numPr>
          <w:ilvl w:val="1"/>
          <w:numId w:val="4"/>
        </w:numPr>
        <w:spacing w:after="0" w:line="360" w:lineRule="auto"/>
        <w:jc w:val="both"/>
        <w:rPr>
          <w:rFonts w:ascii="Arial" w:hAnsi="Arial" w:cs="Arial"/>
          <w:sz w:val="20"/>
          <w:szCs w:val="20"/>
        </w:rPr>
      </w:pPr>
      <w:r w:rsidRPr="00340ABB">
        <w:rPr>
          <w:rFonts w:ascii="Arial" w:hAnsi="Arial" w:cs="Arial"/>
          <w:sz w:val="20"/>
          <w:szCs w:val="20"/>
        </w:rPr>
        <w:t>Geo-Broadcast</w:t>
      </w:r>
      <w:r w:rsidR="00916597" w:rsidRPr="00340ABB">
        <w:rPr>
          <w:rFonts w:ascii="Arial" w:hAnsi="Arial" w:cs="Arial"/>
          <w:sz w:val="20"/>
          <w:szCs w:val="20"/>
        </w:rPr>
        <w:t xml:space="preserve"> - </w:t>
      </w:r>
      <w:r w:rsidR="00221DA4" w:rsidRPr="00340ABB">
        <w:rPr>
          <w:rFonts w:ascii="Arial" w:hAnsi="Arial" w:cs="Arial"/>
          <w:sz w:val="20"/>
          <w:szCs w:val="20"/>
        </w:rPr>
        <w:t>Disseminação de uma mensagem para todos os nós que se encontram localizados dentro de uma área geográfica delimitada.</w:t>
      </w:r>
    </w:p>
    <w:p w14:paraId="22214E56" w14:textId="33278CFA" w:rsidR="005800E0" w:rsidRPr="00340ABB" w:rsidRDefault="005800E0" w:rsidP="002E36B1">
      <w:pPr>
        <w:numPr>
          <w:ilvl w:val="1"/>
          <w:numId w:val="4"/>
        </w:numPr>
        <w:spacing w:after="0" w:line="360" w:lineRule="auto"/>
        <w:jc w:val="both"/>
        <w:rPr>
          <w:rFonts w:ascii="Arial" w:hAnsi="Arial" w:cs="Arial"/>
          <w:sz w:val="20"/>
          <w:szCs w:val="20"/>
        </w:rPr>
      </w:pPr>
      <w:r w:rsidRPr="00340ABB">
        <w:rPr>
          <w:rFonts w:ascii="Arial" w:hAnsi="Arial" w:cs="Arial"/>
          <w:sz w:val="20"/>
          <w:szCs w:val="20"/>
        </w:rPr>
        <w:t>Topologically Scoped</w:t>
      </w:r>
      <w:r w:rsidR="00621D74" w:rsidRPr="00340ABB">
        <w:rPr>
          <w:rFonts w:ascii="Arial" w:hAnsi="Arial" w:cs="Arial"/>
          <w:sz w:val="20"/>
          <w:szCs w:val="20"/>
        </w:rPr>
        <w:t xml:space="preserve"> Broadcast (TSB)</w:t>
      </w:r>
      <w:r w:rsidR="00916597" w:rsidRPr="00340ABB">
        <w:rPr>
          <w:rFonts w:ascii="Arial" w:hAnsi="Arial" w:cs="Arial"/>
          <w:sz w:val="20"/>
          <w:szCs w:val="20"/>
        </w:rPr>
        <w:t xml:space="preserve"> - </w:t>
      </w:r>
      <w:r w:rsidR="00221DA4" w:rsidRPr="00340ABB">
        <w:rPr>
          <w:rFonts w:ascii="Arial" w:hAnsi="Arial" w:cs="Arial"/>
          <w:sz w:val="20"/>
          <w:szCs w:val="20"/>
        </w:rPr>
        <w:t>Inundação de uma mensagem para todos os nós numa vizinhança topológica restrita por um limite máximo de saltos (hops), independentemente da sua posição geográfica.</w:t>
      </w:r>
    </w:p>
    <w:p w14:paraId="37DA8485" w14:textId="4BCA11FF" w:rsidR="005800E0" w:rsidRPr="00340ABB" w:rsidRDefault="005800E0" w:rsidP="002E36B1">
      <w:pPr>
        <w:numPr>
          <w:ilvl w:val="0"/>
          <w:numId w:val="4"/>
        </w:numPr>
        <w:spacing w:after="0" w:line="360" w:lineRule="auto"/>
        <w:jc w:val="both"/>
        <w:rPr>
          <w:rFonts w:ascii="Arial" w:hAnsi="Arial" w:cs="Arial"/>
          <w:sz w:val="20"/>
          <w:szCs w:val="20"/>
        </w:rPr>
      </w:pPr>
      <w:r w:rsidRPr="00340ABB">
        <w:rPr>
          <w:rFonts w:ascii="Arial" w:hAnsi="Arial" w:cs="Arial"/>
          <w:sz w:val="20"/>
          <w:szCs w:val="20"/>
        </w:rPr>
        <w:t>Pacotes BTP encapsulados em pacotes GN (por sua vez em tramas MAC):</w:t>
      </w:r>
    </w:p>
    <w:p w14:paraId="5839F510" w14:textId="24A4481C" w:rsidR="005800E0" w:rsidRPr="00340ABB" w:rsidRDefault="005800E0" w:rsidP="002E36B1">
      <w:pPr>
        <w:spacing w:after="0" w:line="360" w:lineRule="auto"/>
        <w:jc w:val="both"/>
        <w:rPr>
          <w:rFonts w:ascii="Arial" w:hAnsi="Arial" w:cs="Arial"/>
          <w:sz w:val="20"/>
          <w:szCs w:val="20"/>
          <w:lang w:val="en-US"/>
        </w:rPr>
      </w:pPr>
      <w:r w:rsidRPr="00340ABB">
        <w:rPr>
          <w:rFonts w:ascii="Arial" w:hAnsi="Arial" w:cs="Arial"/>
          <w:sz w:val="20"/>
          <w:szCs w:val="20"/>
          <w:lang w:val="en-US"/>
        </w:rPr>
        <w:t>[MAC Header] [LLC Header] [GN header with optional security header] [BTP header] [Payload (optional)]</w:t>
      </w:r>
    </w:p>
    <w:p w14:paraId="2FCB47F3" w14:textId="77777777" w:rsidR="00621D74" w:rsidRPr="00340ABB" w:rsidRDefault="00621D74" w:rsidP="002E36B1">
      <w:pPr>
        <w:numPr>
          <w:ilvl w:val="0"/>
          <w:numId w:val="4"/>
        </w:numPr>
        <w:spacing w:after="0" w:line="360" w:lineRule="auto"/>
        <w:jc w:val="both"/>
        <w:rPr>
          <w:rFonts w:ascii="Arial" w:hAnsi="Arial" w:cs="Arial"/>
          <w:sz w:val="20"/>
          <w:szCs w:val="20"/>
        </w:rPr>
      </w:pPr>
      <w:r w:rsidRPr="00340ABB">
        <w:rPr>
          <w:rFonts w:ascii="Arial" w:hAnsi="Arial" w:cs="Arial"/>
          <w:sz w:val="20"/>
          <w:szCs w:val="20"/>
        </w:rPr>
        <w:t>Algoritmos de Forwarding (Fora da área de destino):</w:t>
      </w:r>
    </w:p>
    <w:p w14:paraId="3469C6DC" w14:textId="3A5735E5" w:rsidR="00221DA4" w:rsidRPr="00340ABB" w:rsidRDefault="00221DA4" w:rsidP="002E36B1">
      <w:pPr>
        <w:numPr>
          <w:ilvl w:val="1"/>
          <w:numId w:val="4"/>
        </w:numPr>
        <w:spacing w:after="0" w:line="360" w:lineRule="auto"/>
        <w:jc w:val="both"/>
        <w:rPr>
          <w:rFonts w:ascii="Arial" w:hAnsi="Arial" w:cs="Arial"/>
          <w:sz w:val="20"/>
          <w:szCs w:val="20"/>
          <w:lang w:val="en-US"/>
        </w:rPr>
      </w:pPr>
      <w:r w:rsidRPr="00340ABB">
        <w:rPr>
          <w:rFonts w:ascii="Arial" w:hAnsi="Arial" w:cs="Arial"/>
          <w:sz w:val="20"/>
          <w:szCs w:val="20"/>
        </w:rPr>
        <w:t xml:space="preserve">Cada veículo com pacote </w:t>
      </w:r>
      <w:r w:rsidRPr="00340ABB">
        <w:rPr>
          <w:rFonts w:ascii="Arial" w:hAnsi="Arial" w:cs="Arial"/>
          <w:b/>
          <w:bCs/>
          <w:sz w:val="20"/>
          <w:szCs w:val="20"/>
        </w:rPr>
        <w:t>GN</w:t>
      </w:r>
      <w:r w:rsidRPr="00340ABB">
        <w:rPr>
          <w:rFonts w:ascii="Arial" w:hAnsi="Arial" w:cs="Arial"/>
          <w:sz w:val="20"/>
          <w:szCs w:val="20"/>
        </w:rPr>
        <w:t xml:space="preserve"> para reenviar é que escolhe o próximo salto base no conhecimento que tem da sua vizinhança (Local Dynamic Map). </w:t>
      </w:r>
      <w:r w:rsidRPr="00340ABB">
        <w:rPr>
          <w:rFonts w:ascii="Arial" w:hAnsi="Arial" w:cs="Arial"/>
          <w:sz w:val="20"/>
          <w:szCs w:val="20"/>
          <w:lang w:val="en-US"/>
        </w:rPr>
        <w:t>Além disso possui 7 formatos de pacotes GUC (Geographically-Scoped Unicast), TSB (Topologically-Scoped Broadcast), SHB (Single-Hop Broadcast), GBC (Geographically Scoped Broadcast), GAC (Geographically-Scoped Anycast), BEACON e LS (Location Service).</w:t>
      </w:r>
    </w:p>
    <w:p w14:paraId="2493FB7D" w14:textId="77777777" w:rsidR="00621D74" w:rsidRPr="00340ABB" w:rsidRDefault="00621D74" w:rsidP="002E36B1">
      <w:pPr>
        <w:numPr>
          <w:ilvl w:val="1"/>
          <w:numId w:val="4"/>
        </w:numPr>
        <w:spacing w:after="0" w:line="360" w:lineRule="auto"/>
        <w:jc w:val="both"/>
        <w:rPr>
          <w:rFonts w:ascii="Arial" w:hAnsi="Arial" w:cs="Arial"/>
          <w:sz w:val="20"/>
          <w:szCs w:val="20"/>
        </w:rPr>
      </w:pPr>
      <w:r w:rsidRPr="00340ABB">
        <w:rPr>
          <w:rFonts w:ascii="Arial" w:hAnsi="Arial" w:cs="Arial"/>
          <w:b/>
          <w:bCs/>
          <w:sz w:val="20"/>
          <w:szCs w:val="20"/>
        </w:rPr>
        <w:t>Greedy Forwarding (GF):</w:t>
      </w:r>
      <w:r w:rsidRPr="00340ABB">
        <w:rPr>
          <w:rFonts w:ascii="Arial" w:hAnsi="Arial" w:cs="Arial"/>
          <w:sz w:val="20"/>
          <w:szCs w:val="20"/>
        </w:rPr>
        <w:t xml:space="preserve"> Baseado na origem. O nó escolhe o vizinho mais próximo do destino (Most Forward Within Radius - MFR) para reenviar.</w:t>
      </w:r>
    </w:p>
    <w:p w14:paraId="6B7DF43D" w14:textId="73E210AC" w:rsidR="00221DA4" w:rsidRPr="00340ABB" w:rsidRDefault="00221DA4" w:rsidP="002E36B1">
      <w:pPr>
        <w:pStyle w:val="NormalWeb"/>
        <w:numPr>
          <w:ilvl w:val="1"/>
          <w:numId w:val="4"/>
        </w:numPr>
        <w:spacing w:line="360" w:lineRule="auto"/>
        <w:jc w:val="both"/>
        <w:rPr>
          <w:rFonts w:ascii="Arial" w:hAnsi="Arial" w:cs="Arial"/>
          <w:sz w:val="20"/>
          <w:szCs w:val="20"/>
        </w:rPr>
      </w:pPr>
      <w:r w:rsidRPr="00340ABB">
        <w:rPr>
          <w:rFonts w:ascii="Arial" w:hAnsi="Arial" w:cs="Arial"/>
          <w:b/>
          <w:bCs/>
          <w:sz w:val="20"/>
          <w:szCs w:val="20"/>
        </w:rPr>
        <w:t>SGB (Simple Geo-Broadcast):</w:t>
      </w:r>
      <w:r w:rsidRPr="00340ABB">
        <w:rPr>
          <w:rFonts w:ascii="Arial" w:hAnsi="Arial" w:cs="Arial"/>
          <w:sz w:val="20"/>
          <w:szCs w:val="20"/>
        </w:rPr>
        <w:t xml:space="preserve"> Algoritmo de reenvio por inundação onde cada nó situado dentro da área de destino retransmite a mensagem apenas uma vez para garantir cobertura total nessa zona específica.</w:t>
      </w:r>
    </w:p>
    <w:p w14:paraId="5C23A574" w14:textId="77777777" w:rsidR="00621D74" w:rsidRPr="00340ABB" w:rsidRDefault="00621D74" w:rsidP="002E36B1">
      <w:pPr>
        <w:numPr>
          <w:ilvl w:val="1"/>
          <w:numId w:val="4"/>
        </w:numPr>
        <w:spacing w:after="0" w:line="360" w:lineRule="auto"/>
        <w:jc w:val="both"/>
        <w:rPr>
          <w:rFonts w:ascii="Arial" w:hAnsi="Arial" w:cs="Arial"/>
          <w:sz w:val="20"/>
          <w:szCs w:val="20"/>
        </w:rPr>
      </w:pPr>
      <w:r w:rsidRPr="00340ABB">
        <w:rPr>
          <w:rFonts w:ascii="Arial" w:hAnsi="Arial" w:cs="Arial"/>
          <w:b/>
          <w:bCs/>
          <w:sz w:val="20"/>
          <w:szCs w:val="20"/>
          <w:lang w:val="en-US"/>
        </w:rPr>
        <w:lastRenderedPageBreak/>
        <w:t>Contention Based Forwarding (CBF):</w:t>
      </w:r>
      <w:r w:rsidRPr="00340ABB">
        <w:rPr>
          <w:rFonts w:ascii="Arial" w:hAnsi="Arial" w:cs="Arial"/>
          <w:sz w:val="20"/>
          <w:szCs w:val="20"/>
          <w:lang w:val="en-US"/>
        </w:rPr>
        <w:t xml:space="preserve"> Baseado no recetor. </w:t>
      </w:r>
      <w:r w:rsidRPr="00340ABB">
        <w:rPr>
          <w:rFonts w:ascii="Arial" w:hAnsi="Arial" w:cs="Arial"/>
          <w:sz w:val="20"/>
          <w:szCs w:val="20"/>
        </w:rPr>
        <w:t>A origem emite em broadcast. Todos os recetores mais próximos do destino ativam um temporizador inversamente proporcional ao seu progresso. O que tiver o temporizador mais curto retransmite primeiro. Os restantes "ouvem" a transmissão e abortam o reenvio.</w:t>
      </w:r>
    </w:p>
    <w:p w14:paraId="5E8F3213" w14:textId="77777777" w:rsidR="00621D74" w:rsidRPr="00340ABB" w:rsidRDefault="00621D74" w:rsidP="002E36B1">
      <w:pPr>
        <w:numPr>
          <w:ilvl w:val="1"/>
          <w:numId w:val="4"/>
        </w:numPr>
        <w:spacing w:after="0" w:line="360" w:lineRule="auto"/>
        <w:jc w:val="both"/>
        <w:rPr>
          <w:rFonts w:ascii="Arial" w:hAnsi="Arial" w:cs="Arial"/>
          <w:sz w:val="20"/>
          <w:szCs w:val="20"/>
        </w:rPr>
      </w:pPr>
      <w:r w:rsidRPr="00340ABB">
        <w:rPr>
          <w:rFonts w:ascii="Arial" w:hAnsi="Arial" w:cs="Arial"/>
          <w:b/>
          <w:bCs/>
          <w:sz w:val="20"/>
          <w:szCs w:val="20"/>
        </w:rPr>
        <w:t>Advanced Forwarding (AF):</w:t>
      </w:r>
      <w:r w:rsidRPr="00340ABB">
        <w:rPr>
          <w:rFonts w:ascii="Arial" w:hAnsi="Arial" w:cs="Arial"/>
          <w:sz w:val="20"/>
          <w:szCs w:val="20"/>
        </w:rPr>
        <w:t xml:space="preserve"> Combinação de GF com CBF. Origem seleciona o próximo salto, mas se este falhar, os restantes vizinhos resolvem por contenção.</w:t>
      </w:r>
    </w:p>
    <w:p w14:paraId="3658FBA0" w14:textId="569AD906" w:rsidR="00916597" w:rsidRPr="00340ABB" w:rsidRDefault="00916597" w:rsidP="002E36B1">
      <w:pPr>
        <w:numPr>
          <w:ilvl w:val="1"/>
          <w:numId w:val="4"/>
        </w:numPr>
        <w:spacing w:after="0" w:line="360" w:lineRule="auto"/>
        <w:jc w:val="both"/>
        <w:rPr>
          <w:rFonts w:ascii="Arial" w:hAnsi="Arial" w:cs="Arial"/>
          <w:b/>
          <w:bCs/>
          <w:sz w:val="20"/>
          <w:szCs w:val="20"/>
        </w:rPr>
      </w:pPr>
      <w:r w:rsidRPr="00340ABB">
        <w:rPr>
          <w:rFonts w:ascii="Arial" w:hAnsi="Arial" w:cs="Arial"/>
          <w:b/>
          <w:bCs/>
          <w:sz w:val="20"/>
          <w:szCs w:val="20"/>
        </w:rPr>
        <w:t xml:space="preserve">Camada de adaptação do IPv6 ao GN (GN6ASL) </w:t>
      </w:r>
      <w:r w:rsidRPr="00340ABB">
        <w:rPr>
          <w:rFonts w:ascii="Arial" w:hAnsi="Arial" w:cs="Arial"/>
          <w:sz w:val="20"/>
          <w:szCs w:val="20"/>
        </w:rPr>
        <w:t>- subcamada que encapsula pacotes IPv6 em pacotes GeoNetworking, permitindo que aplicações tradicionais da Internet funcionem sobre o encaminhamento geográfico das redes veiculares.</w:t>
      </w:r>
    </w:p>
    <w:p w14:paraId="3790DC0D" w14:textId="77777777" w:rsidR="00221DA4" w:rsidRPr="00340ABB" w:rsidRDefault="00221DA4" w:rsidP="002E36B1">
      <w:pPr>
        <w:spacing w:after="0" w:line="360" w:lineRule="auto"/>
        <w:jc w:val="both"/>
        <w:rPr>
          <w:rFonts w:ascii="Arial" w:hAnsi="Arial" w:cs="Arial"/>
          <w:b/>
          <w:bCs/>
          <w:sz w:val="20"/>
          <w:szCs w:val="20"/>
        </w:rPr>
      </w:pPr>
    </w:p>
    <w:p w14:paraId="3D6A60D9" w14:textId="1FF13611" w:rsidR="00FC3D6B" w:rsidRPr="00340ABB" w:rsidRDefault="00FC3D6B" w:rsidP="002E36B1">
      <w:pPr>
        <w:spacing w:after="0" w:line="360" w:lineRule="auto"/>
        <w:jc w:val="both"/>
        <w:rPr>
          <w:rFonts w:ascii="Arial" w:hAnsi="Arial" w:cs="Arial"/>
          <w:b/>
          <w:bCs/>
          <w:sz w:val="20"/>
          <w:szCs w:val="20"/>
        </w:rPr>
      </w:pPr>
      <w:r w:rsidRPr="00340ABB">
        <w:rPr>
          <w:rFonts w:ascii="Arial" w:hAnsi="Arial" w:cs="Arial"/>
          <w:b/>
          <w:bCs/>
          <w:sz w:val="20"/>
          <w:szCs w:val="20"/>
        </w:rPr>
        <w:t>5. Arquitetura ITS-G5 e Nível Físico</w:t>
      </w:r>
    </w:p>
    <w:p w14:paraId="35122D97" w14:textId="77777777" w:rsidR="00FC3D6B" w:rsidRPr="00340ABB" w:rsidRDefault="00FC3D6B" w:rsidP="002E36B1">
      <w:pPr>
        <w:spacing w:after="0" w:line="360" w:lineRule="auto"/>
        <w:jc w:val="both"/>
        <w:rPr>
          <w:rFonts w:ascii="Arial" w:hAnsi="Arial" w:cs="Arial"/>
          <w:sz w:val="20"/>
          <w:szCs w:val="20"/>
        </w:rPr>
      </w:pPr>
      <w:r w:rsidRPr="00340ABB">
        <w:rPr>
          <w:rFonts w:ascii="Arial" w:hAnsi="Arial" w:cs="Arial"/>
          <w:sz w:val="20"/>
          <w:szCs w:val="20"/>
        </w:rPr>
        <w:t>A norma europeia ETSI ITS-G5 opera de forma independente da infraestrutura clássica de rede.</w:t>
      </w:r>
    </w:p>
    <w:p w14:paraId="156BBBA5" w14:textId="77777777" w:rsidR="00FC3D6B" w:rsidRPr="00340ABB" w:rsidRDefault="00FC3D6B" w:rsidP="002E36B1">
      <w:pPr>
        <w:numPr>
          <w:ilvl w:val="0"/>
          <w:numId w:val="8"/>
        </w:numPr>
        <w:spacing w:after="0" w:line="360" w:lineRule="auto"/>
        <w:jc w:val="both"/>
        <w:rPr>
          <w:rFonts w:ascii="Arial" w:hAnsi="Arial" w:cs="Arial"/>
          <w:sz w:val="20"/>
          <w:szCs w:val="20"/>
        </w:rPr>
      </w:pPr>
      <w:r w:rsidRPr="00340ABB">
        <w:rPr>
          <w:rFonts w:ascii="Arial" w:hAnsi="Arial" w:cs="Arial"/>
          <w:b/>
          <w:bCs/>
          <w:sz w:val="20"/>
          <w:szCs w:val="20"/>
        </w:rPr>
        <w:t>Modo de Operação OCB:</w:t>
      </w:r>
      <w:r w:rsidRPr="00340ABB">
        <w:rPr>
          <w:rFonts w:ascii="Arial" w:hAnsi="Arial" w:cs="Arial"/>
          <w:sz w:val="20"/>
          <w:szCs w:val="20"/>
        </w:rPr>
        <w:t xml:space="preserve"> Os veículos comunicam Outside the Context of a BSS. Não existem os tradicionais processos de associação do Wi-Fi (sem scan, join, authenticate), o que elimina a latência inicial e permite comunicação imediata e efémera.</w:t>
      </w:r>
    </w:p>
    <w:p w14:paraId="610A6ED9" w14:textId="77777777" w:rsidR="00FC3D6B" w:rsidRPr="00340ABB" w:rsidRDefault="00FC3D6B" w:rsidP="002E36B1">
      <w:pPr>
        <w:numPr>
          <w:ilvl w:val="0"/>
          <w:numId w:val="8"/>
        </w:numPr>
        <w:spacing w:after="0" w:line="360" w:lineRule="auto"/>
        <w:jc w:val="both"/>
        <w:rPr>
          <w:rFonts w:ascii="Arial" w:hAnsi="Arial" w:cs="Arial"/>
          <w:sz w:val="20"/>
          <w:szCs w:val="20"/>
        </w:rPr>
      </w:pPr>
      <w:r w:rsidRPr="00340ABB">
        <w:rPr>
          <w:rFonts w:ascii="Arial" w:hAnsi="Arial" w:cs="Arial"/>
          <w:b/>
          <w:bCs/>
          <w:sz w:val="20"/>
          <w:szCs w:val="20"/>
        </w:rPr>
        <w:t>Características Físicas:</w:t>
      </w:r>
      <w:r w:rsidRPr="00340ABB">
        <w:rPr>
          <w:rFonts w:ascii="Arial" w:hAnsi="Arial" w:cs="Arial"/>
          <w:sz w:val="20"/>
          <w:szCs w:val="20"/>
        </w:rPr>
        <w:t xml:space="preserve"> Deriva do IEEE 802.11a, operando na banda dos 5.9 GHz. Utiliza modulação </w:t>
      </w:r>
      <w:r w:rsidRPr="00340ABB">
        <w:rPr>
          <w:rFonts w:ascii="Arial" w:hAnsi="Arial" w:cs="Arial"/>
          <w:b/>
          <w:bCs/>
          <w:sz w:val="20"/>
          <w:szCs w:val="20"/>
        </w:rPr>
        <w:t>OFDM</w:t>
      </w:r>
      <w:r w:rsidRPr="00340ABB">
        <w:rPr>
          <w:rFonts w:ascii="Arial" w:hAnsi="Arial" w:cs="Arial"/>
          <w:sz w:val="20"/>
          <w:szCs w:val="20"/>
        </w:rPr>
        <w:t xml:space="preserve"> (multiplexagem por divisão de frequências ortogonais) com canais de 10 MHz.</w:t>
      </w:r>
    </w:p>
    <w:p w14:paraId="684B66BA" w14:textId="77777777" w:rsidR="00FC3D6B" w:rsidRPr="00340ABB" w:rsidRDefault="00FC3D6B" w:rsidP="002E36B1">
      <w:pPr>
        <w:numPr>
          <w:ilvl w:val="0"/>
          <w:numId w:val="8"/>
        </w:numPr>
        <w:spacing w:after="0" w:line="360" w:lineRule="auto"/>
        <w:jc w:val="both"/>
        <w:rPr>
          <w:rFonts w:ascii="Arial" w:hAnsi="Arial" w:cs="Arial"/>
          <w:sz w:val="20"/>
          <w:szCs w:val="20"/>
        </w:rPr>
      </w:pPr>
      <w:r w:rsidRPr="00340ABB">
        <w:rPr>
          <w:rFonts w:ascii="Arial" w:hAnsi="Arial" w:cs="Arial"/>
          <w:b/>
          <w:bCs/>
          <w:sz w:val="20"/>
          <w:szCs w:val="20"/>
        </w:rPr>
        <w:t>Divisão Espectral:</w:t>
      </w:r>
      <w:r w:rsidRPr="00340ABB">
        <w:rPr>
          <w:rFonts w:ascii="Arial" w:hAnsi="Arial" w:cs="Arial"/>
          <w:sz w:val="20"/>
          <w:szCs w:val="20"/>
        </w:rPr>
        <w:t xml:space="preserve"> O espectro está fatiado em diferentes gamas. Destaca-se o </w:t>
      </w:r>
      <w:r w:rsidRPr="00340ABB">
        <w:rPr>
          <w:rFonts w:ascii="Arial" w:hAnsi="Arial" w:cs="Arial"/>
          <w:b/>
          <w:bCs/>
          <w:sz w:val="20"/>
          <w:szCs w:val="20"/>
        </w:rPr>
        <w:t>ITS-G5A</w:t>
      </w:r>
      <w:r w:rsidRPr="00340ABB">
        <w:rPr>
          <w:rFonts w:ascii="Arial" w:hAnsi="Arial" w:cs="Arial"/>
          <w:sz w:val="20"/>
          <w:szCs w:val="20"/>
        </w:rPr>
        <w:t xml:space="preserve"> (dedicado exclusivamente a segurança e tráfego) e o canal de controlo primário 180. A gama ITS-G5C requer Dynamic Frequency Selection (DFS) para não interferir com radares, limitando o seu uso prático a comunicações veículo-infraestrutura (V2I).</w:t>
      </w:r>
    </w:p>
    <w:p w14:paraId="2FB0DCFD" w14:textId="2A393414" w:rsidR="00FC3D6B" w:rsidRPr="00340ABB" w:rsidRDefault="00FC3D6B" w:rsidP="002E36B1">
      <w:pPr>
        <w:spacing w:after="0" w:line="360" w:lineRule="auto"/>
        <w:jc w:val="both"/>
        <w:rPr>
          <w:rFonts w:ascii="Arial" w:hAnsi="Arial" w:cs="Arial"/>
          <w:b/>
          <w:bCs/>
          <w:sz w:val="20"/>
          <w:szCs w:val="20"/>
        </w:rPr>
      </w:pPr>
      <w:r w:rsidRPr="00340ABB">
        <w:rPr>
          <w:rFonts w:ascii="Arial" w:hAnsi="Arial" w:cs="Arial"/>
          <w:b/>
          <w:bCs/>
          <w:sz w:val="20"/>
          <w:szCs w:val="20"/>
        </w:rPr>
        <w:t>6. Nível Lógico (MAC) e Qualidade de Serviço (EDCA)</w:t>
      </w:r>
    </w:p>
    <w:p w14:paraId="2F1AB392" w14:textId="77777777" w:rsidR="00FC3D6B" w:rsidRPr="00340ABB" w:rsidRDefault="00FC3D6B" w:rsidP="002E36B1">
      <w:pPr>
        <w:spacing w:after="0" w:line="360" w:lineRule="auto"/>
        <w:jc w:val="both"/>
        <w:rPr>
          <w:rFonts w:ascii="Arial" w:hAnsi="Arial" w:cs="Arial"/>
          <w:sz w:val="20"/>
          <w:szCs w:val="20"/>
        </w:rPr>
      </w:pPr>
      <w:r w:rsidRPr="00340ABB">
        <w:rPr>
          <w:rFonts w:ascii="Arial" w:hAnsi="Arial" w:cs="Arial"/>
          <w:sz w:val="20"/>
          <w:szCs w:val="20"/>
        </w:rPr>
        <w:t>O acesso ao meio partilhado sem fios usa o protocolo CSMA/CA, mas inclui extensões críticas para garantir a sobrevivência de mensagens de emergência.</w:t>
      </w:r>
    </w:p>
    <w:p w14:paraId="2E67C3D4" w14:textId="77777777" w:rsidR="00FC3D6B" w:rsidRPr="00340ABB" w:rsidRDefault="00FC3D6B" w:rsidP="002E36B1">
      <w:pPr>
        <w:numPr>
          <w:ilvl w:val="0"/>
          <w:numId w:val="9"/>
        </w:numPr>
        <w:spacing w:after="0" w:line="360" w:lineRule="auto"/>
        <w:jc w:val="both"/>
        <w:rPr>
          <w:rFonts w:ascii="Arial" w:hAnsi="Arial" w:cs="Arial"/>
          <w:sz w:val="20"/>
          <w:szCs w:val="20"/>
        </w:rPr>
      </w:pPr>
      <w:r w:rsidRPr="00340ABB">
        <w:rPr>
          <w:rFonts w:ascii="Arial" w:hAnsi="Arial" w:cs="Arial"/>
          <w:b/>
          <w:bCs/>
          <w:sz w:val="20"/>
          <w:szCs w:val="20"/>
        </w:rPr>
        <w:t>A Mecânica EDCA:</w:t>
      </w:r>
      <w:r w:rsidRPr="00340ABB">
        <w:rPr>
          <w:rFonts w:ascii="Arial" w:hAnsi="Arial" w:cs="Arial"/>
          <w:sz w:val="20"/>
          <w:szCs w:val="20"/>
        </w:rPr>
        <w:t xml:space="preserve"> O Enhanced Distributed Channel Access segmenta o tráfego em 4 classes/filas de prioridade (TC).</w:t>
      </w:r>
    </w:p>
    <w:p w14:paraId="5DD0630C" w14:textId="77777777" w:rsidR="00FC3D6B" w:rsidRPr="00340ABB" w:rsidRDefault="00FC3D6B" w:rsidP="002E36B1">
      <w:pPr>
        <w:numPr>
          <w:ilvl w:val="0"/>
          <w:numId w:val="9"/>
        </w:numPr>
        <w:spacing w:after="0" w:line="360" w:lineRule="auto"/>
        <w:jc w:val="both"/>
        <w:rPr>
          <w:rFonts w:ascii="Arial" w:hAnsi="Arial" w:cs="Arial"/>
          <w:sz w:val="20"/>
          <w:szCs w:val="20"/>
        </w:rPr>
      </w:pPr>
      <w:r w:rsidRPr="00340ABB">
        <w:rPr>
          <w:rFonts w:ascii="Arial" w:hAnsi="Arial" w:cs="Arial"/>
          <w:b/>
          <w:bCs/>
          <w:sz w:val="20"/>
          <w:szCs w:val="20"/>
        </w:rPr>
        <w:t>Vantagem Matemática da Alta Prioridade (AC_VO):</w:t>
      </w:r>
      <w:r w:rsidRPr="00340ABB">
        <w:rPr>
          <w:rFonts w:ascii="Arial" w:hAnsi="Arial" w:cs="Arial"/>
          <w:sz w:val="20"/>
          <w:szCs w:val="20"/>
        </w:rPr>
        <w:t xml:space="preserve"> As mensagens críticas (ex: DENM) são alocadas à fila AC_VO. Esta fila vence o acesso ao meio porque exige um </w:t>
      </w:r>
      <w:r w:rsidRPr="00340ABB">
        <w:rPr>
          <w:rFonts w:ascii="Arial" w:hAnsi="Arial" w:cs="Arial"/>
          <w:b/>
          <w:bCs/>
          <w:sz w:val="20"/>
          <w:szCs w:val="20"/>
        </w:rPr>
        <w:t>AIFS</w:t>
      </w:r>
      <w:r w:rsidRPr="00340ABB">
        <w:rPr>
          <w:rFonts w:ascii="Arial" w:hAnsi="Arial" w:cs="Arial"/>
          <w:sz w:val="20"/>
          <w:szCs w:val="20"/>
        </w:rPr>
        <w:t xml:space="preserve"> (tempo obrigatório de escuta) mais curto e possui limites de contenção extremamente agressivos. O seu </w:t>
      </w:r>
      <w:r w:rsidRPr="00340ABB">
        <w:rPr>
          <w:rFonts w:ascii="Arial" w:hAnsi="Arial" w:cs="Arial"/>
          <w:b/>
          <w:bCs/>
          <w:sz w:val="20"/>
          <w:szCs w:val="20"/>
        </w:rPr>
        <w:t>CWmin</w:t>
      </w:r>
      <w:r w:rsidRPr="00340ABB">
        <w:rPr>
          <w:rFonts w:ascii="Arial" w:hAnsi="Arial" w:cs="Arial"/>
          <w:sz w:val="20"/>
          <w:szCs w:val="20"/>
        </w:rPr>
        <w:t xml:space="preserve"> permite sortear no máximo 3 slots de espera, e em caso de colisão, o </w:t>
      </w:r>
      <w:r w:rsidRPr="00340ABB">
        <w:rPr>
          <w:rFonts w:ascii="Arial" w:hAnsi="Arial" w:cs="Arial"/>
          <w:b/>
          <w:bCs/>
          <w:sz w:val="20"/>
          <w:szCs w:val="20"/>
        </w:rPr>
        <w:t>CWmax</w:t>
      </w:r>
      <w:r w:rsidRPr="00340ABB">
        <w:rPr>
          <w:rFonts w:ascii="Arial" w:hAnsi="Arial" w:cs="Arial"/>
          <w:sz w:val="20"/>
          <w:szCs w:val="20"/>
        </w:rPr>
        <w:t xml:space="preserve"> não ultrapassa os 7 slots.</w:t>
      </w:r>
    </w:p>
    <w:p w14:paraId="1E74A4B2" w14:textId="77777777" w:rsidR="00FC3D6B" w:rsidRPr="00340ABB" w:rsidRDefault="00FC3D6B" w:rsidP="002E36B1">
      <w:pPr>
        <w:numPr>
          <w:ilvl w:val="0"/>
          <w:numId w:val="9"/>
        </w:numPr>
        <w:spacing w:after="0" w:line="360" w:lineRule="auto"/>
        <w:jc w:val="both"/>
        <w:rPr>
          <w:rFonts w:ascii="Arial" w:hAnsi="Arial" w:cs="Arial"/>
          <w:sz w:val="20"/>
          <w:szCs w:val="20"/>
        </w:rPr>
      </w:pPr>
      <w:r w:rsidRPr="00340ABB">
        <w:rPr>
          <w:rFonts w:ascii="Arial" w:hAnsi="Arial" w:cs="Arial"/>
          <w:b/>
          <w:bCs/>
          <w:sz w:val="20"/>
          <w:szCs w:val="20"/>
        </w:rPr>
        <w:t>Penalização do Tráfego de Fundo (AC_BK):</w:t>
      </w:r>
      <w:r w:rsidRPr="00340ABB">
        <w:rPr>
          <w:rFonts w:ascii="Arial" w:hAnsi="Arial" w:cs="Arial"/>
          <w:sz w:val="20"/>
          <w:szCs w:val="20"/>
        </w:rPr>
        <w:t xml:space="preserve"> Tráfego pouco prioritário pode ter de esperar até 1023 slots em caso de colisão sucessiva, protegendo o canal para o que é urgente.</w:t>
      </w:r>
    </w:p>
    <w:p w14:paraId="7BDEF243" w14:textId="74D5AED4" w:rsidR="00FC3D6B" w:rsidRPr="00340ABB" w:rsidRDefault="00FC3D6B" w:rsidP="002E36B1">
      <w:pPr>
        <w:spacing w:after="0" w:line="360" w:lineRule="auto"/>
        <w:jc w:val="both"/>
        <w:rPr>
          <w:rFonts w:ascii="Arial" w:hAnsi="Arial" w:cs="Arial"/>
          <w:b/>
          <w:bCs/>
          <w:sz w:val="20"/>
          <w:szCs w:val="20"/>
        </w:rPr>
      </w:pPr>
      <w:r w:rsidRPr="00340ABB">
        <w:rPr>
          <w:rFonts w:ascii="Arial" w:hAnsi="Arial" w:cs="Arial"/>
          <w:b/>
          <w:bCs/>
          <w:sz w:val="20"/>
          <w:szCs w:val="20"/>
        </w:rPr>
        <w:t>7. Controlo de Congestão Descentralizado (DCC)</w:t>
      </w:r>
    </w:p>
    <w:p w14:paraId="3300FDFC" w14:textId="77777777" w:rsidR="00FC3D6B" w:rsidRPr="00340ABB" w:rsidRDefault="00FC3D6B" w:rsidP="002E36B1">
      <w:pPr>
        <w:spacing w:after="0" w:line="360" w:lineRule="auto"/>
        <w:jc w:val="both"/>
        <w:rPr>
          <w:rFonts w:ascii="Arial" w:hAnsi="Arial" w:cs="Arial"/>
          <w:sz w:val="20"/>
          <w:szCs w:val="20"/>
        </w:rPr>
      </w:pPr>
      <w:r w:rsidRPr="00340ABB">
        <w:rPr>
          <w:rFonts w:ascii="Arial" w:hAnsi="Arial" w:cs="Arial"/>
          <w:sz w:val="20"/>
          <w:szCs w:val="20"/>
        </w:rPr>
        <w:t>O EDCA isoladamente não impede o colapso do canal em cenários de extrema densidade veicular. O DCC é o mecanismo obrigatório que monitoriza e restringe a emissão de tráfego.</w:t>
      </w:r>
    </w:p>
    <w:p w14:paraId="481C79F3" w14:textId="77777777" w:rsidR="00FC3D6B" w:rsidRPr="00340ABB" w:rsidRDefault="00FC3D6B" w:rsidP="002E36B1">
      <w:pPr>
        <w:numPr>
          <w:ilvl w:val="0"/>
          <w:numId w:val="10"/>
        </w:numPr>
        <w:spacing w:after="0" w:line="360" w:lineRule="auto"/>
        <w:jc w:val="both"/>
        <w:rPr>
          <w:rFonts w:ascii="Arial" w:hAnsi="Arial" w:cs="Arial"/>
          <w:sz w:val="20"/>
          <w:szCs w:val="20"/>
        </w:rPr>
      </w:pPr>
      <w:r w:rsidRPr="00340ABB">
        <w:rPr>
          <w:rFonts w:ascii="Arial" w:hAnsi="Arial" w:cs="Arial"/>
          <w:b/>
          <w:bCs/>
          <w:sz w:val="20"/>
          <w:szCs w:val="20"/>
        </w:rPr>
        <w:lastRenderedPageBreak/>
        <w:t>A Métrica LCBR:</w:t>
      </w:r>
      <w:r w:rsidRPr="00340ABB">
        <w:rPr>
          <w:rFonts w:ascii="Arial" w:hAnsi="Arial" w:cs="Arial"/>
          <w:sz w:val="20"/>
          <w:szCs w:val="20"/>
        </w:rPr>
        <w:t xml:space="preserve"> O Local Channel Busy Ratio mede a percentagem de tempo em que o canal esteve ocupado (sinais &gt; -85 dBm) na última janela de 100 milissegundos.</w:t>
      </w:r>
    </w:p>
    <w:p w14:paraId="077F2B1C" w14:textId="77777777" w:rsidR="00FC3D6B" w:rsidRPr="00340ABB" w:rsidRDefault="00FC3D6B" w:rsidP="002E36B1">
      <w:pPr>
        <w:numPr>
          <w:ilvl w:val="0"/>
          <w:numId w:val="10"/>
        </w:numPr>
        <w:spacing w:after="0" w:line="360" w:lineRule="auto"/>
        <w:jc w:val="both"/>
        <w:rPr>
          <w:rFonts w:ascii="Arial" w:hAnsi="Arial" w:cs="Arial"/>
          <w:sz w:val="20"/>
          <w:szCs w:val="20"/>
        </w:rPr>
      </w:pPr>
      <w:r w:rsidRPr="00340ABB">
        <w:rPr>
          <w:rFonts w:ascii="Arial" w:hAnsi="Arial" w:cs="Arial"/>
          <w:b/>
          <w:bCs/>
          <w:sz w:val="20"/>
          <w:szCs w:val="20"/>
        </w:rPr>
        <w:t>Três Dimensões de Mitigação:</w:t>
      </w:r>
      <w:r w:rsidRPr="00340ABB">
        <w:rPr>
          <w:rFonts w:ascii="Arial" w:hAnsi="Arial" w:cs="Arial"/>
          <w:sz w:val="20"/>
          <w:szCs w:val="20"/>
        </w:rPr>
        <w:t xml:space="preserve"> Quando o LCBR sobe de forma perigosa, o DCC força os nós a:</w:t>
      </w:r>
    </w:p>
    <w:p w14:paraId="34A57DC1" w14:textId="77777777" w:rsidR="00FC3D6B" w:rsidRPr="00340ABB" w:rsidRDefault="00FC3D6B" w:rsidP="002E36B1">
      <w:pPr>
        <w:numPr>
          <w:ilvl w:val="1"/>
          <w:numId w:val="10"/>
        </w:numPr>
        <w:spacing w:after="0" w:line="360" w:lineRule="auto"/>
        <w:jc w:val="both"/>
        <w:rPr>
          <w:rFonts w:ascii="Arial" w:hAnsi="Arial" w:cs="Arial"/>
          <w:sz w:val="20"/>
          <w:szCs w:val="20"/>
        </w:rPr>
      </w:pPr>
      <w:r w:rsidRPr="00340ABB">
        <w:rPr>
          <w:rFonts w:ascii="Arial" w:hAnsi="Arial" w:cs="Arial"/>
          <w:sz w:val="20"/>
          <w:szCs w:val="20"/>
        </w:rPr>
        <w:t xml:space="preserve">Reduzir o </w:t>
      </w:r>
      <w:r w:rsidRPr="00340ABB">
        <w:rPr>
          <w:rFonts w:ascii="Arial" w:hAnsi="Arial" w:cs="Arial"/>
          <w:b/>
          <w:bCs/>
          <w:sz w:val="20"/>
          <w:szCs w:val="20"/>
        </w:rPr>
        <w:t>Débito de Pacotes</w:t>
      </w:r>
      <w:r w:rsidRPr="00340ABB">
        <w:rPr>
          <w:rFonts w:ascii="Arial" w:hAnsi="Arial" w:cs="Arial"/>
          <w:sz w:val="20"/>
          <w:szCs w:val="20"/>
        </w:rPr>
        <w:t xml:space="preserve"> (ex: baixar mensagens CAM até um limite mínimo de 1 Hz).</w:t>
      </w:r>
    </w:p>
    <w:p w14:paraId="4BD631E0" w14:textId="77777777" w:rsidR="00FC3D6B" w:rsidRPr="00340ABB" w:rsidRDefault="00FC3D6B" w:rsidP="002E36B1">
      <w:pPr>
        <w:numPr>
          <w:ilvl w:val="1"/>
          <w:numId w:val="10"/>
        </w:numPr>
        <w:spacing w:after="0" w:line="360" w:lineRule="auto"/>
        <w:jc w:val="both"/>
        <w:rPr>
          <w:rFonts w:ascii="Arial" w:hAnsi="Arial" w:cs="Arial"/>
          <w:sz w:val="20"/>
          <w:szCs w:val="20"/>
        </w:rPr>
      </w:pPr>
      <w:r w:rsidRPr="00340ABB">
        <w:rPr>
          <w:rFonts w:ascii="Arial" w:hAnsi="Arial" w:cs="Arial"/>
          <w:sz w:val="20"/>
          <w:szCs w:val="20"/>
        </w:rPr>
        <w:t xml:space="preserve">Reduzir a </w:t>
      </w:r>
      <w:r w:rsidRPr="00340ABB">
        <w:rPr>
          <w:rFonts w:ascii="Arial" w:hAnsi="Arial" w:cs="Arial"/>
          <w:b/>
          <w:bCs/>
          <w:sz w:val="20"/>
          <w:szCs w:val="20"/>
        </w:rPr>
        <w:t>Potência de Transmissão</w:t>
      </w:r>
      <w:r w:rsidRPr="00340ABB">
        <w:rPr>
          <w:rFonts w:ascii="Arial" w:hAnsi="Arial" w:cs="Arial"/>
          <w:sz w:val="20"/>
          <w:szCs w:val="20"/>
        </w:rPr>
        <w:t xml:space="preserve"> (encolhendo o raio geográfico de interferência).</w:t>
      </w:r>
    </w:p>
    <w:p w14:paraId="73443344" w14:textId="77777777" w:rsidR="00FC3D6B" w:rsidRPr="00340ABB" w:rsidRDefault="00FC3D6B" w:rsidP="002E36B1">
      <w:pPr>
        <w:numPr>
          <w:ilvl w:val="1"/>
          <w:numId w:val="10"/>
        </w:numPr>
        <w:spacing w:after="0" w:line="360" w:lineRule="auto"/>
        <w:jc w:val="both"/>
        <w:rPr>
          <w:rFonts w:ascii="Arial" w:hAnsi="Arial" w:cs="Arial"/>
          <w:sz w:val="20"/>
          <w:szCs w:val="20"/>
        </w:rPr>
      </w:pPr>
      <w:r w:rsidRPr="00340ABB">
        <w:rPr>
          <w:rFonts w:ascii="Arial" w:hAnsi="Arial" w:cs="Arial"/>
          <w:sz w:val="20"/>
          <w:szCs w:val="20"/>
        </w:rPr>
        <w:t xml:space="preserve">Aumentar o </w:t>
      </w:r>
      <w:r w:rsidRPr="00340ABB">
        <w:rPr>
          <w:rFonts w:ascii="Arial" w:hAnsi="Arial" w:cs="Arial"/>
          <w:b/>
          <w:bCs/>
          <w:sz w:val="20"/>
          <w:szCs w:val="20"/>
        </w:rPr>
        <w:t>Data Rate</w:t>
      </w:r>
      <w:r w:rsidRPr="00340ABB">
        <w:rPr>
          <w:rFonts w:ascii="Arial" w:hAnsi="Arial" w:cs="Arial"/>
          <w:sz w:val="20"/>
          <w:szCs w:val="20"/>
        </w:rPr>
        <w:t xml:space="preserve"> (usando modulações mais complexas para que o pacote despenda menos tempo no ar, ainda que fique mais vulnerável a erros).</w:t>
      </w:r>
    </w:p>
    <w:p w14:paraId="3680E210" w14:textId="14166F79" w:rsidR="00621D74" w:rsidRPr="00340ABB" w:rsidRDefault="00FC3D6B" w:rsidP="002E36B1">
      <w:pPr>
        <w:numPr>
          <w:ilvl w:val="0"/>
          <w:numId w:val="10"/>
        </w:numPr>
        <w:spacing w:after="0" w:line="360" w:lineRule="auto"/>
        <w:jc w:val="both"/>
        <w:rPr>
          <w:rFonts w:ascii="Arial" w:hAnsi="Arial" w:cs="Arial"/>
          <w:sz w:val="20"/>
          <w:szCs w:val="20"/>
        </w:rPr>
      </w:pPr>
      <w:r w:rsidRPr="00340ABB">
        <w:rPr>
          <w:rFonts w:ascii="Arial" w:hAnsi="Arial" w:cs="Arial"/>
          <w:b/>
          <w:bCs/>
          <w:sz w:val="20"/>
          <w:szCs w:val="20"/>
        </w:rPr>
        <w:t>Modelos de Adaptação:</w:t>
      </w:r>
      <w:r w:rsidRPr="00340ABB">
        <w:rPr>
          <w:rFonts w:ascii="Arial" w:hAnsi="Arial" w:cs="Arial"/>
          <w:sz w:val="20"/>
          <w:szCs w:val="20"/>
        </w:rPr>
        <w:t xml:space="preserve"> O DCC atua de forma reativa através de uma </w:t>
      </w:r>
      <w:r w:rsidRPr="00340ABB">
        <w:rPr>
          <w:rFonts w:ascii="Arial" w:hAnsi="Arial" w:cs="Arial"/>
          <w:b/>
          <w:bCs/>
          <w:sz w:val="20"/>
          <w:szCs w:val="20"/>
        </w:rPr>
        <w:t>máquina de estados</w:t>
      </w:r>
      <w:r w:rsidRPr="00340ABB">
        <w:rPr>
          <w:rFonts w:ascii="Arial" w:hAnsi="Arial" w:cs="Arial"/>
          <w:sz w:val="20"/>
          <w:szCs w:val="20"/>
        </w:rPr>
        <w:t xml:space="preserve"> (RELAXED, ACTIVE, RESTRICTIVE) protegida por histerese para evitar oscilações constantes (flapping). No modo adaptativo, calcula o parâmetro </w:t>
      </w:r>
      <w:r w:rsidRPr="00340ABB">
        <w:rPr>
          <w:rFonts w:ascii="Arial" w:hAnsi="Arial" w:cs="Arial"/>
          <w:b/>
          <w:bCs/>
          <w:sz w:val="20"/>
          <w:szCs w:val="20"/>
        </w:rPr>
        <w:t>δ</w:t>
      </w:r>
      <w:r w:rsidRPr="00340ABB">
        <w:rPr>
          <w:rFonts w:ascii="Arial" w:hAnsi="Arial" w:cs="Arial"/>
          <w:sz w:val="20"/>
          <w:szCs w:val="20"/>
        </w:rPr>
        <w:t xml:space="preserve"> (fração máxima de tempo de transmissão permitida ao nó) com base no diferencial entre o CBR medido e um CBR alvo.</w:t>
      </w:r>
    </w:p>
    <w:p w14:paraId="1F23926C" w14:textId="77777777" w:rsidR="00FC3D6B" w:rsidRPr="00340ABB" w:rsidRDefault="00FC3D6B" w:rsidP="002E36B1">
      <w:pPr>
        <w:spacing w:after="0" w:line="360" w:lineRule="auto"/>
        <w:jc w:val="both"/>
        <w:rPr>
          <w:rFonts w:ascii="Arial" w:hAnsi="Arial" w:cs="Arial"/>
          <w:b/>
          <w:bCs/>
          <w:sz w:val="20"/>
          <w:szCs w:val="20"/>
        </w:rPr>
      </w:pPr>
    </w:p>
    <w:p w14:paraId="75644448" w14:textId="77777777" w:rsidR="0016026A" w:rsidRPr="00340ABB" w:rsidRDefault="0016026A" w:rsidP="002E36B1">
      <w:pPr>
        <w:spacing w:after="0" w:line="360" w:lineRule="auto"/>
        <w:jc w:val="both"/>
        <w:rPr>
          <w:rFonts w:ascii="Arial" w:hAnsi="Arial" w:cs="Arial"/>
          <w:b/>
          <w:bCs/>
          <w:sz w:val="20"/>
          <w:szCs w:val="20"/>
        </w:rPr>
      </w:pPr>
      <w:r w:rsidRPr="00340ABB">
        <w:rPr>
          <w:rFonts w:ascii="Arial" w:hAnsi="Arial" w:cs="Arial"/>
          <w:b/>
          <w:bCs/>
          <w:sz w:val="20"/>
          <w:szCs w:val="20"/>
        </w:rPr>
        <w:t>PARTE II: Redes Móveis Ad Hoc (MANETs) – Análise Aprofundada</w:t>
      </w:r>
    </w:p>
    <w:p w14:paraId="229C61E3" w14:textId="77777777" w:rsidR="0016026A" w:rsidRPr="00340ABB" w:rsidRDefault="0016026A" w:rsidP="002E36B1">
      <w:pPr>
        <w:spacing w:after="0" w:line="360" w:lineRule="auto"/>
        <w:jc w:val="both"/>
        <w:rPr>
          <w:rFonts w:ascii="Arial" w:hAnsi="Arial" w:cs="Arial"/>
          <w:sz w:val="20"/>
          <w:szCs w:val="20"/>
        </w:rPr>
      </w:pPr>
      <w:r w:rsidRPr="00340ABB">
        <w:rPr>
          <w:rFonts w:ascii="Arial" w:hAnsi="Arial" w:cs="Arial"/>
          <w:sz w:val="20"/>
          <w:szCs w:val="20"/>
        </w:rPr>
        <w:t>As MANETs são redes de múltiplos dispositivos móveis que comunicam sem infraestrutura, onde os nós atuam simultaneamente como hosts e routers, encaminhando tráfego em múltiplos saltos.</w:t>
      </w:r>
    </w:p>
    <w:p w14:paraId="64641250" w14:textId="77777777" w:rsidR="0016026A" w:rsidRPr="00340ABB" w:rsidRDefault="0016026A" w:rsidP="002E36B1">
      <w:pPr>
        <w:spacing w:after="0" w:line="360" w:lineRule="auto"/>
        <w:jc w:val="both"/>
        <w:rPr>
          <w:rFonts w:ascii="Arial" w:hAnsi="Arial" w:cs="Arial"/>
          <w:b/>
          <w:bCs/>
          <w:sz w:val="20"/>
          <w:szCs w:val="20"/>
        </w:rPr>
      </w:pPr>
      <w:r w:rsidRPr="00340ABB">
        <w:rPr>
          <w:rFonts w:ascii="Arial" w:hAnsi="Arial" w:cs="Arial"/>
          <w:b/>
          <w:bCs/>
          <w:sz w:val="20"/>
          <w:szCs w:val="20"/>
        </w:rPr>
        <w:t>0. Desafios Arquiteturais Críticos</w:t>
      </w:r>
    </w:p>
    <w:p w14:paraId="6E1F6086" w14:textId="77777777" w:rsidR="0016026A" w:rsidRPr="00340ABB" w:rsidRDefault="0016026A" w:rsidP="002E36B1">
      <w:pPr>
        <w:spacing w:after="0" w:line="360" w:lineRule="auto"/>
        <w:jc w:val="both"/>
        <w:rPr>
          <w:rFonts w:ascii="Arial" w:hAnsi="Arial" w:cs="Arial"/>
          <w:sz w:val="20"/>
          <w:szCs w:val="20"/>
        </w:rPr>
      </w:pPr>
      <w:r w:rsidRPr="00340ABB">
        <w:rPr>
          <w:rFonts w:ascii="Arial" w:hAnsi="Arial" w:cs="Arial"/>
          <w:sz w:val="20"/>
          <w:szCs w:val="20"/>
        </w:rPr>
        <w:t>Antes de analisar os protocolos, é crucial entender porque é que encaminhar dados aqui é tão complexo:</w:t>
      </w:r>
    </w:p>
    <w:p w14:paraId="44C6F03D" w14:textId="77777777" w:rsidR="0016026A" w:rsidRPr="00340ABB" w:rsidRDefault="0016026A" w:rsidP="002E36B1">
      <w:pPr>
        <w:numPr>
          <w:ilvl w:val="0"/>
          <w:numId w:val="11"/>
        </w:numPr>
        <w:spacing w:after="0" w:line="360" w:lineRule="auto"/>
        <w:jc w:val="both"/>
        <w:rPr>
          <w:rFonts w:ascii="Arial" w:hAnsi="Arial" w:cs="Arial"/>
          <w:sz w:val="20"/>
          <w:szCs w:val="20"/>
        </w:rPr>
      </w:pPr>
      <w:r w:rsidRPr="00340ABB">
        <w:rPr>
          <w:rFonts w:ascii="Arial" w:hAnsi="Arial" w:cs="Arial"/>
          <w:b/>
          <w:bCs/>
          <w:sz w:val="20"/>
          <w:szCs w:val="20"/>
        </w:rPr>
        <w:t>Ligações Assimétricas:</w:t>
      </w:r>
      <w:r w:rsidRPr="00340ABB">
        <w:rPr>
          <w:rFonts w:ascii="Arial" w:hAnsi="Arial" w:cs="Arial"/>
          <w:sz w:val="20"/>
          <w:szCs w:val="20"/>
        </w:rPr>
        <w:t xml:space="preserve"> Não se pode assumir que as ligações são bidirecionais. Devido a diferenças nas potências de transmissão ou níveis de interferência local, um nó pode conseguir receber dados de um vizinho, mas não ter força/clareza para emitir de volta.</w:t>
      </w:r>
    </w:p>
    <w:p w14:paraId="1EFB1BDE" w14:textId="77777777" w:rsidR="0016026A" w:rsidRPr="00340ABB" w:rsidRDefault="0016026A" w:rsidP="002E36B1">
      <w:pPr>
        <w:numPr>
          <w:ilvl w:val="0"/>
          <w:numId w:val="11"/>
        </w:numPr>
        <w:spacing w:after="0" w:line="360" w:lineRule="auto"/>
        <w:jc w:val="both"/>
        <w:rPr>
          <w:rFonts w:ascii="Arial" w:hAnsi="Arial" w:cs="Arial"/>
          <w:sz w:val="20"/>
          <w:szCs w:val="20"/>
        </w:rPr>
      </w:pPr>
      <w:r w:rsidRPr="00340ABB">
        <w:rPr>
          <w:rFonts w:ascii="Arial" w:hAnsi="Arial" w:cs="Arial"/>
          <w:b/>
          <w:bCs/>
          <w:sz w:val="20"/>
          <w:szCs w:val="20"/>
        </w:rPr>
        <w:t>Colapso de Escalabilidade (Arquiteturas Planas):</w:t>
      </w:r>
      <w:r w:rsidRPr="00340ABB">
        <w:rPr>
          <w:rFonts w:ascii="Arial" w:hAnsi="Arial" w:cs="Arial"/>
          <w:sz w:val="20"/>
          <w:szCs w:val="20"/>
        </w:rPr>
        <w:t xml:space="preserve"> Numa rede plana, o endereço de cada nó tem de estar visível para todos os outros através da informação de encaminhamento. À medida que a rede cresce, a sobrecarga (overhead) colapsa a largura de banda.</w:t>
      </w:r>
    </w:p>
    <w:p w14:paraId="2268E6F9" w14:textId="77777777" w:rsidR="0016026A" w:rsidRPr="00340ABB" w:rsidRDefault="0016026A" w:rsidP="002E36B1">
      <w:pPr>
        <w:spacing w:after="0" w:line="360" w:lineRule="auto"/>
        <w:jc w:val="both"/>
        <w:rPr>
          <w:rFonts w:ascii="Arial" w:hAnsi="Arial" w:cs="Arial"/>
          <w:b/>
          <w:bCs/>
          <w:sz w:val="20"/>
          <w:szCs w:val="20"/>
        </w:rPr>
      </w:pPr>
      <w:r w:rsidRPr="00340ABB">
        <w:rPr>
          <w:rFonts w:ascii="Arial" w:hAnsi="Arial" w:cs="Arial"/>
          <w:b/>
          <w:bCs/>
          <w:sz w:val="20"/>
          <w:szCs w:val="20"/>
        </w:rPr>
        <w:t>1. Protocolos Proativos (Table-Driven)</w:t>
      </w:r>
    </w:p>
    <w:p w14:paraId="2D719156" w14:textId="77777777" w:rsidR="0016026A" w:rsidRPr="00340ABB" w:rsidRDefault="0016026A" w:rsidP="002E36B1">
      <w:pPr>
        <w:spacing w:after="0" w:line="360" w:lineRule="auto"/>
        <w:jc w:val="both"/>
        <w:rPr>
          <w:rFonts w:ascii="Arial" w:hAnsi="Arial" w:cs="Arial"/>
          <w:sz w:val="20"/>
          <w:szCs w:val="20"/>
        </w:rPr>
      </w:pPr>
      <w:r w:rsidRPr="00340ABB">
        <w:rPr>
          <w:rFonts w:ascii="Arial" w:hAnsi="Arial" w:cs="Arial"/>
          <w:sz w:val="20"/>
          <w:szCs w:val="20"/>
        </w:rPr>
        <w:t>Mantêm rotas pré-calculadas para todos os destinos a todo o momento. Têm latência nula na hora de enviar, mas geram enorme sobrecarga de rede.</w:t>
      </w:r>
    </w:p>
    <w:p w14:paraId="78E15087" w14:textId="77777777" w:rsidR="0016026A" w:rsidRPr="00340ABB" w:rsidRDefault="0016026A" w:rsidP="002E36B1">
      <w:pPr>
        <w:numPr>
          <w:ilvl w:val="0"/>
          <w:numId w:val="12"/>
        </w:numPr>
        <w:spacing w:after="0" w:line="360" w:lineRule="auto"/>
        <w:jc w:val="both"/>
        <w:rPr>
          <w:rFonts w:ascii="Arial" w:hAnsi="Arial" w:cs="Arial"/>
          <w:sz w:val="20"/>
          <w:szCs w:val="20"/>
          <w:lang w:val="en-US"/>
        </w:rPr>
      </w:pPr>
      <w:r w:rsidRPr="00340ABB">
        <w:rPr>
          <w:rFonts w:ascii="Arial" w:hAnsi="Arial" w:cs="Arial"/>
          <w:b/>
          <w:bCs/>
          <w:sz w:val="20"/>
          <w:szCs w:val="20"/>
          <w:lang w:val="en-US"/>
        </w:rPr>
        <w:t>DSDV (Destination-Sequenced Distance Vector):</w:t>
      </w:r>
    </w:p>
    <w:p w14:paraId="76DB4566" w14:textId="77777777" w:rsidR="0016026A" w:rsidRPr="00340ABB" w:rsidRDefault="0016026A" w:rsidP="002E36B1">
      <w:pPr>
        <w:numPr>
          <w:ilvl w:val="1"/>
          <w:numId w:val="12"/>
        </w:numPr>
        <w:spacing w:after="0" w:line="360" w:lineRule="auto"/>
        <w:jc w:val="both"/>
        <w:rPr>
          <w:rFonts w:ascii="Arial" w:hAnsi="Arial" w:cs="Arial"/>
          <w:sz w:val="20"/>
          <w:szCs w:val="20"/>
        </w:rPr>
      </w:pPr>
      <w:r w:rsidRPr="00340ABB">
        <w:rPr>
          <w:rFonts w:ascii="Arial" w:hAnsi="Arial" w:cs="Arial"/>
          <w:sz w:val="20"/>
          <w:szCs w:val="20"/>
        </w:rPr>
        <w:t>Base: Adapta o algoritmo clássico de Bellman-Ford (Vector Distância).</w:t>
      </w:r>
    </w:p>
    <w:p w14:paraId="55024BB8" w14:textId="77777777" w:rsidR="0016026A" w:rsidRPr="00340ABB" w:rsidRDefault="0016026A" w:rsidP="002E36B1">
      <w:pPr>
        <w:numPr>
          <w:ilvl w:val="1"/>
          <w:numId w:val="12"/>
        </w:numPr>
        <w:spacing w:after="0" w:line="360" w:lineRule="auto"/>
        <w:jc w:val="both"/>
        <w:rPr>
          <w:rFonts w:ascii="Arial" w:hAnsi="Arial" w:cs="Arial"/>
          <w:sz w:val="20"/>
          <w:szCs w:val="20"/>
        </w:rPr>
      </w:pPr>
      <w:r w:rsidRPr="00340ABB">
        <w:rPr>
          <w:rFonts w:ascii="Arial" w:hAnsi="Arial" w:cs="Arial"/>
          <w:sz w:val="20"/>
          <w:szCs w:val="20"/>
        </w:rPr>
        <w:t>Mecanismo Chave: Introduz um "número de sequência" carimbado pelo nó destino. Isto permite aos nós distinguirem rotas recentes de rotas obsoletas, evitando a formação de ciclos (loops). Um nó prefere sempre a rota com o número de sequência maior.</w:t>
      </w:r>
    </w:p>
    <w:p w14:paraId="541FC0D0" w14:textId="77777777" w:rsidR="0016026A" w:rsidRPr="00340ABB" w:rsidRDefault="0016026A" w:rsidP="002E36B1">
      <w:pPr>
        <w:numPr>
          <w:ilvl w:val="1"/>
          <w:numId w:val="12"/>
        </w:numPr>
        <w:spacing w:after="0" w:line="360" w:lineRule="auto"/>
        <w:jc w:val="both"/>
        <w:rPr>
          <w:rFonts w:ascii="Arial" w:hAnsi="Arial" w:cs="Arial"/>
          <w:sz w:val="20"/>
          <w:szCs w:val="20"/>
        </w:rPr>
      </w:pPr>
      <w:r w:rsidRPr="00340ABB">
        <w:rPr>
          <w:rFonts w:ascii="Arial" w:hAnsi="Arial" w:cs="Arial"/>
          <w:sz w:val="20"/>
          <w:szCs w:val="20"/>
        </w:rPr>
        <w:t xml:space="preserve">Vulnerabilidade: A mobilidade causa o aparecimento e desaparecimento rápido de rotas, o que leva a "tempestades de atualizações" (update storms) na rede. </w:t>
      </w:r>
      <w:r w:rsidRPr="00340ABB">
        <w:rPr>
          <w:rFonts w:ascii="Arial" w:hAnsi="Arial" w:cs="Arial"/>
          <w:sz w:val="20"/>
          <w:szCs w:val="20"/>
        </w:rPr>
        <w:lastRenderedPageBreak/>
        <w:t>Para mitigar isto, o protocolo atrasa deliberadamente o anúncio de novas rotas até estas estabilizarem, recorrendo a um histórico temporal.</w:t>
      </w:r>
    </w:p>
    <w:p w14:paraId="6134C5C6" w14:textId="77777777" w:rsidR="0016026A" w:rsidRPr="00340ABB" w:rsidRDefault="0016026A" w:rsidP="002E36B1">
      <w:pPr>
        <w:numPr>
          <w:ilvl w:val="0"/>
          <w:numId w:val="12"/>
        </w:numPr>
        <w:spacing w:after="0" w:line="360" w:lineRule="auto"/>
        <w:jc w:val="both"/>
        <w:rPr>
          <w:rFonts w:ascii="Arial" w:hAnsi="Arial" w:cs="Arial"/>
          <w:sz w:val="20"/>
          <w:szCs w:val="20"/>
          <w:lang w:val="en-US"/>
        </w:rPr>
      </w:pPr>
      <w:r w:rsidRPr="00340ABB">
        <w:rPr>
          <w:rFonts w:ascii="Arial" w:hAnsi="Arial" w:cs="Arial"/>
          <w:b/>
          <w:bCs/>
          <w:sz w:val="20"/>
          <w:szCs w:val="20"/>
          <w:lang w:val="en-US"/>
        </w:rPr>
        <w:t>OLSR (Optimized Link-State Routing):</w:t>
      </w:r>
    </w:p>
    <w:p w14:paraId="40943172" w14:textId="77777777" w:rsidR="0016026A" w:rsidRPr="00340ABB" w:rsidRDefault="0016026A" w:rsidP="002E36B1">
      <w:pPr>
        <w:numPr>
          <w:ilvl w:val="1"/>
          <w:numId w:val="12"/>
        </w:numPr>
        <w:spacing w:after="0" w:line="360" w:lineRule="auto"/>
        <w:jc w:val="both"/>
        <w:rPr>
          <w:rFonts w:ascii="Arial" w:hAnsi="Arial" w:cs="Arial"/>
          <w:sz w:val="20"/>
          <w:szCs w:val="20"/>
        </w:rPr>
      </w:pPr>
      <w:r w:rsidRPr="00340ABB">
        <w:rPr>
          <w:rFonts w:ascii="Arial" w:hAnsi="Arial" w:cs="Arial"/>
          <w:sz w:val="20"/>
          <w:szCs w:val="20"/>
        </w:rPr>
        <w:t>Base: Baseado no Estado das Ligações (Link-State), onde todos precisam de conhecer a topologia global.</w:t>
      </w:r>
    </w:p>
    <w:p w14:paraId="1039A734" w14:textId="77777777" w:rsidR="0016026A" w:rsidRPr="00340ABB" w:rsidRDefault="0016026A" w:rsidP="002E36B1">
      <w:pPr>
        <w:numPr>
          <w:ilvl w:val="1"/>
          <w:numId w:val="12"/>
        </w:numPr>
        <w:spacing w:after="0" w:line="360" w:lineRule="auto"/>
        <w:jc w:val="both"/>
        <w:rPr>
          <w:rFonts w:ascii="Arial" w:hAnsi="Arial" w:cs="Arial"/>
          <w:sz w:val="20"/>
          <w:szCs w:val="20"/>
        </w:rPr>
      </w:pPr>
      <w:r w:rsidRPr="00340ABB">
        <w:rPr>
          <w:rFonts w:ascii="Arial" w:hAnsi="Arial" w:cs="Arial"/>
          <w:sz w:val="20"/>
          <w:szCs w:val="20"/>
        </w:rPr>
        <w:t>Mecanismo Chave (MPR): Otimiza o processo de inundação (flooding) introduzindo os Multipoint Relays (MPR). Cada nó usa mensagens "HELLO" para descobrir a sua vizinhança a 1 e 2 saltos. De seguida, elege um subconjunto estrito de vizinhos (os MPRs) que garante cobertura total a todos os nós a 2 saltos de distância. Apenas os nós designados como MPR têm permissão para retransmitir a informação de controlo, reduzindo drasticamente o overhead.</w:t>
      </w:r>
    </w:p>
    <w:p w14:paraId="0ED01FA1" w14:textId="77777777" w:rsidR="0016026A" w:rsidRPr="00340ABB" w:rsidRDefault="0016026A" w:rsidP="002E36B1">
      <w:pPr>
        <w:spacing w:after="0" w:line="360" w:lineRule="auto"/>
        <w:jc w:val="both"/>
        <w:rPr>
          <w:rFonts w:ascii="Arial" w:hAnsi="Arial" w:cs="Arial"/>
          <w:b/>
          <w:bCs/>
          <w:sz w:val="20"/>
          <w:szCs w:val="20"/>
        </w:rPr>
      </w:pPr>
      <w:r w:rsidRPr="00340ABB">
        <w:rPr>
          <w:rFonts w:ascii="Arial" w:hAnsi="Arial" w:cs="Arial"/>
          <w:b/>
          <w:bCs/>
          <w:sz w:val="20"/>
          <w:szCs w:val="20"/>
        </w:rPr>
        <w:t>2. Protocolos Reativos (On-Demand)</w:t>
      </w:r>
    </w:p>
    <w:p w14:paraId="615A1DA2" w14:textId="77777777" w:rsidR="0016026A" w:rsidRPr="00340ABB" w:rsidRDefault="0016026A" w:rsidP="002E36B1">
      <w:pPr>
        <w:spacing w:after="0" w:line="360" w:lineRule="auto"/>
        <w:jc w:val="both"/>
        <w:rPr>
          <w:rFonts w:ascii="Arial" w:hAnsi="Arial" w:cs="Arial"/>
          <w:sz w:val="20"/>
          <w:szCs w:val="20"/>
        </w:rPr>
      </w:pPr>
      <w:r w:rsidRPr="00340ABB">
        <w:rPr>
          <w:rFonts w:ascii="Arial" w:hAnsi="Arial" w:cs="Arial"/>
          <w:sz w:val="20"/>
          <w:szCs w:val="20"/>
        </w:rPr>
        <w:t>Apenas procuram uma rota quando uma aplicação quer enviar dados. Geram menos tráfego de controlo contínuo, mas sofrem de elevada latência na configuração inicial da chamada.</w:t>
      </w:r>
    </w:p>
    <w:p w14:paraId="592FA7E4" w14:textId="77777777" w:rsidR="0016026A" w:rsidRPr="00340ABB" w:rsidRDefault="0016026A" w:rsidP="002E36B1">
      <w:pPr>
        <w:numPr>
          <w:ilvl w:val="0"/>
          <w:numId w:val="13"/>
        </w:numPr>
        <w:spacing w:after="0" w:line="360" w:lineRule="auto"/>
        <w:jc w:val="both"/>
        <w:rPr>
          <w:rFonts w:ascii="Arial" w:hAnsi="Arial" w:cs="Arial"/>
          <w:sz w:val="20"/>
          <w:szCs w:val="20"/>
        </w:rPr>
      </w:pPr>
      <w:r w:rsidRPr="00340ABB">
        <w:rPr>
          <w:rFonts w:ascii="Arial" w:hAnsi="Arial" w:cs="Arial"/>
          <w:b/>
          <w:bCs/>
          <w:sz w:val="20"/>
          <w:szCs w:val="20"/>
        </w:rPr>
        <w:t>DSR (Dynamic Source Routing):</w:t>
      </w:r>
    </w:p>
    <w:p w14:paraId="1448C014" w14:textId="77777777" w:rsidR="0016026A" w:rsidRPr="00340ABB" w:rsidRDefault="0016026A" w:rsidP="002E36B1">
      <w:pPr>
        <w:numPr>
          <w:ilvl w:val="1"/>
          <w:numId w:val="13"/>
        </w:numPr>
        <w:spacing w:after="0" w:line="360" w:lineRule="auto"/>
        <w:jc w:val="both"/>
        <w:rPr>
          <w:rFonts w:ascii="Arial" w:hAnsi="Arial" w:cs="Arial"/>
          <w:sz w:val="20"/>
          <w:szCs w:val="20"/>
        </w:rPr>
      </w:pPr>
      <w:r w:rsidRPr="00340ABB">
        <w:rPr>
          <w:rFonts w:ascii="Arial" w:hAnsi="Arial" w:cs="Arial"/>
          <w:sz w:val="20"/>
          <w:szCs w:val="20"/>
        </w:rPr>
        <w:t>Base: Recorre ao paradigma de Source Routing, o que significa que o cabeçalho do pacote carrega a lista explícita com o trajeto completo de todos os nós intermédios até ao destino.</w:t>
      </w:r>
    </w:p>
    <w:p w14:paraId="45FD8878" w14:textId="77777777" w:rsidR="0016026A" w:rsidRPr="00340ABB" w:rsidRDefault="0016026A" w:rsidP="002E36B1">
      <w:pPr>
        <w:numPr>
          <w:ilvl w:val="1"/>
          <w:numId w:val="13"/>
        </w:numPr>
        <w:spacing w:after="0" w:line="360" w:lineRule="auto"/>
        <w:jc w:val="both"/>
        <w:rPr>
          <w:rFonts w:ascii="Arial" w:hAnsi="Arial" w:cs="Arial"/>
          <w:sz w:val="20"/>
          <w:szCs w:val="20"/>
        </w:rPr>
      </w:pPr>
      <w:r w:rsidRPr="00340ABB">
        <w:rPr>
          <w:rFonts w:ascii="Arial" w:hAnsi="Arial" w:cs="Arial"/>
          <w:sz w:val="20"/>
          <w:szCs w:val="20"/>
        </w:rPr>
        <w:t>Mecanismos: Usa RREQ (Route Request) para descoberta, RREP (Route Reply) para resposta e RERR (Route Error) para manutenção caso a ligação quebre.</w:t>
      </w:r>
    </w:p>
    <w:p w14:paraId="2A694F31" w14:textId="77777777" w:rsidR="0016026A" w:rsidRPr="00340ABB" w:rsidRDefault="0016026A" w:rsidP="002E36B1">
      <w:pPr>
        <w:numPr>
          <w:ilvl w:val="1"/>
          <w:numId w:val="13"/>
        </w:numPr>
        <w:spacing w:after="0" w:line="360" w:lineRule="auto"/>
        <w:jc w:val="both"/>
        <w:rPr>
          <w:rFonts w:ascii="Arial" w:hAnsi="Arial" w:cs="Arial"/>
          <w:sz w:val="20"/>
          <w:szCs w:val="20"/>
        </w:rPr>
      </w:pPr>
      <w:r w:rsidRPr="00340ABB">
        <w:rPr>
          <w:rFonts w:ascii="Arial" w:hAnsi="Arial" w:cs="Arial"/>
          <w:sz w:val="20"/>
          <w:szCs w:val="20"/>
        </w:rPr>
        <w:t>Otimização: Tira partido de modo promíscuo: nós intermédios escutam o canal rádio, ouvem os pedidos de terceiros e atualizam as suas próprias caches de rotas. Contudo, se a cache estiver desatualizada, induzem caminhos errados na rede, exigindo mecanismos agressivos de gestão de cache e uso de TTLs.</w:t>
      </w:r>
    </w:p>
    <w:p w14:paraId="250FDE59" w14:textId="77777777" w:rsidR="0016026A" w:rsidRPr="00340ABB" w:rsidRDefault="0016026A" w:rsidP="002E36B1">
      <w:pPr>
        <w:numPr>
          <w:ilvl w:val="0"/>
          <w:numId w:val="13"/>
        </w:numPr>
        <w:spacing w:after="0" w:line="360" w:lineRule="auto"/>
        <w:jc w:val="both"/>
        <w:rPr>
          <w:rFonts w:ascii="Arial" w:hAnsi="Arial" w:cs="Arial"/>
          <w:sz w:val="20"/>
          <w:szCs w:val="20"/>
          <w:lang w:val="en-US"/>
        </w:rPr>
      </w:pPr>
      <w:r w:rsidRPr="00340ABB">
        <w:rPr>
          <w:rFonts w:ascii="Arial" w:hAnsi="Arial" w:cs="Arial"/>
          <w:b/>
          <w:bCs/>
          <w:sz w:val="20"/>
          <w:szCs w:val="20"/>
          <w:lang w:val="en-US"/>
        </w:rPr>
        <w:t>AODV (AdHoc On-Demand Distance Vector):</w:t>
      </w:r>
    </w:p>
    <w:p w14:paraId="6CD1C41C" w14:textId="77777777" w:rsidR="0016026A" w:rsidRPr="00340ABB" w:rsidRDefault="0016026A" w:rsidP="002E36B1">
      <w:pPr>
        <w:numPr>
          <w:ilvl w:val="1"/>
          <w:numId w:val="13"/>
        </w:numPr>
        <w:spacing w:after="0" w:line="360" w:lineRule="auto"/>
        <w:jc w:val="both"/>
        <w:rPr>
          <w:rFonts w:ascii="Arial" w:hAnsi="Arial" w:cs="Arial"/>
          <w:sz w:val="20"/>
          <w:szCs w:val="20"/>
        </w:rPr>
      </w:pPr>
      <w:r w:rsidRPr="00340ABB">
        <w:rPr>
          <w:rFonts w:ascii="Arial" w:hAnsi="Arial" w:cs="Arial"/>
          <w:sz w:val="20"/>
          <w:szCs w:val="20"/>
        </w:rPr>
        <w:t>Contraste com DSR: Não usa source routing. Em vez de carregar a rota no pacote, cria "estado" (tabelas de encaminhamento temporárias) nos nós intermédios.</w:t>
      </w:r>
    </w:p>
    <w:p w14:paraId="465D66D3" w14:textId="77777777" w:rsidR="0016026A" w:rsidRPr="00340ABB" w:rsidRDefault="0016026A" w:rsidP="002E36B1">
      <w:pPr>
        <w:numPr>
          <w:ilvl w:val="1"/>
          <w:numId w:val="13"/>
        </w:numPr>
        <w:spacing w:after="0" w:line="360" w:lineRule="auto"/>
        <w:jc w:val="both"/>
        <w:rPr>
          <w:rFonts w:ascii="Arial" w:hAnsi="Arial" w:cs="Arial"/>
          <w:sz w:val="20"/>
          <w:szCs w:val="20"/>
        </w:rPr>
      </w:pPr>
      <w:r w:rsidRPr="00340ABB">
        <w:rPr>
          <w:rFonts w:ascii="Arial" w:hAnsi="Arial" w:cs="Arial"/>
          <w:sz w:val="20"/>
          <w:szCs w:val="20"/>
        </w:rPr>
        <w:t>Mecanismo Chave: À medida que o pedido RREQ avança, cada nó intermédio memoriza de onde ele veio, criando uma "rota inversa". Quando o RREQ chega ao destino, a resposta RREP regressa exatamente por esse caminho inverso consolidando a "rota direta". Usa mensagens Hello periódicas e RERR para verificar a saúde das rotas ativas.</w:t>
      </w:r>
    </w:p>
    <w:p w14:paraId="083E81D9" w14:textId="77777777" w:rsidR="0016026A" w:rsidRPr="00340ABB" w:rsidRDefault="0016026A" w:rsidP="002E36B1">
      <w:pPr>
        <w:spacing w:after="0" w:line="360" w:lineRule="auto"/>
        <w:jc w:val="both"/>
        <w:rPr>
          <w:rFonts w:ascii="Arial" w:hAnsi="Arial" w:cs="Arial"/>
          <w:b/>
          <w:bCs/>
          <w:sz w:val="20"/>
          <w:szCs w:val="20"/>
        </w:rPr>
      </w:pPr>
      <w:r w:rsidRPr="00340ABB">
        <w:rPr>
          <w:rFonts w:ascii="Arial" w:hAnsi="Arial" w:cs="Arial"/>
          <w:b/>
          <w:bCs/>
          <w:sz w:val="20"/>
          <w:szCs w:val="20"/>
        </w:rPr>
        <w:t>3. Protocolos Híbridos (ZRP)</w:t>
      </w:r>
    </w:p>
    <w:p w14:paraId="61082976" w14:textId="77777777" w:rsidR="0016026A" w:rsidRPr="00340ABB" w:rsidRDefault="0016026A" w:rsidP="002E36B1">
      <w:pPr>
        <w:spacing w:after="0" w:line="360" w:lineRule="auto"/>
        <w:jc w:val="both"/>
        <w:rPr>
          <w:rFonts w:ascii="Arial" w:hAnsi="Arial" w:cs="Arial"/>
          <w:sz w:val="20"/>
          <w:szCs w:val="20"/>
        </w:rPr>
      </w:pPr>
      <w:r w:rsidRPr="00340ABB">
        <w:rPr>
          <w:rFonts w:ascii="Arial" w:hAnsi="Arial" w:cs="Arial"/>
          <w:sz w:val="20"/>
          <w:szCs w:val="20"/>
        </w:rPr>
        <w:t>Tentam juntar o melhor dos dois mundos para resolver a falha de escalabilidade pura dos anteriores.</w:t>
      </w:r>
    </w:p>
    <w:p w14:paraId="112B8696" w14:textId="77777777" w:rsidR="0016026A" w:rsidRPr="00340ABB" w:rsidRDefault="0016026A" w:rsidP="002E36B1">
      <w:pPr>
        <w:numPr>
          <w:ilvl w:val="0"/>
          <w:numId w:val="14"/>
        </w:numPr>
        <w:spacing w:after="0" w:line="360" w:lineRule="auto"/>
        <w:jc w:val="both"/>
        <w:rPr>
          <w:rFonts w:ascii="Arial" w:hAnsi="Arial" w:cs="Arial"/>
          <w:sz w:val="20"/>
          <w:szCs w:val="20"/>
        </w:rPr>
      </w:pPr>
      <w:r w:rsidRPr="00340ABB">
        <w:rPr>
          <w:rFonts w:ascii="Arial" w:hAnsi="Arial" w:cs="Arial"/>
          <w:b/>
          <w:bCs/>
          <w:sz w:val="20"/>
          <w:szCs w:val="20"/>
        </w:rPr>
        <w:t>ZRP (Zone Routing Protocol):</w:t>
      </w:r>
    </w:p>
    <w:p w14:paraId="4DD6DF7D" w14:textId="77777777" w:rsidR="0016026A" w:rsidRPr="00340ABB" w:rsidRDefault="0016026A" w:rsidP="002E36B1">
      <w:pPr>
        <w:numPr>
          <w:ilvl w:val="1"/>
          <w:numId w:val="14"/>
        </w:numPr>
        <w:spacing w:after="0" w:line="360" w:lineRule="auto"/>
        <w:jc w:val="both"/>
        <w:rPr>
          <w:rFonts w:ascii="Arial" w:hAnsi="Arial" w:cs="Arial"/>
          <w:sz w:val="20"/>
          <w:szCs w:val="20"/>
        </w:rPr>
      </w:pPr>
      <w:r w:rsidRPr="00340ABB">
        <w:rPr>
          <w:rFonts w:ascii="Arial" w:hAnsi="Arial" w:cs="Arial"/>
          <w:sz w:val="20"/>
          <w:szCs w:val="20"/>
        </w:rPr>
        <w:lastRenderedPageBreak/>
        <w:t>Mecanismo Chave: Cria uma "Zona" lógica à volta de cada nó, definida por um limite máximo de saltos (ex: raio de 2 saltos).</w:t>
      </w:r>
    </w:p>
    <w:p w14:paraId="4748A4B0" w14:textId="77777777" w:rsidR="0016026A" w:rsidRPr="00340ABB" w:rsidRDefault="0016026A" w:rsidP="002E36B1">
      <w:pPr>
        <w:numPr>
          <w:ilvl w:val="1"/>
          <w:numId w:val="14"/>
        </w:numPr>
        <w:spacing w:after="0" w:line="360" w:lineRule="auto"/>
        <w:jc w:val="both"/>
        <w:rPr>
          <w:rFonts w:ascii="Arial" w:hAnsi="Arial" w:cs="Arial"/>
          <w:sz w:val="20"/>
          <w:szCs w:val="20"/>
        </w:rPr>
      </w:pPr>
      <w:r w:rsidRPr="00340ABB">
        <w:rPr>
          <w:rFonts w:ascii="Arial" w:hAnsi="Arial" w:cs="Arial"/>
          <w:sz w:val="20"/>
          <w:szCs w:val="20"/>
        </w:rPr>
        <w:t xml:space="preserve">Intra-Zona (IARP): Dentro desta fronteira física próxima, o protocolo age de forma </w:t>
      </w:r>
      <w:r w:rsidRPr="00340ABB">
        <w:rPr>
          <w:rFonts w:ascii="Arial" w:hAnsi="Arial" w:cs="Arial"/>
          <w:b/>
          <w:bCs/>
          <w:sz w:val="20"/>
          <w:szCs w:val="20"/>
        </w:rPr>
        <w:t>proativa</w:t>
      </w:r>
      <w:r w:rsidRPr="00340ABB">
        <w:rPr>
          <w:rFonts w:ascii="Arial" w:hAnsi="Arial" w:cs="Arial"/>
          <w:sz w:val="20"/>
          <w:szCs w:val="20"/>
        </w:rPr>
        <w:t xml:space="preserve"> (IARP - IntrA Zone Routing Protocol). As rotas curtas estão sempre prontas.</w:t>
      </w:r>
    </w:p>
    <w:p w14:paraId="48E2CB74" w14:textId="77777777" w:rsidR="0016026A" w:rsidRPr="00340ABB" w:rsidRDefault="0016026A" w:rsidP="002E36B1">
      <w:pPr>
        <w:numPr>
          <w:ilvl w:val="1"/>
          <w:numId w:val="14"/>
        </w:numPr>
        <w:spacing w:after="0" w:line="360" w:lineRule="auto"/>
        <w:jc w:val="both"/>
        <w:rPr>
          <w:rFonts w:ascii="Arial" w:hAnsi="Arial" w:cs="Arial"/>
          <w:sz w:val="20"/>
          <w:szCs w:val="20"/>
        </w:rPr>
      </w:pPr>
      <w:r w:rsidRPr="00340ABB">
        <w:rPr>
          <w:rFonts w:ascii="Arial" w:hAnsi="Arial" w:cs="Arial"/>
          <w:sz w:val="20"/>
          <w:szCs w:val="20"/>
        </w:rPr>
        <w:t xml:space="preserve">Inter-Zona (IERP): Para destinos fora desta zona, o protocolo age de forma </w:t>
      </w:r>
      <w:r w:rsidRPr="00340ABB">
        <w:rPr>
          <w:rFonts w:ascii="Arial" w:hAnsi="Arial" w:cs="Arial"/>
          <w:b/>
          <w:bCs/>
          <w:sz w:val="20"/>
          <w:szCs w:val="20"/>
        </w:rPr>
        <w:t>reativa</w:t>
      </w:r>
      <w:r w:rsidRPr="00340ABB">
        <w:rPr>
          <w:rFonts w:ascii="Arial" w:hAnsi="Arial" w:cs="Arial"/>
          <w:sz w:val="20"/>
          <w:szCs w:val="20"/>
        </w:rPr>
        <w:t xml:space="preserve"> (IERP - IntEr Zone Routing Protocol).</w:t>
      </w:r>
    </w:p>
    <w:p w14:paraId="3FA400F9" w14:textId="77777777" w:rsidR="0016026A" w:rsidRPr="00340ABB" w:rsidRDefault="0016026A" w:rsidP="002E36B1">
      <w:pPr>
        <w:numPr>
          <w:ilvl w:val="1"/>
          <w:numId w:val="14"/>
        </w:numPr>
        <w:spacing w:after="0" w:line="360" w:lineRule="auto"/>
        <w:jc w:val="both"/>
        <w:rPr>
          <w:rFonts w:ascii="Arial" w:hAnsi="Arial" w:cs="Arial"/>
          <w:sz w:val="20"/>
          <w:szCs w:val="20"/>
        </w:rPr>
      </w:pPr>
      <w:r w:rsidRPr="00340ABB">
        <w:rPr>
          <w:rFonts w:ascii="Arial" w:hAnsi="Arial" w:cs="Arial"/>
          <w:sz w:val="20"/>
          <w:szCs w:val="20"/>
        </w:rPr>
        <w:t>Bordercast: Em vez de enviar pedidos reativos cegamente para todos os vizinhos (como o AODV/DSR fariam), o ZRP envia o RREQ diretamente para os "nós fronteira" da sua zona, propagando o pedido de zona em zona.</w:t>
      </w:r>
    </w:p>
    <w:p w14:paraId="11C63683" w14:textId="77777777" w:rsidR="0016026A" w:rsidRPr="00340ABB" w:rsidRDefault="0016026A" w:rsidP="002E36B1">
      <w:pPr>
        <w:spacing w:after="0" w:line="360" w:lineRule="auto"/>
        <w:jc w:val="both"/>
        <w:rPr>
          <w:rFonts w:ascii="Arial" w:hAnsi="Arial" w:cs="Arial"/>
          <w:b/>
          <w:bCs/>
          <w:sz w:val="20"/>
          <w:szCs w:val="20"/>
        </w:rPr>
      </w:pPr>
      <w:r w:rsidRPr="00340ABB">
        <w:rPr>
          <w:rFonts w:ascii="Arial" w:hAnsi="Arial" w:cs="Arial"/>
          <w:b/>
          <w:bCs/>
          <w:sz w:val="20"/>
          <w:szCs w:val="20"/>
        </w:rPr>
        <w:t>4. Otimizações de Tolerância a Falhas e Topologia Física</w:t>
      </w:r>
    </w:p>
    <w:p w14:paraId="7C260233" w14:textId="77777777" w:rsidR="0016026A" w:rsidRPr="00340ABB" w:rsidRDefault="0016026A" w:rsidP="002E36B1">
      <w:pPr>
        <w:numPr>
          <w:ilvl w:val="0"/>
          <w:numId w:val="15"/>
        </w:numPr>
        <w:spacing w:after="0" w:line="360" w:lineRule="auto"/>
        <w:jc w:val="both"/>
        <w:rPr>
          <w:rFonts w:ascii="Arial" w:hAnsi="Arial" w:cs="Arial"/>
          <w:sz w:val="20"/>
          <w:szCs w:val="20"/>
          <w:lang w:val="en-US"/>
        </w:rPr>
      </w:pPr>
      <w:r w:rsidRPr="00340ABB">
        <w:rPr>
          <w:rFonts w:ascii="Arial" w:hAnsi="Arial" w:cs="Arial"/>
          <w:b/>
          <w:bCs/>
          <w:sz w:val="20"/>
          <w:szCs w:val="20"/>
          <w:lang w:val="en-US"/>
        </w:rPr>
        <w:t>Múltiplos Caminhos - AOMDV (Ad-hoc On-demand Multipath Distance Vector):</w:t>
      </w:r>
    </w:p>
    <w:p w14:paraId="592F4AB9" w14:textId="77777777" w:rsidR="0016026A" w:rsidRPr="00340ABB" w:rsidRDefault="0016026A" w:rsidP="002E36B1">
      <w:pPr>
        <w:numPr>
          <w:ilvl w:val="1"/>
          <w:numId w:val="15"/>
        </w:numPr>
        <w:spacing w:after="0" w:line="360" w:lineRule="auto"/>
        <w:jc w:val="both"/>
        <w:rPr>
          <w:rFonts w:ascii="Arial" w:hAnsi="Arial" w:cs="Arial"/>
          <w:sz w:val="20"/>
          <w:szCs w:val="20"/>
        </w:rPr>
      </w:pPr>
      <w:r w:rsidRPr="00340ABB">
        <w:rPr>
          <w:rFonts w:ascii="Arial" w:hAnsi="Arial" w:cs="Arial"/>
          <w:sz w:val="20"/>
          <w:szCs w:val="20"/>
        </w:rPr>
        <w:t>Calcula simultaneamente rotas de backup juntamente com a rota principal. Ideal para lidar com mudanças muito frequentes na topologia sem ter de despoletar novos atrasos de RREQ, permitindo ainda o balanceamento de carga.</w:t>
      </w:r>
    </w:p>
    <w:p w14:paraId="06528024" w14:textId="77777777" w:rsidR="0016026A" w:rsidRPr="00340ABB" w:rsidRDefault="0016026A" w:rsidP="002E36B1">
      <w:pPr>
        <w:numPr>
          <w:ilvl w:val="0"/>
          <w:numId w:val="15"/>
        </w:numPr>
        <w:spacing w:after="0" w:line="360" w:lineRule="auto"/>
        <w:jc w:val="both"/>
        <w:rPr>
          <w:rFonts w:ascii="Arial" w:hAnsi="Arial" w:cs="Arial"/>
          <w:sz w:val="20"/>
          <w:szCs w:val="20"/>
        </w:rPr>
      </w:pPr>
      <w:r w:rsidRPr="00340ABB">
        <w:rPr>
          <w:rFonts w:ascii="Arial" w:hAnsi="Arial" w:cs="Arial"/>
          <w:b/>
          <w:bCs/>
          <w:sz w:val="20"/>
          <w:szCs w:val="20"/>
        </w:rPr>
        <w:t>Encaminhamento Geográfico - LAR (Location-Aided Routing):</w:t>
      </w:r>
    </w:p>
    <w:p w14:paraId="260A8BE5" w14:textId="77777777" w:rsidR="0016026A" w:rsidRPr="00340ABB" w:rsidRDefault="0016026A" w:rsidP="002E36B1">
      <w:pPr>
        <w:numPr>
          <w:ilvl w:val="1"/>
          <w:numId w:val="15"/>
        </w:numPr>
        <w:spacing w:after="0" w:line="360" w:lineRule="auto"/>
        <w:jc w:val="both"/>
        <w:rPr>
          <w:rFonts w:ascii="Arial" w:hAnsi="Arial" w:cs="Arial"/>
          <w:sz w:val="20"/>
          <w:szCs w:val="20"/>
        </w:rPr>
      </w:pPr>
      <w:r w:rsidRPr="00340ABB">
        <w:rPr>
          <w:rFonts w:ascii="Arial" w:hAnsi="Arial" w:cs="Arial"/>
          <w:sz w:val="20"/>
          <w:szCs w:val="20"/>
        </w:rPr>
        <w:t>Funciona como uma extensão do DSR. Pressupõe que todos os nós têm GPS e conhecem a posição do destinatário.</w:t>
      </w:r>
    </w:p>
    <w:p w14:paraId="7DA5871C" w14:textId="77777777" w:rsidR="0016026A" w:rsidRPr="00340ABB" w:rsidRDefault="0016026A" w:rsidP="002E36B1">
      <w:pPr>
        <w:numPr>
          <w:ilvl w:val="1"/>
          <w:numId w:val="15"/>
        </w:numPr>
        <w:spacing w:after="0" w:line="360" w:lineRule="auto"/>
        <w:jc w:val="both"/>
        <w:rPr>
          <w:rFonts w:ascii="Arial" w:hAnsi="Arial" w:cs="Arial"/>
          <w:sz w:val="20"/>
          <w:szCs w:val="20"/>
        </w:rPr>
      </w:pPr>
      <w:r w:rsidRPr="00340ABB">
        <w:rPr>
          <w:rFonts w:ascii="Arial" w:hAnsi="Arial" w:cs="Arial"/>
          <w:sz w:val="20"/>
          <w:szCs w:val="20"/>
        </w:rPr>
        <w:t>Mecanismo Chave: Em vez de inundar a rede com o Route Request (RREQ) em todas as direções, o LAR calcula a área para onde o destinatário se pode ter movido (Expected Zone) e restringe matematicamente o reencaminhamento do pedido a uma "zona de pesquisa" (Route Search Zone).</w:t>
      </w:r>
    </w:p>
    <w:p w14:paraId="6C30D841" w14:textId="3BBADD6C" w:rsidR="00621D74" w:rsidRPr="00340ABB" w:rsidRDefault="00621D74" w:rsidP="002E36B1">
      <w:pPr>
        <w:spacing w:after="0" w:line="360" w:lineRule="auto"/>
        <w:jc w:val="both"/>
        <w:rPr>
          <w:rFonts w:ascii="Arial" w:hAnsi="Arial" w:cs="Arial"/>
          <w:sz w:val="20"/>
          <w:szCs w:val="20"/>
        </w:rPr>
      </w:pPr>
    </w:p>
    <w:p w14:paraId="57DCB678" w14:textId="77777777" w:rsidR="006B13C2" w:rsidRPr="00340ABB" w:rsidRDefault="006B13C2" w:rsidP="002E36B1">
      <w:pPr>
        <w:spacing w:after="0" w:line="360" w:lineRule="auto"/>
        <w:jc w:val="both"/>
        <w:rPr>
          <w:rFonts w:ascii="Arial" w:hAnsi="Arial" w:cs="Arial"/>
          <w:b/>
          <w:bCs/>
          <w:sz w:val="20"/>
          <w:szCs w:val="20"/>
        </w:rPr>
      </w:pPr>
      <w:r w:rsidRPr="00340ABB">
        <w:rPr>
          <w:rFonts w:ascii="Arial" w:hAnsi="Arial" w:cs="Arial"/>
          <w:b/>
          <w:bCs/>
          <w:sz w:val="20"/>
          <w:szCs w:val="20"/>
        </w:rPr>
        <w:t>PARTE III: Redes Tolerantes a Atrasos (DTNs) – Análise Aprofundada</w:t>
      </w:r>
    </w:p>
    <w:p w14:paraId="49510EA2" w14:textId="77777777" w:rsidR="006B13C2" w:rsidRPr="00340ABB" w:rsidRDefault="006B13C2" w:rsidP="002E36B1">
      <w:pPr>
        <w:spacing w:after="0" w:line="360" w:lineRule="auto"/>
        <w:jc w:val="both"/>
        <w:rPr>
          <w:rFonts w:ascii="Arial" w:hAnsi="Arial" w:cs="Arial"/>
          <w:sz w:val="20"/>
          <w:szCs w:val="20"/>
        </w:rPr>
      </w:pPr>
      <w:r w:rsidRPr="00340ABB">
        <w:rPr>
          <w:rFonts w:ascii="Arial" w:hAnsi="Arial" w:cs="Arial"/>
          <w:sz w:val="20"/>
          <w:szCs w:val="20"/>
        </w:rPr>
        <w:t xml:space="preserve">As DTNs surgiram para ambientes extremos onde não existe conectividade permanente entre os nós, operando sobre aquilo que a teoria de grafos define como um </w:t>
      </w:r>
      <w:r w:rsidRPr="00340ABB">
        <w:rPr>
          <w:rFonts w:ascii="Arial" w:hAnsi="Arial" w:cs="Arial"/>
          <w:b/>
          <w:bCs/>
          <w:sz w:val="20"/>
          <w:szCs w:val="20"/>
        </w:rPr>
        <w:t>multigrafo variável no tempo</w:t>
      </w:r>
      <w:r w:rsidRPr="00340ABB">
        <w:rPr>
          <w:rFonts w:ascii="Arial" w:hAnsi="Arial" w:cs="Arial"/>
          <w:sz w:val="20"/>
          <w:szCs w:val="20"/>
        </w:rPr>
        <w:t>. Foram idealizadas para a Interplanetary Internet da NASA, mas aplicam-se à conectividade com autocarros de dados (ex: KioskNet), redes militares com throwboxes, ou redes de sensores em animais (ex: ZebraNet). O conceito chave é a "oportunidade de contacto", que ocorre apenas quando uma ligação física se estabelece transitoriamente.</w:t>
      </w:r>
    </w:p>
    <w:p w14:paraId="45AB2C0D" w14:textId="77777777" w:rsidR="006B13C2" w:rsidRPr="00340ABB" w:rsidRDefault="006B13C2" w:rsidP="002E36B1">
      <w:pPr>
        <w:spacing w:after="0" w:line="360" w:lineRule="auto"/>
        <w:jc w:val="both"/>
        <w:rPr>
          <w:rFonts w:ascii="Arial" w:hAnsi="Arial" w:cs="Arial"/>
          <w:b/>
          <w:bCs/>
          <w:sz w:val="20"/>
          <w:szCs w:val="20"/>
        </w:rPr>
      </w:pPr>
      <w:r w:rsidRPr="00340ABB">
        <w:rPr>
          <w:rFonts w:ascii="Arial" w:hAnsi="Arial" w:cs="Arial"/>
          <w:b/>
          <w:bCs/>
          <w:sz w:val="20"/>
          <w:szCs w:val="20"/>
        </w:rPr>
        <w:t>1. A Rutura Arquitetural: Camada Bundle e Custody Transfer</w:t>
      </w:r>
    </w:p>
    <w:p w14:paraId="52C5C856" w14:textId="77777777" w:rsidR="006B13C2" w:rsidRPr="00340ABB" w:rsidRDefault="006B13C2" w:rsidP="002E36B1">
      <w:pPr>
        <w:spacing w:after="0" w:line="360" w:lineRule="auto"/>
        <w:jc w:val="both"/>
        <w:rPr>
          <w:rFonts w:ascii="Arial" w:hAnsi="Arial" w:cs="Arial"/>
          <w:sz w:val="20"/>
          <w:szCs w:val="20"/>
        </w:rPr>
      </w:pPr>
      <w:r w:rsidRPr="00340ABB">
        <w:rPr>
          <w:rFonts w:ascii="Arial" w:hAnsi="Arial" w:cs="Arial"/>
          <w:sz w:val="20"/>
          <w:szCs w:val="20"/>
        </w:rPr>
        <w:t>A arquitetura clássica falha porque o TCP/IP foi desenhado para caminhos contínuos de ponta a ponta. A solução DTN introduz uma nova camada de abstração.</w:t>
      </w:r>
    </w:p>
    <w:p w14:paraId="08A36E60" w14:textId="77777777" w:rsidR="006B13C2" w:rsidRPr="00340ABB" w:rsidRDefault="006B13C2" w:rsidP="002E36B1">
      <w:pPr>
        <w:numPr>
          <w:ilvl w:val="0"/>
          <w:numId w:val="16"/>
        </w:numPr>
        <w:spacing w:after="0" w:line="360" w:lineRule="auto"/>
        <w:jc w:val="both"/>
        <w:rPr>
          <w:rFonts w:ascii="Arial" w:hAnsi="Arial" w:cs="Arial"/>
          <w:sz w:val="20"/>
          <w:szCs w:val="20"/>
        </w:rPr>
      </w:pPr>
      <w:r w:rsidRPr="00340ABB">
        <w:rPr>
          <w:rFonts w:ascii="Arial" w:hAnsi="Arial" w:cs="Arial"/>
          <w:b/>
          <w:bCs/>
          <w:sz w:val="20"/>
          <w:szCs w:val="20"/>
        </w:rPr>
        <w:t>A Camada Bundle:</w:t>
      </w:r>
      <w:r w:rsidRPr="00340ABB">
        <w:rPr>
          <w:rFonts w:ascii="Arial" w:hAnsi="Arial" w:cs="Arial"/>
          <w:sz w:val="20"/>
          <w:szCs w:val="20"/>
        </w:rPr>
        <w:t xml:space="preserve"> Colocada imediatamente acima da camada de transporte, atua como uma interface unificadora que consegue interligar regiões heterogéneas da rede (ex: interligar uma região clássica TCP/IP com uma região não-TCP/IP).</w:t>
      </w:r>
    </w:p>
    <w:p w14:paraId="00CE1845" w14:textId="77777777" w:rsidR="006B13C2" w:rsidRPr="00340ABB" w:rsidRDefault="006B13C2" w:rsidP="002E36B1">
      <w:pPr>
        <w:numPr>
          <w:ilvl w:val="0"/>
          <w:numId w:val="16"/>
        </w:numPr>
        <w:spacing w:after="0" w:line="360" w:lineRule="auto"/>
        <w:jc w:val="both"/>
        <w:rPr>
          <w:rFonts w:ascii="Arial" w:hAnsi="Arial" w:cs="Arial"/>
          <w:sz w:val="20"/>
          <w:szCs w:val="20"/>
        </w:rPr>
      </w:pPr>
      <w:r w:rsidRPr="00340ABB">
        <w:rPr>
          <w:rFonts w:ascii="Arial" w:hAnsi="Arial" w:cs="Arial"/>
          <w:b/>
          <w:bCs/>
          <w:sz w:val="20"/>
          <w:szCs w:val="20"/>
        </w:rPr>
        <w:t>Armazenamento Persistente:</w:t>
      </w:r>
      <w:r w:rsidRPr="00340ABB">
        <w:rPr>
          <w:rFonts w:ascii="Arial" w:hAnsi="Arial" w:cs="Arial"/>
          <w:sz w:val="20"/>
          <w:szCs w:val="20"/>
        </w:rPr>
        <w:t xml:space="preserve"> Ao contrário dos routers IP tradicionais que descartam pacotes quando não há rota ou as filas enchem, os nós DTN exigem armazenamento persistente (em disco) na camada Bundle para guardar mensagens durante longos períodos de desconexão.</w:t>
      </w:r>
    </w:p>
    <w:p w14:paraId="7D85B5CD" w14:textId="77777777" w:rsidR="006B13C2" w:rsidRPr="00340ABB" w:rsidRDefault="006B13C2" w:rsidP="002E36B1">
      <w:pPr>
        <w:numPr>
          <w:ilvl w:val="0"/>
          <w:numId w:val="16"/>
        </w:numPr>
        <w:spacing w:after="0" w:line="360" w:lineRule="auto"/>
        <w:jc w:val="both"/>
        <w:rPr>
          <w:rFonts w:ascii="Arial" w:hAnsi="Arial" w:cs="Arial"/>
          <w:sz w:val="20"/>
          <w:szCs w:val="20"/>
        </w:rPr>
      </w:pPr>
      <w:r w:rsidRPr="00340ABB">
        <w:rPr>
          <w:rFonts w:ascii="Arial" w:hAnsi="Arial" w:cs="Arial"/>
          <w:b/>
          <w:bCs/>
          <w:sz w:val="20"/>
          <w:szCs w:val="20"/>
        </w:rPr>
        <w:lastRenderedPageBreak/>
        <w:t>Custody Transfer:</w:t>
      </w:r>
      <w:r w:rsidRPr="00340ABB">
        <w:rPr>
          <w:rFonts w:ascii="Arial" w:hAnsi="Arial" w:cs="Arial"/>
          <w:sz w:val="20"/>
          <w:szCs w:val="20"/>
        </w:rPr>
        <w:t xml:space="preserve"> Trata-se de um mecanismo de fiabilidade onde um nó assume a "custódia" explícita (a responsabilidade legal de entrega) de uma mensagem, libertando o nó anterior dessa responsabilidade.</w:t>
      </w:r>
    </w:p>
    <w:p w14:paraId="0D9C7628" w14:textId="77777777" w:rsidR="006B13C2" w:rsidRPr="00340ABB" w:rsidRDefault="006B13C2" w:rsidP="002E36B1">
      <w:pPr>
        <w:spacing w:after="0" w:line="360" w:lineRule="auto"/>
        <w:jc w:val="both"/>
        <w:rPr>
          <w:rFonts w:ascii="Arial" w:hAnsi="Arial" w:cs="Arial"/>
          <w:b/>
          <w:bCs/>
          <w:sz w:val="20"/>
          <w:szCs w:val="20"/>
        </w:rPr>
      </w:pPr>
      <w:r w:rsidRPr="00340ABB">
        <w:rPr>
          <w:rFonts w:ascii="Arial" w:hAnsi="Arial" w:cs="Arial"/>
          <w:b/>
          <w:bCs/>
          <w:sz w:val="20"/>
          <w:szCs w:val="20"/>
        </w:rPr>
        <w:t>2. A Anatomia do Atraso e os Tipos de Contacto</w:t>
      </w:r>
    </w:p>
    <w:p w14:paraId="466DA523" w14:textId="77777777" w:rsidR="006B13C2" w:rsidRPr="00340ABB" w:rsidRDefault="006B13C2" w:rsidP="002E36B1">
      <w:pPr>
        <w:spacing w:after="0" w:line="360" w:lineRule="auto"/>
        <w:jc w:val="both"/>
        <w:rPr>
          <w:rFonts w:ascii="Arial" w:hAnsi="Arial" w:cs="Arial"/>
          <w:sz w:val="20"/>
          <w:szCs w:val="20"/>
        </w:rPr>
      </w:pPr>
      <w:r w:rsidRPr="00340ABB">
        <w:rPr>
          <w:rFonts w:ascii="Arial" w:hAnsi="Arial" w:cs="Arial"/>
          <w:sz w:val="20"/>
          <w:szCs w:val="20"/>
        </w:rPr>
        <w:t>Numa DTN, o tempo de transferência de uma mensagem é dominado por fatores inexistentes ou negligenciáveis na Internet tradicional. O atraso em cada ligação é a soma de quatro componentes independentes: tempo de espera por contacto, tempo em fila de espera (queue), tempo de transmissão e tempo de propagação.</w:t>
      </w:r>
    </w:p>
    <w:p w14:paraId="776509ED" w14:textId="77777777" w:rsidR="006B13C2" w:rsidRPr="00340ABB" w:rsidRDefault="006B13C2" w:rsidP="002E36B1">
      <w:pPr>
        <w:numPr>
          <w:ilvl w:val="0"/>
          <w:numId w:val="17"/>
        </w:numPr>
        <w:spacing w:after="0" w:line="360" w:lineRule="auto"/>
        <w:jc w:val="both"/>
        <w:rPr>
          <w:rFonts w:ascii="Arial" w:hAnsi="Arial" w:cs="Arial"/>
          <w:sz w:val="20"/>
          <w:szCs w:val="20"/>
        </w:rPr>
      </w:pPr>
      <w:r w:rsidRPr="00340ABB">
        <w:rPr>
          <w:rFonts w:ascii="Arial" w:hAnsi="Arial" w:cs="Arial"/>
          <w:b/>
          <w:bCs/>
          <w:sz w:val="20"/>
          <w:szCs w:val="20"/>
        </w:rPr>
        <w:t>O Estrangulamento Principal:</w:t>
      </w:r>
      <w:r w:rsidRPr="00340ABB">
        <w:rPr>
          <w:rFonts w:ascii="Arial" w:hAnsi="Arial" w:cs="Arial"/>
          <w:sz w:val="20"/>
          <w:szCs w:val="20"/>
        </w:rPr>
        <w:t xml:space="preserve"> O tempo de espera por um contacto é de longe o fator dominante, podendo estender-se de segundos a dias.</w:t>
      </w:r>
    </w:p>
    <w:p w14:paraId="7A3ABD9C" w14:textId="77777777" w:rsidR="006B13C2" w:rsidRPr="00340ABB" w:rsidRDefault="006B13C2" w:rsidP="002E36B1">
      <w:pPr>
        <w:numPr>
          <w:ilvl w:val="0"/>
          <w:numId w:val="17"/>
        </w:numPr>
        <w:spacing w:after="0" w:line="360" w:lineRule="auto"/>
        <w:jc w:val="both"/>
        <w:rPr>
          <w:rFonts w:ascii="Arial" w:hAnsi="Arial" w:cs="Arial"/>
          <w:sz w:val="20"/>
          <w:szCs w:val="20"/>
        </w:rPr>
      </w:pPr>
      <w:r w:rsidRPr="00340ABB">
        <w:rPr>
          <w:rFonts w:ascii="Arial" w:hAnsi="Arial" w:cs="Arial"/>
          <w:b/>
          <w:bCs/>
          <w:sz w:val="20"/>
          <w:szCs w:val="20"/>
        </w:rPr>
        <w:t>Previsibilidade dos Contactos:</w:t>
      </w:r>
      <w:r w:rsidRPr="00340ABB">
        <w:rPr>
          <w:rFonts w:ascii="Arial" w:hAnsi="Arial" w:cs="Arial"/>
          <w:sz w:val="20"/>
          <w:szCs w:val="20"/>
        </w:rPr>
        <w:t xml:space="preserve"> O desenho do encaminhamento depende criticamente da natureza dos contactos:</w:t>
      </w:r>
    </w:p>
    <w:p w14:paraId="3A88F4E5" w14:textId="77777777" w:rsidR="006B13C2" w:rsidRPr="00340ABB" w:rsidRDefault="006B13C2" w:rsidP="002E36B1">
      <w:pPr>
        <w:numPr>
          <w:ilvl w:val="1"/>
          <w:numId w:val="17"/>
        </w:numPr>
        <w:spacing w:after="0" w:line="360" w:lineRule="auto"/>
        <w:jc w:val="both"/>
        <w:rPr>
          <w:rFonts w:ascii="Arial" w:hAnsi="Arial" w:cs="Arial"/>
          <w:sz w:val="20"/>
          <w:szCs w:val="20"/>
        </w:rPr>
      </w:pPr>
      <w:r w:rsidRPr="00340ABB">
        <w:rPr>
          <w:rFonts w:ascii="Arial" w:hAnsi="Arial" w:cs="Arial"/>
          <w:sz w:val="20"/>
          <w:szCs w:val="20"/>
        </w:rPr>
        <w:t>Precisos: Movimentos matematicamente calculáveis (ex: satélites e planetas).</w:t>
      </w:r>
    </w:p>
    <w:p w14:paraId="3327CC56" w14:textId="77777777" w:rsidR="006B13C2" w:rsidRPr="00340ABB" w:rsidRDefault="006B13C2" w:rsidP="002E36B1">
      <w:pPr>
        <w:numPr>
          <w:ilvl w:val="1"/>
          <w:numId w:val="17"/>
        </w:numPr>
        <w:spacing w:after="0" w:line="360" w:lineRule="auto"/>
        <w:jc w:val="both"/>
        <w:rPr>
          <w:rFonts w:ascii="Arial" w:hAnsi="Arial" w:cs="Arial"/>
          <w:sz w:val="20"/>
          <w:szCs w:val="20"/>
        </w:rPr>
      </w:pPr>
      <w:r w:rsidRPr="00340ABB">
        <w:rPr>
          <w:rFonts w:ascii="Arial" w:hAnsi="Arial" w:cs="Arial"/>
          <w:sz w:val="20"/>
          <w:szCs w:val="20"/>
        </w:rPr>
        <w:t>Aproximados: Sujeitos a pequenos desvios imprevisíveis (ex: rotas de autocarros).</w:t>
      </w:r>
    </w:p>
    <w:p w14:paraId="18D6BC3D" w14:textId="77777777" w:rsidR="006B13C2" w:rsidRPr="00340ABB" w:rsidRDefault="006B13C2" w:rsidP="002E36B1">
      <w:pPr>
        <w:numPr>
          <w:ilvl w:val="1"/>
          <w:numId w:val="17"/>
        </w:numPr>
        <w:spacing w:after="0" w:line="360" w:lineRule="auto"/>
        <w:jc w:val="both"/>
        <w:rPr>
          <w:rFonts w:ascii="Arial" w:hAnsi="Arial" w:cs="Arial"/>
          <w:sz w:val="20"/>
          <w:szCs w:val="20"/>
        </w:rPr>
      </w:pPr>
      <w:r w:rsidRPr="00340ABB">
        <w:rPr>
          <w:rFonts w:ascii="Arial" w:hAnsi="Arial" w:cs="Arial"/>
          <w:sz w:val="20"/>
          <w:szCs w:val="20"/>
        </w:rPr>
        <w:t>Implícitos: Baseados em rotinas habituais (ex: movimento diário de humanos).</w:t>
      </w:r>
    </w:p>
    <w:p w14:paraId="01001E18" w14:textId="77777777" w:rsidR="006B13C2" w:rsidRPr="00340ABB" w:rsidRDefault="006B13C2" w:rsidP="002E36B1">
      <w:pPr>
        <w:numPr>
          <w:ilvl w:val="1"/>
          <w:numId w:val="17"/>
        </w:numPr>
        <w:spacing w:after="0" w:line="360" w:lineRule="auto"/>
        <w:jc w:val="both"/>
        <w:rPr>
          <w:rFonts w:ascii="Arial" w:hAnsi="Arial" w:cs="Arial"/>
          <w:sz w:val="20"/>
          <w:szCs w:val="20"/>
        </w:rPr>
      </w:pPr>
      <w:r w:rsidRPr="00340ABB">
        <w:rPr>
          <w:rFonts w:ascii="Arial" w:hAnsi="Arial" w:cs="Arial"/>
          <w:sz w:val="20"/>
          <w:szCs w:val="20"/>
        </w:rPr>
        <w:t>Aleatórios: Sem qualquer padrão predefinido de conectividade.</w:t>
      </w:r>
    </w:p>
    <w:p w14:paraId="7C8F3F74" w14:textId="77777777" w:rsidR="006B13C2" w:rsidRPr="00340ABB" w:rsidRDefault="006B13C2" w:rsidP="002E36B1">
      <w:pPr>
        <w:spacing w:after="0" w:line="360" w:lineRule="auto"/>
        <w:jc w:val="both"/>
        <w:rPr>
          <w:rFonts w:ascii="Arial" w:hAnsi="Arial" w:cs="Arial"/>
          <w:b/>
          <w:bCs/>
          <w:sz w:val="20"/>
          <w:szCs w:val="20"/>
        </w:rPr>
      </w:pPr>
      <w:r w:rsidRPr="00340ABB">
        <w:rPr>
          <w:rFonts w:ascii="Arial" w:hAnsi="Arial" w:cs="Arial"/>
          <w:b/>
          <w:bCs/>
          <w:sz w:val="20"/>
          <w:szCs w:val="20"/>
        </w:rPr>
        <w:t>3. Estratégias de Encaminhamento (Replicação vs. Conhecimento)</w:t>
      </w:r>
    </w:p>
    <w:p w14:paraId="1E8242F3" w14:textId="77777777" w:rsidR="006B13C2" w:rsidRPr="00340ABB" w:rsidRDefault="006B13C2" w:rsidP="002E36B1">
      <w:pPr>
        <w:spacing w:after="0" w:line="360" w:lineRule="auto"/>
        <w:jc w:val="both"/>
        <w:rPr>
          <w:rFonts w:ascii="Arial" w:hAnsi="Arial" w:cs="Arial"/>
          <w:sz w:val="20"/>
          <w:szCs w:val="20"/>
        </w:rPr>
      </w:pPr>
      <w:r w:rsidRPr="00340ABB">
        <w:rPr>
          <w:rFonts w:ascii="Arial" w:hAnsi="Arial" w:cs="Arial"/>
          <w:sz w:val="20"/>
          <w:szCs w:val="20"/>
        </w:rPr>
        <w:t xml:space="preserve">O desempenho do encaminhamento mede-se pelo equilíbrio entre a Taxa de Entrega, a Latência e os Recursos consumidos. As estratégias diferenciam-se pelo nível de </w:t>
      </w:r>
      <w:r w:rsidRPr="00340ABB">
        <w:rPr>
          <w:rFonts w:ascii="Arial" w:hAnsi="Arial" w:cs="Arial"/>
          <w:b/>
          <w:bCs/>
          <w:sz w:val="20"/>
          <w:szCs w:val="20"/>
        </w:rPr>
        <w:t>Replicação</w:t>
      </w:r>
      <w:r w:rsidRPr="00340ABB">
        <w:rPr>
          <w:rFonts w:ascii="Arial" w:hAnsi="Arial" w:cs="Arial"/>
          <w:sz w:val="20"/>
          <w:szCs w:val="20"/>
        </w:rPr>
        <w:t xml:space="preserve"> (cópias induzidas na rede) e pelo </w:t>
      </w:r>
      <w:r w:rsidRPr="00340ABB">
        <w:rPr>
          <w:rFonts w:ascii="Arial" w:hAnsi="Arial" w:cs="Arial"/>
          <w:b/>
          <w:bCs/>
          <w:sz w:val="20"/>
          <w:szCs w:val="20"/>
        </w:rPr>
        <w:t>Conhecimento</w:t>
      </w:r>
      <w:r w:rsidRPr="00340ABB">
        <w:rPr>
          <w:rFonts w:ascii="Arial" w:hAnsi="Arial" w:cs="Arial"/>
          <w:sz w:val="20"/>
          <w:szCs w:val="20"/>
        </w:rPr>
        <w:t xml:space="preserve"> (histórico e topologia).</w:t>
      </w:r>
    </w:p>
    <w:p w14:paraId="064F2266" w14:textId="77777777" w:rsidR="006B13C2" w:rsidRPr="00340ABB" w:rsidRDefault="006B13C2" w:rsidP="002E36B1">
      <w:pPr>
        <w:numPr>
          <w:ilvl w:val="0"/>
          <w:numId w:val="18"/>
        </w:numPr>
        <w:spacing w:after="0" w:line="360" w:lineRule="auto"/>
        <w:jc w:val="both"/>
        <w:rPr>
          <w:rFonts w:ascii="Arial" w:hAnsi="Arial" w:cs="Arial"/>
          <w:sz w:val="20"/>
          <w:szCs w:val="20"/>
        </w:rPr>
      </w:pPr>
      <w:r w:rsidRPr="00340ABB">
        <w:rPr>
          <w:rFonts w:ascii="Arial" w:hAnsi="Arial" w:cs="Arial"/>
          <w:b/>
          <w:bCs/>
          <w:sz w:val="20"/>
          <w:szCs w:val="20"/>
        </w:rPr>
        <w:t>Encaminhamento Epidémico (Inundação Pura):</w:t>
      </w:r>
    </w:p>
    <w:p w14:paraId="24E7466C" w14:textId="77777777"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Mecânica: Sem qualquer conhecimento prévio da rede, os pacotes espalham-se como um vírus. Quando dois nós se cruzam, trocam um vetor de sumariação (um índice dos pacotes que possuem) e pedem cópias das mensagens que não têm.</w:t>
      </w:r>
    </w:p>
    <w:p w14:paraId="57856CE2" w14:textId="77777777"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 xml:space="preserve">Mitigação de Colapso: Esta estratégia maximiza a taxa de entrega, mas consome excessiva largura de banda e esgota os buffers. Para evitar cópias fantasma (mensagens que continuam a circular mesmo após já terem chegado ao destino), exige-se a propagação epidémica de </w:t>
      </w:r>
      <w:r w:rsidRPr="00340ABB">
        <w:rPr>
          <w:rFonts w:ascii="Arial" w:hAnsi="Arial" w:cs="Arial"/>
          <w:b/>
          <w:bCs/>
          <w:sz w:val="20"/>
          <w:szCs w:val="20"/>
        </w:rPr>
        <w:t>Dead Certificates</w:t>
      </w:r>
      <w:r w:rsidRPr="00340ABB">
        <w:rPr>
          <w:rFonts w:ascii="Arial" w:hAnsi="Arial" w:cs="Arial"/>
          <w:sz w:val="20"/>
          <w:szCs w:val="20"/>
        </w:rPr>
        <w:t>, pequenos recibos que ordenam aos nós a eliminação imediata das cópias obsoletas de mensagens já entregues.</w:t>
      </w:r>
    </w:p>
    <w:p w14:paraId="34AEF72A" w14:textId="77777777" w:rsidR="006B13C2" w:rsidRPr="00340ABB" w:rsidRDefault="006B13C2" w:rsidP="002E36B1">
      <w:pPr>
        <w:numPr>
          <w:ilvl w:val="0"/>
          <w:numId w:val="18"/>
        </w:numPr>
        <w:spacing w:after="0" w:line="360" w:lineRule="auto"/>
        <w:jc w:val="both"/>
        <w:rPr>
          <w:rFonts w:ascii="Arial" w:hAnsi="Arial" w:cs="Arial"/>
          <w:sz w:val="20"/>
          <w:szCs w:val="20"/>
        </w:rPr>
      </w:pPr>
      <w:r w:rsidRPr="00340ABB">
        <w:rPr>
          <w:rFonts w:ascii="Arial" w:hAnsi="Arial" w:cs="Arial"/>
          <w:b/>
          <w:bCs/>
          <w:sz w:val="20"/>
          <w:szCs w:val="20"/>
        </w:rPr>
        <w:t>Two-Hop Relay e Contacto Direto:</w:t>
      </w:r>
    </w:p>
    <w:p w14:paraId="374CD0AA" w14:textId="77777777"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Contacto Direto: O extremo oposto ao epidémico. A origem retém a única cópia da mensagem até se cruzar fisicamente com o destinatário. O consumo de rede é mínimo, mas não escala e a probabilidade de entrega tende para zero em redes grandes.</w:t>
      </w:r>
    </w:p>
    <w:p w14:paraId="18EDCB66" w14:textId="15E8C7B1"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 xml:space="preserve">Reenvio em 2 Saltos (Two-Hop Relay): A origem entrega cópias apenas aos primeiros N nós que contacta. Esses nós intermédios funcionam como mulas exclusivas: estão estritamente proibidos de retransmitir para outros nós, </w:t>
      </w:r>
      <w:r w:rsidRPr="00340ABB">
        <w:rPr>
          <w:rFonts w:ascii="Arial" w:hAnsi="Arial" w:cs="Arial"/>
          <w:sz w:val="20"/>
          <w:szCs w:val="20"/>
        </w:rPr>
        <w:lastRenderedPageBreak/>
        <w:t>podendo entregar apenas ao destinatário final. A rede terá, no máximo, $N+1$ cópias.</w:t>
      </w:r>
    </w:p>
    <w:p w14:paraId="75A0C006" w14:textId="77777777" w:rsidR="006B13C2" w:rsidRPr="00340ABB" w:rsidRDefault="006B13C2" w:rsidP="002E36B1">
      <w:pPr>
        <w:numPr>
          <w:ilvl w:val="0"/>
          <w:numId w:val="18"/>
        </w:numPr>
        <w:spacing w:after="0" w:line="360" w:lineRule="auto"/>
        <w:jc w:val="both"/>
        <w:rPr>
          <w:rFonts w:ascii="Arial" w:hAnsi="Arial" w:cs="Arial"/>
          <w:sz w:val="20"/>
          <w:szCs w:val="20"/>
        </w:rPr>
      </w:pPr>
      <w:r w:rsidRPr="00340ABB">
        <w:rPr>
          <w:rFonts w:ascii="Arial" w:hAnsi="Arial" w:cs="Arial"/>
          <w:b/>
          <w:bCs/>
          <w:sz w:val="20"/>
          <w:szCs w:val="20"/>
        </w:rPr>
        <w:t>Reenvio em Árvore (Tree-Based Flooding):</w:t>
      </w:r>
    </w:p>
    <w:p w14:paraId="32F39A52" w14:textId="77777777"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Limitação Estrutural: Controla o crescimento da inundação limitando a largura (número máximo de cópias) ou a profundidade (número máximo de saltos admissíveis).</w:t>
      </w:r>
    </w:p>
    <w:p w14:paraId="4674043F" w14:textId="77777777"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Divisão de Quotas: No algoritmo mais complexo de limite estrito a $N$ réplicas, cada vez que o nó detentor de mensagens se cruza com outro, ele transfere exatamente metade da sua quota de replicação (permissões de cópia) para esse novo nó.</w:t>
      </w:r>
    </w:p>
    <w:p w14:paraId="6BD3B129" w14:textId="77777777" w:rsidR="006B13C2" w:rsidRPr="00340ABB" w:rsidRDefault="006B13C2" w:rsidP="002E36B1">
      <w:pPr>
        <w:numPr>
          <w:ilvl w:val="0"/>
          <w:numId w:val="18"/>
        </w:numPr>
        <w:spacing w:after="0" w:line="360" w:lineRule="auto"/>
        <w:jc w:val="both"/>
        <w:rPr>
          <w:rFonts w:ascii="Arial" w:hAnsi="Arial" w:cs="Arial"/>
          <w:sz w:val="20"/>
          <w:szCs w:val="20"/>
        </w:rPr>
      </w:pPr>
      <w:r w:rsidRPr="00340ABB">
        <w:rPr>
          <w:rFonts w:ascii="Arial" w:hAnsi="Arial" w:cs="Arial"/>
          <w:b/>
          <w:bCs/>
          <w:sz w:val="20"/>
          <w:szCs w:val="20"/>
        </w:rPr>
        <w:t>Encaminhamento Baseado em Gradiente ou Histórico:</w:t>
      </w:r>
    </w:p>
    <w:p w14:paraId="33406EA7" w14:textId="77777777" w:rsidR="006B13C2" w:rsidRPr="00340ABB" w:rsidRDefault="006B13C2" w:rsidP="002E36B1">
      <w:pPr>
        <w:numPr>
          <w:ilvl w:val="1"/>
          <w:numId w:val="18"/>
        </w:numPr>
        <w:spacing w:after="0" w:line="360" w:lineRule="auto"/>
        <w:jc w:val="both"/>
        <w:rPr>
          <w:rFonts w:ascii="Arial" w:hAnsi="Arial" w:cs="Arial"/>
          <w:sz w:val="20"/>
          <w:szCs w:val="20"/>
        </w:rPr>
      </w:pPr>
      <w:r w:rsidRPr="00340ABB">
        <w:rPr>
          <w:rFonts w:ascii="Arial" w:hAnsi="Arial" w:cs="Arial"/>
          <w:sz w:val="20"/>
          <w:szCs w:val="20"/>
        </w:rPr>
        <w:t>Heurísticas de Probabilidade: Não replicam às cegas. Cada nó mantém uma função de utilidade ou uma métrica (como o tempo que passou desde a última vez que viu o nó de destino). O encaminhamento procura seguir pelo "gradiente de melhoria" (passar a mensagem apenas a vizinhos com uma métrica melhor/probabilidade superior de encontrar o destino).</w:t>
      </w:r>
    </w:p>
    <w:p w14:paraId="46F45F82" w14:textId="77777777" w:rsidR="00510B8A" w:rsidRPr="00340ABB" w:rsidRDefault="00510B8A" w:rsidP="002E36B1">
      <w:pPr>
        <w:spacing w:after="0" w:line="360" w:lineRule="auto"/>
        <w:jc w:val="both"/>
        <w:rPr>
          <w:rFonts w:ascii="Arial" w:hAnsi="Arial" w:cs="Arial"/>
          <w:sz w:val="20"/>
          <w:szCs w:val="20"/>
        </w:rPr>
      </w:pPr>
    </w:p>
    <w:p w14:paraId="06658277" w14:textId="5D8F5D8D" w:rsidR="00EB522D" w:rsidRPr="00EB522D" w:rsidRDefault="00EB522D" w:rsidP="002E36B1">
      <w:pPr>
        <w:spacing w:after="0" w:line="360" w:lineRule="auto"/>
        <w:jc w:val="both"/>
        <w:rPr>
          <w:rFonts w:ascii="Arial" w:hAnsi="Arial" w:cs="Arial"/>
          <w:b/>
          <w:bCs/>
          <w:sz w:val="20"/>
          <w:szCs w:val="20"/>
        </w:rPr>
      </w:pPr>
      <w:r w:rsidRPr="00EB522D">
        <w:rPr>
          <w:rFonts w:ascii="Arial" w:hAnsi="Arial" w:cs="Arial"/>
          <w:b/>
          <w:bCs/>
          <w:sz w:val="20"/>
          <w:szCs w:val="20"/>
        </w:rPr>
        <w:t>Exame (Duração: 120 minutos)</w:t>
      </w:r>
    </w:p>
    <w:p w14:paraId="7F4ACC71" w14:textId="77777777" w:rsidR="00EB522D" w:rsidRPr="00EB522D" w:rsidRDefault="00EB522D" w:rsidP="002E36B1">
      <w:pPr>
        <w:spacing w:after="0" w:line="360" w:lineRule="auto"/>
        <w:jc w:val="both"/>
        <w:rPr>
          <w:rFonts w:ascii="Arial" w:hAnsi="Arial" w:cs="Arial"/>
          <w:b/>
          <w:bCs/>
          <w:sz w:val="20"/>
          <w:szCs w:val="20"/>
        </w:rPr>
      </w:pPr>
      <w:r w:rsidRPr="00EB522D">
        <w:rPr>
          <w:rFonts w:ascii="Arial" w:hAnsi="Arial" w:cs="Arial"/>
          <w:b/>
          <w:bCs/>
          <w:sz w:val="20"/>
          <w:szCs w:val="20"/>
        </w:rPr>
        <w:t>Grupo I: Redes Veiculares - VANETs (10 Valores / ~60 min)</w:t>
      </w:r>
    </w:p>
    <w:p w14:paraId="34D66979" w14:textId="4882E815"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1. (3.5 v) Contenção e Acesso ao Meio (Lógica MAC)</w:t>
      </w:r>
      <w:r w:rsidR="002E36B1" w:rsidRPr="00340ABB">
        <w:rPr>
          <w:rFonts w:ascii="Arial" w:hAnsi="Arial" w:cs="Arial"/>
          <w:b/>
          <w:bCs/>
          <w:sz w:val="20"/>
          <w:szCs w:val="20"/>
        </w:rPr>
        <w:t xml:space="preserve"> -</w:t>
      </w:r>
      <w:r w:rsidRPr="00EB522D">
        <w:rPr>
          <w:rFonts w:ascii="Arial" w:hAnsi="Arial" w:cs="Arial"/>
          <w:sz w:val="20"/>
          <w:szCs w:val="20"/>
        </w:rPr>
        <w:t xml:space="preserve"> Numa autoestrada com elevada densidade de tráfego, ocorre um despiste aparatoso que bloqueia as faixas centrais. Imediatamente, o veículo acidentado tenta transmitir uma mensagem DENM. Simultaneamente, dezenas de veículos em redor estão a partilhar tráfego de infotainment e a enviar mensagens CAM de rotina. Explique rigorosamente, com base na norma ETSI ITS-G5, de que forma o mecanismo EDCA assegura que o alerta de acidente sobrevive à saturação do canal de 5.9 GHz e ganha a prioridade de transmissão face ao restante tráfego.</w:t>
      </w:r>
    </w:p>
    <w:p w14:paraId="0C879296" w14:textId="1CAE61CC" w:rsidR="00EB522D" w:rsidRPr="00EB522D"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A norma ITS-G5 utiliza o EDCA (Enhanced Distributed Channel Access) para fornecer QoS. O tráfego é segmentado em 4 filas de prioridade. A mensagem DENM (evento crítico) é alocada à classe mais alta (AC_VO). Esta classe vence a contenção do canal porque:</w:t>
      </w:r>
    </w:p>
    <w:p w14:paraId="480F4D8C" w14:textId="77777777" w:rsidR="00EB522D" w:rsidRPr="00EB522D" w:rsidRDefault="00EB522D" w:rsidP="002E36B1">
      <w:pPr>
        <w:numPr>
          <w:ilvl w:val="0"/>
          <w:numId w:val="19"/>
        </w:numPr>
        <w:spacing w:after="0" w:line="360" w:lineRule="auto"/>
        <w:jc w:val="both"/>
        <w:rPr>
          <w:rFonts w:ascii="Arial" w:hAnsi="Arial" w:cs="Arial"/>
          <w:sz w:val="20"/>
          <w:szCs w:val="20"/>
        </w:rPr>
      </w:pPr>
      <w:r w:rsidRPr="00EB522D">
        <w:rPr>
          <w:rFonts w:ascii="Arial" w:hAnsi="Arial" w:cs="Arial"/>
          <w:sz w:val="20"/>
          <w:szCs w:val="20"/>
        </w:rPr>
        <w:t xml:space="preserve">Exige um </w:t>
      </w:r>
      <w:r w:rsidRPr="00EB522D">
        <w:rPr>
          <w:rFonts w:ascii="Arial" w:hAnsi="Arial" w:cs="Arial"/>
          <w:b/>
          <w:bCs/>
          <w:sz w:val="20"/>
          <w:szCs w:val="20"/>
        </w:rPr>
        <w:t>AIFS</w:t>
      </w:r>
      <w:r w:rsidRPr="00EB522D">
        <w:rPr>
          <w:rFonts w:ascii="Arial" w:hAnsi="Arial" w:cs="Arial"/>
          <w:sz w:val="20"/>
          <w:szCs w:val="20"/>
        </w:rPr>
        <w:t xml:space="preserve"> (tempo predefinido obrigatório de escuta) muito mais curto antes de poder iniciar o backoff.</w:t>
      </w:r>
    </w:p>
    <w:p w14:paraId="0CEC5359" w14:textId="5CC3481E" w:rsidR="00EB522D" w:rsidRPr="00340ABB" w:rsidRDefault="00EB522D" w:rsidP="002E36B1">
      <w:pPr>
        <w:numPr>
          <w:ilvl w:val="0"/>
          <w:numId w:val="19"/>
        </w:numPr>
        <w:spacing w:after="0" w:line="360" w:lineRule="auto"/>
        <w:jc w:val="both"/>
        <w:rPr>
          <w:rFonts w:ascii="Arial" w:hAnsi="Arial" w:cs="Arial"/>
          <w:sz w:val="20"/>
          <w:szCs w:val="20"/>
        </w:rPr>
      </w:pPr>
      <w:r w:rsidRPr="00EB522D">
        <w:rPr>
          <w:rFonts w:ascii="Arial" w:hAnsi="Arial" w:cs="Arial"/>
          <w:sz w:val="20"/>
          <w:szCs w:val="20"/>
        </w:rPr>
        <w:t>Possui limites de recuo (</w:t>
      </w:r>
      <w:r w:rsidRPr="00EB522D">
        <w:rPr>
          <w:rFonts w:ascii="Arial" w:hAnsi="Arial" w:cs="Arial"/>
          <w:b/>
          <w:bCs/>
          <w:sz w:val="20"/>
          <w:szCs w:val="20"/>
        </w:rPr>
        <w:t>CWmin</w:t>
      </w:r>
      <w:r w:rsidRPr="00EB522D">
        <w:rPr>
          <w:rFonts w:ascii="Arial" w:hAnsi="Arial" w:cs="Arial"/>
          <w:sz w:val="20"/>
          <w:szCs w:val="20"/>
        </w:rPr>
        <w:t xml:space="preserve"> e </w:t>
      </w:r>
      <w:r w:rsidRPr="00EB522D">
        <w:rPr>
          <w:rFonts w:ascii="Arial" w:hAnsi="Arial" w:cs="Arial"/>
          <w:b/>
          <w:bCs/>
          <w:sz w:val="20"/>
          <w:szCs w:val="20"/>
        </w:rPr>
        <w:t>CWmax</w:t>
      </w:r>
      <w:r w:rsidRPr="00EB522D">
        <w:rPr>
          <w:rFonts w:ascii="Arial" w:hAnsi="Arial" w:cs="Arial"/>
          <w:sz w:val="20"/>
          <w:szCs w:val="20"/>
        </w:rPr>
        <w:t>) dramaticamente menores. O AC_VO sorteia no máximo 3 slots de espera inicial e o seu limite máximo após colisões é de 7 slots. Em contraste, o tráfego não prioritário (AC_BK) pode ter de esperar até 1023 slots, sendo forçado a calar-se perante o tráfego crítico.</w:t>
      </w:r>
    </w:p>
    <w:p w14:paraId="5B6F7685" w14:textId="77777777" w:rsidR="00EB522D" w:rsidRPr="00EB522D" w:rsidRDefault="00EB522D" w:rsidP="002E36B1">
      <w:pPr>
        <w:spacing w:after="0" w:line="360" w:lineRule="auto"/>
        <w:jc w:val="both"/>
        <w:rPr>
          <w:rFonts w:ascii="Arial" w:hAnsi="Arial" w:cs="Arial"/>
          <w:sz w:val="20"/>
          <w:szCs w:val="20"/>
        </w:rPr>
      </w:pPr>
    </w:p>
    <w:p w14:paraId="3CD3A667" w14:textId="1260A18F"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2. (3.5 v) Decentralized Congestion Control (DCC)</w:t>
      </w:r>
      <w:r w:rsidR="002E36B1" w:rsidRPr="00340ABB">
        <w:rPr>
          <w:rFonts w:ascii="Arial" w:hAnsi="Arial" w:cs="Arial"/>
          <w:b/>
          <w:bCs/>
          <w:sz w:val="20"/>
          <w:szCs w:val="20"/>
        </w:rPr>
        <w:t xml:space="preserve"> -</w:t>
      </w:r>
      <w:r w:rsidRPr="00EB522D">
        <w:rPr>
          <w:rFonts w:ascii="Arial" w:hAnsi="Arial" w:cs="Arial"/>
          <w:sz w:val="20"/>
          <w:szCs w:val="20"/>
        </w:rPr>
        <w:t xml:space="preserve"> Considere que o acidente da pergunta anterior gerou um engarrafamento com quilómetros de extensão. Com os veículos parados, o envio periódico de mensagens CAM corre o risco de provocar o colapso total do canal (Broadcast Storm). Descreva a métrica base utilizada pelo mecanismo DCC para avaliar o estado do canal </w:t>
      </w:r>
      <w:r w:rsidRPr="00EB522D">
        <w:rPr>
          <w:rFonts w:ascii="Arial" w:hAnsi="Arial" w:cs="Arial"/>
          <w:sz w:val="20"/>
          <w:szCs w:val="20"/>
        </w:rPr>
        <w:lastRenderedPageBreak/>
        <w:t>e detalhe as três dimensões de atuação (mitigação) que o algoritmo emprega para forçar o recuo do tráfego e garantir a sobrevivência da rede.</w:t>
      </w:r>
    </w:p>
    <w:p w14:paraId="1838CF89" w14:textId="1F8570C3" w:rsidR="00EB522D" w:rsidRPr="00EB522D"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O DCC avalia a saturação do canal através da métrica LCBR (Local Channel Busy Ratio), que mede a percentagem de tempo em que o canal detetou um nível de sinal superior a -85 dBm na última janela de 100 milissegundos. Para aliviar a congestão, o DCC atua em três dimensões:</w:t>
      </w:r>
    </w:p>
    <w:p w14:paraId="567E882B" w14:textId="77777777" w:rsidR="00EB522D" w:rsidRPr="00EB522D" w:rsidRDefault="00EB522D" w:rsidP="002E36B1">
      <w:pPr>
        <w:numPr>
          <w:ilvl w:val="0"/>
          <w:numId w:val="20"/>
        </w:numPr>
        <w:spacing w:after="0" w:line="360" w:lineRule="auto"/>
        <w:jc w:val="both"/>
        <w:rPr>
          <w:rFonts w:ascii="Arial" w:hAnsi="Arial" w:cs="Arial"/>
          <w:sz w:val="20"/>
          <w:szCs w:val="20"/>
        </w:rPr>
      </w:pPr>
      <w:r w:rsidRPr="00EB522D">
        <w:rPr>
          <w:rFonts w:ascii="Arial" w:hAnsi="Arial" w:cs="Arial"/>
          <w:sz w:val="20"/>
          <w:szCs w:val="20"/>
        </w:rPr>
        <w:t>Débito de pacotes (Packet Rate): Reduz a frequência de emissão (ex: forçando o envio de CAMs a cair de 10 Hz para o limite mínimo normativo de 1 Hz).</w:t>
      </w:r>
    </w:p>
    <w:p w14:paraId="4F3ACBD0" w14:textId="77777777" w:rsidR="00EB522D" w:rsidRPr="00EB522D" w:rsidRDefault="00EB522D" w:rsidP="002E36B1">
      <w:pPr>
        <w:numPr>
          <w:ilvl w:val="0"/>
          <w:numId w:val="20"/>
        </w:numPr>
        <w:spacing w:after="0" w:line="360" w:lineRule="auto"/>
        <w:jc w:val="both"/>
        <w:rPr>
          <w:rFonts w:ascii="Arial" w:hAnsi="Arial" w:cs="Arial"/>
          <w:sz w:val="20"/>
          <w:szCs w:val="20"/>
        </w:rPr>
      </w:pPr>
      <w:r w:rsidRPr="00EB522D">
        <w:rPr>
          <w:rFonts w:ascii="Arial" w:hAnsi="Arial" w:cs="Arial"/>
          <w:sz w:val="20"/>
          <w:szCs w:val="20"/>
        </w:rPr>
        <w:t>Potência de Transmissão: Diminui a potência do rádio, o que "encolhe" o raio de interferência, permitindo que veículos mais distantes transmitam simultaneamente (reutilização espacial).</w:t>
      </w:r>
    </w:p>
    <w:p w14:paraId="38FCCCDE" w14:textId="69D2D4E3" w:rsidR="00EB522D" w:rsidRPr="00EB522D" w:rsidRDefault="00EB522D" w:rsidP="002E36B1">
      <w:pPr>
        <w:numPr>
          <w:ilvl w:val="0"/>
          <w:numId w:val="20"/>
        </w:numPr>
        <w:spacing w:after="0" w:line="360" w:lineRule="auto"/>
        <w:jc w:val="both"/>
        <w:rPr>
          <w:rFonts w:ascii="Arial" w:hAnsi="Arial" w:cs="Arial"/>
          <w:sz w:val="20"/>
          <w:szCs w:val="20"/>
        </w:rPr>
      </w:pPr>
      <w:r w:rsidRPr="00EB522D">
        <w:rPr>
          <w:rFonts w:ascii="Arial" w:hAnsi="Arial" w:cs="Arial"/>
          <w:sz w:val="20"/>
          <w:szCs w:val="20"/>
        </w:rPr>
        <w:t>Data Rate: Aumenta a taxa de modulação (ex: de 3 Mbps para 12 Mbps), fazendo com que cada pacote despenda menos tempo a ocupar o canal físico, libertando-o mais rapidamente.</w:t>
      </w:r>
    </w:p>
    <w:p w14:paraId="5EB02B91" w14:textId="34E89491"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3. (3.0 v) GeoNetworking: Forwarding Algorithms</w:t>
      </w:r>
      <w:r w:rsidR="002E36B1" w:rsidRPr="00340ABB">
        <w:rPr>
          <w:rFonts w:ascii="Arial" w:hAnsi="Arial" w:cs="Arial"/>
          <w:b/>
          <w:bCs/>
          <w:sz w:val="20"/>
          <w:szCs w:val="20"/>
        </w:rPr>
        <w:t xml:space="preserve"> -</w:t>
      </w:r>
      <w:r w:rsidRPr="00EB522D">
        <w:rPr>
          <w:rFonts w:ascii="Arial" w:hAnsi="Arial" w:cs="Arial"/>
          <w:sz w:val="20"/>
          <w:szCs w:val="20"/>
        </w:rPr>
        <w:t xml:space="preserve"> Na camada de rede das VANETs, o paradigma IP é substituído por abordagens geográficas. </w:t>
      </w:r>
      <w:r w:rsidRPr="00EB522D">
        <w:rPr>
          <w:rFonts w:ascii="Arial" w:hAnsi="Arial" w:cs="Arial"/>
          <w:sz w:val="20"/>
          <w:szCs w:val="20"/>
          <w:lang w:val="en-US"/>
        </w:rPr>
        <w:t xml:space="preserve">Contraste o algoritmo Greedy Forwarding (GF) com o Contention Based Forwarding (CBF). </w:t>
      </w:r>
      <w:r w:rsidRPr="00EB522D">
        <w:rPr>
          <w:rFonts w:ascii="Arial" w:hAnsi="Arial" w:cs="Arial"/>
          <w:sz w:val="20"/>
          <w:szCs w:val="20"/>
        </w:rPr>
        <w:t>Justifique porque motivo o CBF apresenta um desempenho superior e maior resiliência em cenários de elevadíssima mobilidade topológica.</w:t>
      </w:r>
    </w:p>
    <w:p w14:paraId="63C9B90D" w14:textId="1352D7E8" w:rsidR="00EB522D" w:rsidRPr="00EB522D"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No Greedy Forwarding, a decisão é tomada pelo emissor (baseado na origem). O emissor calcula matematicamente qual o seu vizinho mais próximo do destino e reencaminha-lhe a mensagem. No Contention Based Forwarding (CBF), a decisão é baseada no recetor. O emissor emite em broadcast e todos os vizinhos iniciam um temporizador inversamente proporcional ao seu progresso em direção ao destino. O nó mais avançado terá o temporizador mais curto, retransmite primeiro, e os restantes abortam ao ouvi-lo. Vantagem do CBF: O CBF não exige a manutenção contínua de tabelas de vizinhança rigorosas (o que falha quando a mobilidade é extrema). Resolve o salto seguinte de forma oportunista no exato momento da transmissão.</w:t>
      </w:r>
    </w:p>
    <w:p w14:paraId="2784554F" w14:textId="6C319C32" w:rsidR="00EB522D" w:rsidRPr="00EB522D" w:rsidRDefault="00EB522D" w:rsidP="002E36B1">
      <w:pPr>
        <w:spacing w:after="0" w:line="360" w:lineRule="auto"/>
        <w:jc w:val="both"/>
        <w:rPr>
          <w:rFonts w:ascii="Arial" w:hAnsi="Arial" w:cs="Arial"/>
          <w:sz w:val="20"/>
          <w:szCs w:val="20"/>
        </w:rPr>
      </w:pPr>
    </w:p>
    <w:p w14:paraId="1AC9864D" w14:textId="77777777" w:rsidR="00EB522D" w:rsidRPr="00EB522D" w:rsidRDefault="00EB522D" w:rsidP="002E36B1">
      <w:pPr>
        <w:spacing w:after="0" w:line="360" w:lineRule="auto"/>
        <w:jc w:val="both"/>
        <w:rPr>
          <w:rFonts w:ascii="Arial" w:hAnsi="Arial" w:cs="Arial"/>
          <w:b/>
          <w:bCs/>
          <w:sz w:val="20"/>
          <w:szCs w:val="20"/>
        </w:rPr>
      </w:pPr>
      <w:r w:rsidRPr="00EB522D">
        <w:rPr>
          <w:rFonts w:ascii="Arial" w:hAnsi="Arial" w:cs="Arial"/>
          <w:b/>
          <w:bCs/>
          <w:sz w:val="20"/>
          <w:szCs w:val="20"/>
        </w:rPr>
        <w:t>Grupo II: Redes Móveis Ad Hoc - MANETs (6 Valores / ~40 min)</w:t>
      </w:r>
    </w:p>
    <w:p w14:paraId="40320034" w14:textId="430D22B2"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4. (3.0 v) Gestão de Overhead e Escalabilidade (OLSR vs. DSR)</w:t>
      </w:r>
      <w:r w:rsidRPr="00EB522D">
        <w:rPr>
          <w:rFonts w:ascii="Arial" w:hAnsi="Arial" w:cs="Arial"/>
          <w:sz w:val="20"/>
          <w:szCs w:val="20"/>
        </w:rPr>
        <w:t xml:space="preserve"> </w:t>
      </w:r>
      <w:r w:rsidR="002E36B1" w:rsidRPr="00340ABB">
        <w:rPr>
          <w:rFonts w:ascii="Arial" w:hAnsi="Arial" w:cs="Arial"/>
          <w:sz w:val="20"/>
          <w:szCs w:val="20"/>
        </w:rPr>
        <w:t xml:space="preserve">- </w:t>
      </w:r>
      <w:r w:rsidRPr="00EB522D">
        <w:rPr>
          <w:rFonts w:ascii="Arial" w:hAnsi="Arial" w:cs="Arial"/>
          <w:sz w:val="20"/>
          <w:szCs w:val="20"/>
        </w:rPr>
        <w:t>O routing overhead é o grande calcanhar de Aquiles das MANETs. Analise a abordagem do protocolo OLSR, focando-se no papel crítico da entidade MPR (Multipoint Relays) para minimizar a inundação topológica. Em seguida, contraste esta estratégia de otimização proativa com o mecanismo de descoberta e manutenção de rotas do protocolo reativo DSR (Dynamic Source Routing).</w:t>
      </w:r>
    </w:p>
    <w:p w14:paraId="77577137" w14:textId="77777777" w:rsidR="00EB522D" w:rsidRPr="00EB522D"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 xml:space="preserve">O OLSR (proativo) ataca o problema do overhead do flooding elegendo MPRs. Em vez de todos os nós retransmitirem informação topológica, apenas o subconjunto de vizinhos que garante cobertura total à vizinhança de 2 saltos tem essa autorização. Isto reduz drasticamente o ruído de controlo periódico. O DSR (reativo) foca-se noutra métrica: só gera overhead quando precisa de rotas. O DSR usa Source Routing (embutindo o caminho completo no cabeçalho dos pacotes de dados). Evita enviar mensagens de estado periódicas, mas consome largura de </w:t>
      </w:r>
      <w:r w:rsidRPr="00EB522D">
        <w:rPr>
          <w:rFonts w:ascii="Arial" w:hAnsi="Arial" w:cs="Arial"/>
          <w:sz w:val="20"/>
          <w:szCs w:val="20"/>
        </w:rPr>
        <w:lastRenderedPageBreak/>
        <w:t>banda com cabeçalhos de dados muito extensos e está dependente de mecanismos pesados de Route Request/Reply.</w:t>
      </w:r>
    </w:p>
    <w:p w14:paraId="76625CC0" w14:textId="709F3C32" w:rsidR="00EB522D" w:rsidRPr="00EB522D" w:rsidRDefault="00EB522D" w:rsidP="002E36B1">
      <w:pPr>
        <w:spacing w:after="0" w:line="360" w:lineRule="auto"/>
        <w:jc w:val="both"/>
        <w:rPr>
          <w:rFonts w:ascii="Arial" w:hAnsi="Arial" w:cs="Arial"/>
          <w:sz w:val="20"/>
          <w:szCs w:val="20"/>
        </w:rPr>
      </w:pPr>
    </w:p>
    <w:p w14:paraId="593EA8A0" w14:textId="77777777"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5. (3.0 v) O Paradoxo do Encaminhamento Geográfico (LAR)</w:t>
      </w:r>
      <w:r w:rsidRPr="00EB522D">
        <w:rPr>
          <w:rFonts w:ascii="Arial" w:hAnsi="Arial" w:cs="Arial"/>
          <w:sz w:val="20"/>
          <w:szCs w:val="20"/>
        </w:rPr>
        <w:t xml:space="preserve"> O protocolo LAR (Location-Aided Routing) restringe a propagação de mensagens de descoberta de rota (Route Request) a uma "Zona Esperada" e a uma "Zona de Pesquisa" matemáticas. Discuta criticamente o pressuposto principal deste protocolo e explique por que razão ele tende a falhar catastroficamente num ambiente urbano denso (uma cidade com grandes arranha-céus).</w:t>
      </w:r>
    </w:p>
    <w:p w14:paraId="30D3BAED" w14:textId="26DA37CA" w:rsidR="00EB522D" w:rsidRPr="00EB522D"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O pressuposto principal do LAR é a equivalência entre proximidade euclidiana (geométrica) e alcance físico de rádio. Num ambiente urbano denso, o LAR colapsa devido ao signal fading e à fragmentação da topologia provocada pelos obstáculos de betão. Dois nós podem estar a apenas 10 metros de distância geométrica numa rua paralela (perfeitamente dentro da "Zona Esperada" matemática do algoritmo) e não terem qualquer conectividade rádio mútua, levando o LAR a insistir na procura de rotas por caminhos eletromagnéticos inexistentes.</w:t>
      </w:r>
    </w:p>
    <w:p w14:paraId="53D7E4E1" w14:textId="5A1DAB20" w:rsidR="00EB522D" w:rsidRPr="00EB522D" w:rsidRDefault="00EB522D" w:rsidP="002E36B1">
      <w:pPr>
        <w:spacing w:after="0" w:line="360" w:lineRule="auto"/>
        <w:jc w:val="both"/>
        <w:rPr>
          <w:rFonts w:ascii="Arial" w:hAnsi="Arial" w:cs="Arial"/>
          <w:sz w:val="20"/>
          <w:szCs w:val="20"/>
        </w:rPr>
      </w:pPr>
    </w:p>
    <w:p w14:paraId="1C747504" w14:textId="77777777" w:rsidR="00EB522D" w:rsidRPr="00EB522D" w:rsidRDefault="00EB522D" w:rsidP="002E36B1">
      <w:pPr>
        <w:spacing w:after="0" w:line="360" w:lineRule="auto"/>
        <w:jc w:val="both"/>
        <w:rPr>
          <w:rFonts w:ascii="Arial" w:hAnsi="Arial" w:cs="Arial"/>
          <w:b/>
          <w:bCs/>
          <w:sz w:val="20"/>
          <w:szCs w:val="20"/>
        </w:rPr>
      </w:pPr>
      <w:r w:rsidRPr="00EB522D">
        <w:rPr>
          <w:rFonts w:ascii="Arial" w:hAnsi="Arial" w:cs="Arial"/>
          <w:b/>
          <w:bCs/>
          <w:sz w:val="20"/>
          <w:szCs w:val="20"/>
        </w:rPr>
        <w:t>Grupo III: Redes Tolerantes a Atrasos - DTNs (4 Valores / ~20 min)</w:t>
      </w:r>
    </w:p>
    <w:p w14:paraId="500AF2D0" w14:textId="77777777"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6. (4.0 v) Rutura Arquitetural e Consumo de Recursos</w:t>
      </w:r>
      <w:r w:rsidRPr="00EB522D">
        <w:rPr>
          <w:rFonts w:ascii="Arial" w:hAnsi="Arial" w:cs="Arial"/>
          <w:sz w:val="20"/>
          <w:szCs w:val="20"/>
        </w:rPr>
        <w:t xml:space="preserve"> Para a monitorização contínua de vida selvagem numa vasta reserva natural africana, foi proposta uma arquitetura baseada em "mulas de dados" e nós sensores fixos. </w:t>
      </w:r>
    </w:p>
    <w:p w14:paraId="7C4E28C7" w14:textId="77777777"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a)</w:t>
      </w:r>
      <w:r w:rsidRPr="00EB522D">
        <w:rPr>
          <w:rFonts w:ascii="Arial" w:hAnsi="Arial" w:cs="Arial"/>
          <w:sz w:val="20"/>
          <w:szCs w:val="20"/>
        </w:rPr>
        <w:t xml:space="preserve"> Refute a utilização da pilha protocolar TCP/IP neste cenário de isolamento prolongado, justificando a adoção da camada Bundle e do paradigma Store-Carry-and-Forward. </w:t>
      </w:r>
    </w:p>
    <w:p w14:paraId="7AC2403E" w14:textId="4E74D180" w:rsidR="00EB522D" w:rsidRPr="00340ABB"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O TCP é inviável porque a sua máquina de controlo de congestão assume perdas e tempos mortos longos (dias) como gargalos na rede, estrangulando as janelas de transmissão para zero. O IP clássico falha pela dualidade do endereço (identidade + localização topológica), impraticável numa rede que se parte em "ilhas" soltas. A camada Bundle resolve isto operando sob o paradigma Store-Carry-and-Forward: ficheiros pesados são guardados em discos persistentes de longo prazo (buffers) nos nós transportadores e transitados (carry) até ocorrer contacto físico real. Adicionalmente, usa-se a "Custódia", em que o recetor aceita a responsabilidade garantida pela entrega.</w:t>
      </w:r>
    </w:p>
    <w:p w14:paraId="4A24D438" w14:textId="77777777" w:rsidR="00EB522D" w:rsidRPr="00340ABB" w:rsidRDefault="00EB522D" w:rsidP="002E36B1">
      <w:pPr>
        <w:spacing w:after="0" w:line="360" w:lineRule="auto"/>
        <w:jc w:val="both"/>
        <w:rPr>
          <w:rFonts w:ascii="Arial" w:hAnsi="Arial" w:cs="Arial"/>
          <w:sz w:val="20"/>
          <w:szCs w:val="20"/>
        </w:rPr>
      </w:pPr>
    </w:p>
    <w:p w14:paraId="3AB9D5CC" w14:textId="0927779F" w:rsidR="00EB522D" w:rsidRPr="00340ABB" w:rsidRDefault="00EB522D" w:rsidP="002E36B1">
      <w:pPr>
        <w:spacing w:after="0" w:line="360" w:lineRule="auto"/>
        <w:jc w:val="both"/>
        <w:rPr>
          <w:rFonts w:ascii="Arial" w:hAnsi="Arial" w:cs="Arial"/>
          <w:sz w:val="20"/>
          <w:szCs w:val="20"/>
        </w:rPr>
      </w:pPr>
      <w:r w:rsidRPr="00EB522D">
        <w:rPr>
          <w:rFonts w:ascii="Arial" w:hAnsi="Arial" w:cs="Arial"/>
          <w:b/>
          <w:bCs/>
          <w:sz w:val="20"/>
          <w:szCs w:val="20"/>
        </w:rPr>
        <w:t>b)</w:t>
      </w:r>
      <w:r w:rsidRPr="00EB522D">
        <w:rPr>
          <w:rFonts w:ascii="Arial" w:hAnsi="Arial" w:cs="Arial"/>
          <w:sz w:val="20"/>
          <w:szCs w:val="20"/>
        </w:rPr>
        <w:t xml:space="preserve"> Se os investigadores optarem pelo "Encaminhamento Epidémico" para maximizar a taxa de entrega, qual o risco imediato para a rede e que mecanismo normativo rigoroso terá de ser implementado para evitar esse cenário?</w:t>
      </w:r>
    </w:p>
    <w:p w14:paraId="6ED1B1B4" w14:textId="41592B17" w:rsidR="00EB522D" w:rsidRPr="00EB522D" w:rsidRDefault="00EB522D" w:rsidP="002E36B1">
      <w:pPr>
        <w:spacing w:after="0" w:line="360" w:lineRule="auto"/>
        <w:jc w:val="both"/>
        <w:rPr>
          <w:rFonts w:ascii="Arial" w:hAnsi="Arial" w:cs="Arial"/>
          <w:sz w:val="20"/>
          <w:szCs w:val="20"/>
        </w:rPr>
      </w:pPr>
      <w:r w:rsidRPr="00340ABB">
        <w:rPr>
          <w:rFonts w:ascii="Arial" w:hAnsi="Arial" w:cs="Arial"/>
          <w:b/>
          <w:bCs/>
          <w:sz w:val="20"/>
          <w:szCs w:val="20"/>
        </w:rPr>
        <w:t>R:.</w:t>
      </w:r>
      <w:r w:rsidRPr="00340ABB">
        <w:rPr>
          <w:rFonts w:ascii="Arial" w:hAnsi="Arial" w:cs="Arial"/>
          <w:sz w:val="20"/>
          <w:szCs w:val="20"/>
        </w:rPr>
        <w:t xml:space="preserve"> </w:t>
      </w:r>
      <w:r w:rsidRPr="00EB522D">
        <w:rPr>
          <w:rFonts w:ascii="Arial" w:hAnsi="Arial" w:cs="Arial"/>
          <w:sz w:val="20"/>
          <w:szCs w:val="20"/>
        </w:rPr>
        <w:t>O Encaminhamento Epidémico tenta maximizar a entrega induzindo réplicas da mensagem sempre que ocorre um contacto. O risco imediato é o Colapso de Buffers (esgotamento total da memória e da bateria da rede) provocado por mensagens que continuam a circular como vírus mesmo depois de entregues. O mecanismo de controlo rigoroso obrigatório é a injeção epidémica de Dead Certificates (ou Anti-Packets), que atuam como pequenos "recibos" ultra-rápidos que limpam proativamente as réplicas obsoletas dos discos da rede.</w:t>
      </w:r>
    </w:p>
    <w:p w14:paraId="6FA7CA07" w14:textId="77777777" w:rsidR="00226192" w:rsidRPr="00340ABB" w:rsidRDefault="00226192" w:rsidP="002E36B1">
      <w:pPr>
        <w:spacing w:after="0" w:line="360" w:lineRule="auto"/>
        <w:jc w:val="both"/>
        <w:rPr>
          <w:rFonts w:ascii="Arial" w:hAnsi="Arial" w:cs="Arial"/>
          <w:sz w:val="20"/>
          <w:szCs w:val="20"/>
        </w:rPr>
      </w:pPr>
    </w:p>
    <w:sectPr w:rsidR="00226192" w:rsidRPr="00340A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B46"/>
    <w:multiLevelType w:val="multilevel"/>
    <w:tmpl w:val="033A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71C81"/>
    <w:multiLevelType w:val="multilevel"/>
    <w:tmpl w:val="94DA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D6466"/>
    <w:multiLevelType w:val="multilevel"/>
    <w:tmpl w:val="E67A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B57D0"/>
    <w:multiLevelType w:val="multilevel"/>
    <w:tmpl w:val="24E6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D50CD"/>
    <w:multiLevelType w:val="multilevel"/>
    <w:tmpl w:val="410C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A0686"/>
    <w:multiLevelType w:val="multilevel"/>
    <w:tmpl w:val="036A5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A7D0B"/>
    <w:multiLevelType w:val="multilevel"/>
    <w:tmpl w:val="DDC2D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B4F76"/>
    <w:multiLevelType w:val="multilevel"/>
    <w:tmpl w:val="50D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F5BF0"/>
    <w:multiLevelType w:val="multilevel"/>
    <w:tmpl w:val="7AEC3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17B12"/>
    <w:multiLevelType w:val="multilevel"/>
    <w:tmpl w:val="65C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817C7"/>
    <w:multiLevelType w:val="multilevel"/>
    <w:tmpl w:val="CC5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3461C"/>
    <w:multiLevelType w:val="multilevel"/>
    <w:tmpl w:val="DD464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36EE2"/>
    <w:multiLevelType w:val="multilevel"/>
    <w:tmpl w:val="5D2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A1756"/>
    <w:multiLevelType w:val="multilevel"/>
    <w:tmpl w:val="F37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92EB1"/>
    <w:multiLevelType w:val="multilevel"/>
    <w:tmpl w:val="DEDA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E5B41"/>
    <w:multiLevelType w:val="multilevel"/>
    <w:tmpl w:val="12AA6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07F34"/>
    <w:multiLevelType w:val="multilevel"/>
    <w:tmpl w:val="7F7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C3303"/>
    <w:multiLevelType w:val="multilevel"/>
    <w:tmpl w:val="8E1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969F5"/>
    <w:multiLevelType w:val="multilevel"/>
    <w:tmpl w:val="2E64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75CD0"/>
    <w:multiLevelType w:val="multilevel"/>
    <w:tmpl w:val="E4A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18637">
    <w:abstractNumId w:val="1"/>
  </w:num>
  <w:num w:numId="2" w16cid:durableId="1176115457">
    <w:abstractNumId w:val="11"/>
  </w:num>
  <w:num w:numId="3" w16cid:durableId="124199948">
    <w:abstractNumId w:val="18"/>
  </w:num>
  <w:num w:numId="4" w16cid:durableId="2145660061">
    <w:abstractNumId w:val="0"/>
  </w:num>
  <w:num w:numId="5" w16cid:durableId="1550461015">
    <w:abstractNumId w:val="7"/>
  </w:num>
  <w:num w:numId="6" w16cid:durableId="481971439">
    <w:abstractNumId w:val="13"/>
  </w:num>
  <w:num w:numId="7" w16cid:durableId="600115191">
    <w:abstractNumId w:val="9"/>
  </w:num>
  <w:num w:numId="8" w16cid:durableId="1228564786">
    <w:abstractNumId w:val="10"/>
  </w:num>
  <w:num w:numId="9" w16cid:durableId="1647662186">
    <w:abstractNumId w:val="19"/>
  </w:num>
  <w:num w:numId="10" w16cid:durableId="1855917154">
    <w:abstractNumId w:val="5"/>
  </w:num>
  <w:num w:numId="11" w16cid:durableId="1242719406">
    <w:abstractNumId w:val="3"/>
  </w:num>
  <w:num w:numId="12" w16cid:durableId="734933675">
    <w:abstractNumId w:val="6"/>
  </w:num>
  <w:num w:numId="13" w16cid:durableId="1571191705">
    <w:abstractNumId w:val="2"/>
  </w:num>
  <w:num w:numId="14" w16cid:durableId="298999452">
    <w:abstractNumId w:val="14"/>
  </w:num>
  <w:num w:numId="15" w16cid:durableId="2126003160">
    <w:abstractNumId w:val="15"/>
  </w:num>
  <w:num w:numId="16" w16cid:durableId="482428433">
    <w:abstractNumId w:val="17"/>
  </w:num>
  <w:num w:numId="17" w16cid:durableId="142939998">
    <w:abstractNumId w:val="8"/>
  </w:num>
  <w:num w:numId="18" w16cid:durableId="409353303">
    <w:abstractNumId w:val="4"/>
  </w:num>
  <w:num w:numId="19" w16cid:durableId="9845289">
    <w:abstractNumId w:val="12"/>
  </w:num>
  <w:num w:numId="20" w16cid:durableId="8341026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74"/>
    <w:rsid w:val="000719D4"/>
    <w:rsid w:val="0016026A"/>
    <w:rsid w:val="00221DA4"/>
    <w:rsid w:val="00226192"/>
    <w:rsid w:val="002E36B1"/>
    <w:rsid w:val="00340ABB"/>
    <w:rsid w:val="0039741E"/>
    <w:rsid w:val="003E6824"/>
    <w:rsid w:val="004661AC"/>
    <w:rsid w:val="00510B8A"/>
    <w:rsid w:val="005800E0"/>
    <w:rsid w:val="005D5CA2"/>
    <w:rsid w:val="00621D74"/>
    <w:rsid w:val="006405E3"/>
    <w:rsid w:val="00681EAF"/>
    <w:rsid w:val="006B13C2"/>
    <w:rsid w:val="00835A5E"/>
    <w:rsid w:val="008E7E78"/>
    <w:rsid w:val="00916597"/>
    <w:rsid w:val="0093175F"/>
    <w:rsid w:val="00A159EE"/>
    <w:rsid w:val="00C22BF8"/>
    <w:rsid w:val="00D542C9"/>
    <w:rsid w:val="00E34010"/>
    <w:rsid w:val="00EB522D"/>
    <w:rsid w:val="00FC3D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51C6"/>
  <w15:chartTrackingRefBased/>
  <w15:docId w15:val="{494CBCED-C65E-4AB2-931F-60A0D7CF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22D"/>
  </w:style>
  <w:style w:type="paragraph" w:styleId="Ttulo1">
    <w:name w:val="heading 1"/>
    <w:basedOn w:val="Normal"/>
    <w:next w:val="Normal"/>
    <w:link w:val="Ttulo1Carter"/>
    <w:uiPriority w:val="9"/>
    <w:qFormat/>
    <w:rsid w:val="00621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621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621D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621D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621D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621D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21D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21D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21D7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21D74"/>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621D74"/>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621D74"/>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621D7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621D7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621D7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21D7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21D7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21D74"/>
    <w:rPr>
      <w:rFonts w:eastAsiaTheme="majorEastAsia" w:cstheme="majorBidi"/>
      <w:color w:val="272727" w:themeColor="text1" w:themeTint="D8"/>
    </w:rPr>
  </w:style>
  <w:style w:type="paragraph" w:styleId="Ttulo">
    <w:name w:val="Title"/>
    <w:basedOn w:val="Normal"/>
    <w:next w:val="Normal"/>
    <w:link w:val="TtuloCarter"/>
    <w:uiPriority w:val="10"/>
    <w:qFormat/>
    <w:rsid w:val="00621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21D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21D7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21D7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21D7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21D74"/>
    <w:rPr>
      <w:i/>
      <w:iCs/>
      <w:color w:val="404040" w:themeColor="text1" w:themeTint="BF"/>
    </w:rPr>
  </w:style>
  <w:style w:type="paragraph" w:styleId="PargrafodaLista">
    <w:name w:val="List Paragraph"/>
    <w:basedOn w:val="Normal"/>
    <w:uiPriority w:val="34"/>
    <w:qFormat/>
    <w:rsid w:val="00621D74"/>
    <w:pPr>
      <w:ind w:left="720"/>
      <w:contextualSpacing/>
    </w:pPr>
  </w:style>
  <w:style w:type="character" w:styleId="nfaseIntensa">
    <w:name w:val="Intense Emphasis"/>
    <w:basedOn w:val="Tipodeletrapredefinidodopargrafo"/>
    <w:uiPriority w:val="21"/>
    <w:qFormat/>
    <w:rsid w:val="00621D74"/>
    <w:rPr>
      <w:i/>
      <w:iCs/>
      <w:color w:val="0F4761" w:themeColor="accent1" w:themeShade="BF"/>
    </w:rPr>
  </w:style>
  <w:style w:type="paragraph" w:styleId="CitaoIntensa">
    <w:name w:val="Intense Quote"/>
    <w:basedOn w:val="Normal"/>
    <w:next w:val="Normal"/>
    <w:link w:val="CitaoIntensaCarter"/>
    <w:uiPriority w:val="30"/>
    <w:qFormat/>
    <w:rsid w:val="00621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21D74"/>
    <w:rPr>
      <w:i/>
      <w:iCs/>
      <w:color w:val="0F4761" w:themeColor="accent1" w:themeShade="BF"/>
    </w:rPr>
  </w:style>
  <w:style w:type="character" w:styleId="RefernciaIntensa">
    <w:name w:val="Intense Reference"/>
    <w:basedOn w:val="Tipodeletrapredefinidodopargrafo"/>
    <w:uiPriority w:val="32"/>
    <w:qFormat/>
    <w:rsid w:val="00621D74"/>
    <w:rPr>
      <w:b/>
      <w:bCs/>
      <w:smallCaps/>
      <w:color w:val="0F4761" w:themeColor="accent1" w:themeShade="BF"/>
      <w:spacing w:val="5"/>
    </w:rPr>
  </w:style>
  <w:style w:type="paragraph" w:styleId="NormalWeb">
    <w:name w:val="Normal (Web)"/>
    <w:basedOn w:val="Normal"/>
    <w:uiPriority w:val="99"/>
    <w:unhideWhenUsed/>
    <w:rsid w:val="00221DA4"/>
    <w:pPr>
      <w:spacing w:before="100" w:beforeAutospacing="1" w:after="100" w:afterAutospacing="1" w:line="240" w:lineRule="auto"/>
    </w:pPr>
    <w:rPr>
      <w:rFonts w:ascii="Times New Roman" w:eastAsia="Times New Roman" w:hAnsi="Times New Roman" w:cs="Times New Roman"/>
      <w:kern w:val="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10</Pages>
  <Words>4105</Words>
  <Characters>22172</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Baptista</dc:creator>
  <cp:keywords/>
  <dc:description/>
  <cp:lastModifiedBy>Luís Baptista</cp:lastModifiedBy>
  <cp:revision>11</cp:revision>
  <dcterms:created xsi:type="dcterms:W3CDTF">2026-04-15T21:28:00Z</dcterms:created>
  <dcterms:modified xsi:type="dcterms:W3CDTF">2026-04-16T17:08:00Z</dcterms:modified>
</cp:coreProperties>
</file>