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FA5A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Exame de Serviços de Rede e Aplicações Multimédia (SRAM)</w:t>
      </w:r>
    </w:p>
    <w:p w14:paraId="2CCC1401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Duração:</w:t>
      </w:r>
      <w:r w:rsidRPr="001014FB">
        <w:rPr>
          <w:rFonts w:ascii="Times New Roman" w:hAnsi="Times New Roman" w:cs="Times New Roman"/>
          <w:sz w:val="20"/>
          <w:szCs w:val="20"/>
        </w:rPr>
        <w:t xml:space="preserve"> 2 Horas | </w:t>
      </w:r>
      <w:r w:rsidRPr="001014FB">
        <w:rPr>
          <w:rFonts w:ascii="Times New Roman" w:hAnsi="Times New Roman" w:cs="Times New Roman"/>
          <w:b/>
          <w:bCs/>
          <w:sz w:val="20"/>
          <w:szCs w:val="20"/>
        </w:rPr>
        <w:t>Cotação Total:</w:t>
      </w:r>
      <w:r w:rsidRPr="001014FB">
        <w:rPr>
          <w:rFonts w:ascii="Times New Roman" w:hAnsi="Times New Roman" w:cs="Times New Roman"/>
          <w:sz w:val="20"/>
          <w:szCs w:val="20"/>
        </w:rPr>
        <w:t xml:space="preserve"> 20 Valores</w:t>
      </w:r>
    </w:p>
    <w:p w14:paraId="2C2844E1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GRUPO I: Fundamentos Teóricos e Protocolos (4.0 Valores)</w:t>
      </w:r>
    </w:p>
    <w:p w14:paraId="6CCA0270" w14:textId="72AF2C82" w:rsidR="004600D0" w:rsidRPr="00B03AAE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1. Verdadeiro ou Falso (2.0v - 1.0v cada)</w:t>
      </w:r>
      <w:r w:rsidR="00B03AAE">
        <w:rPr>
          <w:rFonts w:ascii="Times New Roman" w:hAnsi="Times New Roman" w:cs="Times New Roman"/>
          <w:sz w:val="20"/>
          <w:szCs w:val="20"/>
        </w:rPr>
        <w:t xml:space="preserve"> </w:t>
      </w:r>
      <w:r w:rsidRPr="00B03AAE">
        <w:rPr>
          <w:rFonts w:ascii="Times New Roman" w:hAnsi="Times New Roman" w:cs="Times New Roman"/>
          <w:sz w:val="20"/>
          <w:szCs w:val="20"/>
        </w:rPr>
        <w:t>Classifique as afirmações como Verdadeiras (V) ou Falsas (F). Justifique tecnicamente apenas as falsas.</w:t>
      </w:r>
    </w:p>
    <w:p w14:paraId="1CCC7B7A" w14:textId="77777777" w:rsidR="004600D0" w:rsidRPr="001014FB" w:rsidRDefault="004600D0" w:rsidP="001014F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a)</w:t>
      </w:r>
      <w:r w:rsidRPr="001014FB">
        <w:rPr>
          <w:rFonts w:ascii="Times New Roman" w:hAnsi="Times New Roman" w:cs="Times New Roman"/>
          <w:sz w:val="20"/>
          <w:szCs w:val="20"/>
        </w:rPr>
        <w:t xml:space="preserve"> O protocolo IGMP (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Internet Group Management Protocol</w:t>
      </w:r>
      <w:r w:rsidRPr="001014FB">
        <w:rPr>
          <w:rFonts w:ascii="Times New Roman" w:hAnsi="Times New Roman" w:cs="Times New Roman"/>
          <w:sz w:val="20"/>
          <w:szCs w:val="20"/>
        </w:rPr>
        <w:t>) é o responsável por calcular e estabelecer as rotas Multicast mais curtas entre os routers do núcleo (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backbone</w:t>
      </w:r>
      <w:r w:rsidRPr="001014FB">
        <w:rPr>
          <w:rFonts w:ascii="Times New Roman" w:hAnsi="Times New Roman" w:cs="Times New Roman"/>
          <w:sz w:val="20"/>
          <w:szCs w:val="20"/>
        </w:rPr>
        <w:t>) da operadora.</w:t>
      </w:r>
    </w:p>
    <w:p w14:paraId="31874178" w14:textId="77777777" w:rsidR="00AB3963" w:rsidRPr="001014FB" w:rsidRDefault="00AB3963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6F1602" w14:textId="77777777" w:rsidR="00AB3963" w:rsidRPr="001014FB" w:rsidRDefault="00AB3963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E5B201" w14:textId="77777777" w:rsidR="00AB3963" w:rsidRPr="001014FB" w:rsidRDefault="00AB3963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E621DC7" w14:textId="70346DB0" w:rsidR="00AB3963" w:rsidRDefault="004600D0" w:rsidP="001014F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b)</w:t>
      </w:r>
      <w:r w:rsidRPr="001014FB">
        <w:rPr>
          <w:rFonts w:ascii="Times New Roman" w:hAnsi="Times New Roman" w:cs="Times New Roman"/>
          <w:sz w:val="20"/>
          <w:szCs w:val="20"/>
        </w:rPr>
        <w:t xml:space="preserve"> Na distribuição de um ficheiro massivo num modelo Peer-to-Peer (P2P), o tempo mínimo absoluto que um nó demora a descarregar o conteúdo nunca pode ser inferior ao tempo ditado pela sua própria largura de banda de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download</w:t>
      </w:r>
      <w:r w:rsidRPr="001014FB">
        <w:rPr>
          <w:rFonts w:ascii="Times New Roman" w:hAnsi="Times New Roman" w:cs="Times New Roman"/>
          <w:sz w:val="20"/>
          <w:szCs w:val="20"/>
        </w:rPr>
        <w:t xml:space="preserve">, independentemente de existirem milhões de pares com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upload</w:t>
      </w:r>
      <w:r w:rsidRPr="001014FB">
        <w:rPr>
          <w:rFonts w:ascii="Times New Roman" w:hAnsi="Times New Roman" w:cs="Times New Roman"/>
          <w:sz w:val="20"/>
          <w:szCs w:val="20"/>
        </w:rPr>
        <w:t xml:space="preserve"> abundante na rede.</w:t>
      </w:r>
    </w:p>
    <w:p w14:paraId="34DDF2AC" w14:textId="77777777" w:rsidR="00794EB9" w:rsidRDefault="00794EB9" w:rsidP="00794EB9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D560047" w14:textId="77777777" w:rsidR="00794EB9" w:rsidRDefault="00794EB9" w:rsidP="00794EB9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93DA9C" w14:textId="77777777" w:rsidR="00794EB9" w:rsidRPr="001014FB" w:rsidRDefault="00794EB9" w:rsidP="00794EB9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600AE1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2. Escolha Múltipla (2.0v - 1.0v cada)</w:t>
      </w:r>
    </w:p>
    <w:p w14:paraId="248E4C75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Selecione a opção tecnicamente mais correta. Não necessita de justificar.</w:t>
      </w:r>
    </w:p>
    <w:p w14:paraId="0217DB81" w14:textId="77777777" w:rsidR="004600D0" w:rsidRPr="001014FB" w:rsidRDefault="004600D0" w:rsidP="001014F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2.1.</w:t>
      </w:r>
      <w:r w:rsidRPr="001014FB">
        <w:rPr>
          <w:rFonts w:ascii="Times New Roman" w:hAnsi="Times New Roman" w:cs="Times New Roman"/>
          <w:sz w:val="20"/>
          <w:szCs w:val="20"/>
        </w:rPr>
        <w:t xml:space="preserve"> </w:t>
      </w:r>
      <w:r w:rsidRPr="00A655A1">
        <w:rPr>
          <w:rFonts w:ascii="Times New Roman" w:hAnsi="Times New Roman" w:cs="Times New Roman"/>
          <w:sz w:val="20"/>
          <w:szCs w:val="20"/>
        </w:rPr>
        <w:t>Na compressão de vídeo (Codificação Contextual), a técnica de redução de redundância temporal opera:</w:t>
      </w:r>
    </w:p>
    <w:p w14:paraId="684CA3C6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a) Agrupando blocos de píxeis de cor semelhante dentro da mesma fotografia (frame).</w:t>
      </w:r>
    </w:p>
    <w:p w14:paraId="5F33E0CF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b) Calculando e transmitindo apenas as diferenças (vetores de movimento) entre fotogramas consecutivos, ignorando fundos estáticos.</w:t>
      </w:r>
    </w:p>
    <w:p w14:paraId="64445C09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c) Baixando dinamicamente a resolução do ecrã caso a largura de banda da rede diminua.</w:t>
      </w:r>
    </w:p>
    <w:p w14:paraId="2D8BA242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d) Excluindo frequências de áudio inaudíveis ao ouvido humano.</w:t>
      </w:r>
    </w:p>
    <w:p w14:paraId="60DC8169" w14:textId="77777777" w:rsidR="004600D0" w:rsidRPr="001014FB" w:rsidRDefault="004600D0" w:rsidP="001014F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2.2.</w:t>
      </w:r>
      <w:r w:rsidRPr="001014FB">
        <w:rPr>
          <w:rFonts w:ascii="Times New Roman" w:hAnsi="Times New Roman" w:cs="Times New Roman"/>
          <w:sz w:val="20"/>
          <w:szCs w:val="20"/>
        </w:rPr>
        <w:t xml:space="preserve"> </w:t>
      </w:r>
      <w:r w:rsidRPr="00A655A1">
        <w:rPr>
          <w:rFonts w:ascii="Times New Roman" w:hAnsi="Times New Roman" w:cs="Times New Roman"/>
          <w:sz w:val="20"/>
          <w:szCs w:val="20"/>
        </w:rPr>
        <w:t>A estratégia de arquitetura de Content Delivery Networks (CDNs) denominada "Enter Deep":</w:t>
      </w:r>
    </w:p>
    <w:p w14:paraId="065D8545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 xml:space="preserve">a) Consiste em colocar poucos </w:t>
      </w:r>
      <w:proofErr w:type="spellStart"/>
      <w:r w:rsidRPr="001014FB">
        <w:rPr>
          <w:rFonts w:ascii="Times New Roman" w:hAnsi="Times New Roman" w:cs="Times New Roman"/>
          <w:sz w:val="20"/>
          <w:szCs w:val="20"/>
        </w:rPr>
        <w:t>mega-servidores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 xml:space="preserve"> centralizados nos pontos de troca de tráfego globais (</w:t>
      </w:r>
      <w:proofErr w:type="spellStart"/>
      <w:r w:rsidRPr="001014FB">
        <w:rPr>
          <w:rFonts w:ascii="Times New Roman" w:hAnsi="Times New Roman" w:cs="Times New Roman"/>
          <w:sz w:val="20"/>
          <w:szCs w:val="20"/>
        </w:rPr>
        <w:t>IXPs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>).</w:t>
      </w:r>
    </w:p>
    <w:p w14:paraId="4CCE5FAA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b) Utiliza ligações Peer-to-Peer diretamente entre os navegadores dos utilizadores.</w:t>
      </w:r>
    </w:p>
    <w:p w14:paraId="2438CE0F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 xml:space="preserve">c) Consiste em alojar milhares de clusters de servidores profundamente dentro das redes de acesso dos </w:t>
      </w:r>
      <w:proofErr w:type="spellStart"/>
      <w:r w:rsidRPr="001014FB">
        <w:rPr>
          <w:rFonts w:ascii="Times New Roman" w:hAnsi="Times New Roman" w:cs="Times New Roman"/>
          <w:sz w:val="20"/>
          <w:szCs w:val="20"/>
        </w:rPr>
        <w:t>ISPs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 xml:space="preserve"> locais, maximizando a proximidade física ao utilizador final.</w:t>
      </w:r>
    </w:p>
    <w:p w14:paraId="3245CC00" w14:textId="77777777" w:rsidR="004600D0" w:rsidRPr="001014FB" w:rsidRDefault="004600D0" w:rsidP="001014FB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d) Delega o armazenamento do vídeo nos nós da rede móvel 4G/5G.</w:t>
      </w:r>
    </w:p>
    <w:p w14:paraId="1B073151" w14:textId="226A3667" w:rsidR="004600D0" w:rsidRPr="00A655A1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GRUPO II: Encaminhamento Multicast PIM-SM (6.0 Valores)</w:t>
      </w:r>
      <w:r w:rsidR="00A655A1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Pr="001014FB">
        <w:rPr>
          <w:rFonts w:ascii="Times New Roman" w:hAnsi="Times New Roman" w:cs="Times New Roman"/>
          <w:sz w:val="20"/>
          <w:szCs w:val="20"/>
        </w:rPr>
        <w:t xml:space="preserve">Utilize o grafo de rede ilustrado na </w:t>
      </w:r>
      <w:r w:rsidRPr="00A655A1">
        <w:rPr>
          <w:rFonts w:ascii="Times New Roman" w:hAnsi="Times New Roman" w:cs="Times New Roman"/>
          <w:sz w:val="20"/>
          <w:szCs w:val="20"/>
        </w:rPr>
        <w:t>(composto pelos nós de O_1 a O_11, Fontes S_1 e S_2, e Clientes C_1 a C_4).</w:t>
      </w:r>
    </w:p>
    <w:p w14:paraId="7DFBBB93" w14:textId="736BBFDE" w:rsidR="004600D0" w:rsidRPr="00A655A1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655A1">
        <w:rPr>
          <w:rFonts w:ascii="Times New Roman" w:hAnsi="Times New Roman" w:cs="Times New Roman"/>
          <w:sz w:val="20"/>
          <w:szCs w:val="20"/>
        </w:rPr>
        <w:t>Considere que o administrador da rede configurou o protocolo PIM-SM (Sparse Mode) e que o nó central O_6 atua como o Rendezvous Point (RP). Assuma que as rotas se baseiam sempre no caminho com o menor número de saltos.</w:t>
      </w:r>
    </w:p>
    <w:p w14:paraId="3D57FDB9" w14:textId="77777777" w:rsidR="004600D0" w:rsidRPr="00A655A1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655A1">
        <w:rPr>
          <w:rFonts w:ascii="Times New Roman" w:hAnsi="Times New Roman" w:cs="Times New Roman"/>
          <w:sz w:val="20"/>
          <w:szCs w:val="20"/>
        </w:rPr>
        <w:t>Numa folha de rascunho com o grafo, execute e ilustre as seguintes fases sucessivas (use cores diferentes ou legendas para cada passo):</w:t>
      </w:r>
    </w:p>
    <w:p w14:paraId="73AD7DD7" w14:textId="556CA77E" w:rsidR="004600D0" w:rsidRPr="00A655A1" w:rsidRDefault="004600D0" w:rsidP="001014F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a) (2.0v) </w:t>
      </w:r>
      <w:r w:rsidRPr="00A655A1">
        <w:rPr>
          <w:rFonts w:ascii="Times New Roman" w:hAnsi="Times New Roman" w:cs="Times New Roman"/>
          <w:sz w:val="20"/>
          <w:szCs w:val="20"/>
        </w:rPr>
        <w:t>O Estabelecimento da RPT:</w:t>
      </w:r>
      <w:r w:rsidRPr="001014FB">
        <w:rPr>
          <w:rFonts w:ascii="Times New Roman" w:hAnsi="Times New Roman" w:cs="Times New Roman"/>
          <w:sz w:val="20"/>
          <w:szCs w:val="20"/>
        </w:rPr>
        <w:t xml:space="preserve"> No estado inicial, os clientes C_1 e C_4 desejam receber o tráfego. Submetem as mensagens Join(*, G). Ilustre e descreva o percurso destas mensagens de </w:t>
      </w:r>
      <w:r w:rsidRPr="00A655A1">
        <w:rPr>
          <w:rFonts w:ascii="Times New Roman" w:hAnsi="Times New Roman" w:cs="Times New Roman"/>
          <w:sz w:val="20"/>
          <w:szCs w:val="20"/>
        </w:rPr>
        <w:t>sinalização e as respetivas ligações que passam a compor a Árvore Partilhada (RPT) centrada no RP (O_6).</w:t>
      </w:r>
    </w:p>
    <w:p w14:paraId="3484731A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BB4CF7D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6011F4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1A8A34D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FA0AAE5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17CAA3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C47847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8BBFBC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AE2E09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FD687A" w14:textId="77777777" w:rsidR="0086035D" w:rsidRPr="001014FB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1C1A6ED" w14:textId="11BE10EB" w:rsidR="004600D0" w:rsidRPr="00A655A1" w:rsidRDefault="004600D0" w:rsidP="001014F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 xml:space="preserve">b) (1.5v) </w:t>
      </w:r>
      <w:r w:rsidRPr="00A655A1">
        <w:rPr>
          <w:rFonts w:ascii="Times New Roman" w:hAnsi="Times New Roman" w:cs="Times New Roman"/>
          <w:sz w:val="20"/>
          <w:szCs w:val="20"/>
        </w:rPr>
        <w:t>A Injeção de Tráfego: As fontes S_1 e S_2 começam a emitir os conteúdos. Ilustre o percurso unidirecional do tráfego multimédia desde as fontes até alcançar o nó RP (O_6).</w:t>
      </w:r>
    </w:p>
    <w:p w14:paraId="23818563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EBBDF5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1A9A89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A47CD84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D0AFA57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A0A2F8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6FC106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AEA9B0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AA1AB0" w14:textId="77777777" w:rsidR="0086035D" w:rsidRPr="001014FB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D2DBBD2" w14:textId="63130712" w:rsidR="004600D0" w:rsidRPr="00A655A1" w:rsidRDefault="004600D0" w:rsidP="001014F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 xml:space="preserve">c) (2.5v) </w:t>
      </w:r>
      <w:r w:rsidRPr="00A655A1">
        <w:rPr>
          <w:rFonts w:ascii="Times New Roman" w:hAnsi="Times New Roman" w:cs="Times New Roman"/>
          <w:sz w:val="20"/>
          <w:szCs w:val="20"/>
        </w:rPr>
        <w:t>A Comutação para SPT: O cliente C_1 constata que a latência introduzida pelo desvio até ao RP é inaceitável. Para otimizar a rota, a sua aplicação desencadeia mensagens Join(S1, G) e Join(S2, G). Ilustre a Árvore Baseada na Fonte (SPT) resultante exclusiva para o C_1. Indique claramente, através de uma marca de poda (X), qual a ligação da antiga RPT que é eliminada via mensagem de Prune(*, G).</w:t>
      </w:r>
    </w:p>
    <w:p w14:paraId="2E6CD9C9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D994CE3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75AE97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FBFA345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C9129A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2E49A4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0EC8967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C845E6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6D2E24E" w14:textId="77777777" w:rsidR="0086035D" w:rsidRPr="001014FB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006D23" w14:textId="6FD7F320" w:rsidR="004600D0" w:rsidRPr="0086035D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GRUPO III: CDNs, Streaming e Cálculo Analítico (5.5 Valores)</w:t>
      </w:r>
    </w:p>
    <w:p w14:paraId="08678247" w14:textId="56790B9C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1. (3.0v) </w:t>
      </w:r>
      <w:r w:rsidRPr="0086035D">
        <w:rPr>
          <w:rFonts w:ascii="Times New Roman" w:hAnsi="Times New Roman" w:cs="Times New Roman"/>
          <w:sz w:val="20"/>
          <w:szCs w:val="20"/>
        </w:rPr>
        <w:t xml:space="preserve">A faculdade necessita de entregar uma máquina virtual de 4 Gigabits (4000 Mbits) a 100 alunos em simultâneo (N = 100). O servidor possui um </w:t>
      </w:r>
      <w:r w:rsidRPr="0086035D">
        <w:rPr>
          <w:rFonts w:ascii="Times New Roman" w:hAnsi="Times New Roman" w:cs="Times New Roman"/>
          <w:i/>
          <w:iCs/>
          <w:sz w:val="20"/>
          <w:szCs w:val="20"/>
        </w:rPr>
        <w:t>upload</w:t>
      </w:r>
      <w:r w:rsidRPr="0086035D">
        <w:rPr>
          <w:rFonts w:ascii="Times New Roman" w:hAnsi="Times New Roman" w:cs="Times New Roman"/>
          <w:sz w:val="20"/>
          <w:szCs w:val="20"/>
        </w:rPr>
        <w:t xml:space="preserve"> bloqueado nos 200 Mbps. Cada aluno dispõe de uma ligação de fibra com enorme capacidade de </w:t>
      </w:r>
      <w:r w:rsidRPr="0086035D">
        <w:rPr>
          <w:rFonts w:ascii="Times New Roman" w:hAnsi="Times New Roman" w:cs="Times New Roman"/>
          <w:i/>
          <w:iCs/>
          <w:sz w:val="20"/>
          <w:szCs w:val="20"/>
        </w:rPr>
        <w:t>download</w:t>
      </w:r>
      <w:r w:rsidRPr="0086035D">
        <w:rPr>
          <w:rFonts w:ascii="Times New Roman" w:hAnsi="Times New Roman" w:cs="Times New Roman"/>
          <w:sz w:val="20"/>
          <w:szCs w:val="20"/>
        </w:rPr>
        <w:t xml:space="preserve">, mas o router de casa limita o </w:t>
      </w:r>
      <w:r w:rsidRPr="0086035D">
        <w:rPr>
          <w:rFonts w:ascii="Times New Roman" w:hAnsi="Times New Roman" w:cs="Times New Roman"/>
          <w:i/>
          <w:iCs/>
          <w:sz w:val="20"/>
          <w:szCs w:val="20"/>
        </w:rPr>
        <w:t>upload</w:t>
      </w:r>
      <w:r w:rsidRPr="0086035D">
        <w:rPr>
          <w:rFonts w:ascii="Times New Roman" w:hAnsi="Times New Roman" w:cs="Times New Roman"/>
          <w:sz w:val="20"/>
          <w:szCs w:val="20"/>
        </w:rPr>
        <w:t xml:space="preserve"> de cada par a 10 Mbps.</w:t>
      </w:r>
    </w:p>
    <w:p w14:paraId="05FD97DE" w14:textId="77777777" w:rsidR="004600D0" w:rsidRDefault="004600D0" w:rsidP="001014F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a) (2.0v)</w:t>
      </w:r>
      <w:r w:rsidRPr="001014FB">
        <w:rPr>
          <w:rFonts w:ascii="Times New Roman" w:hAnsi="Times New Roman" w:cs="Times New Roman"/>
          <w:sz w:val="20"/>
          <w:szCs w:val="20"/>
        </w:rPr>
        <w:t xml:space="preserve"> Calcule o tempo mínimo de distribuição utilizando o paradigma Peer-to-Peer (P2P). Apresente e justifique o processo de cálculo (limites em avaliação).</w:t>
      </w:r>
    </w:p>
    <w:p w14:paraId="1E671B76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BDD5FC5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B07880" w14:textId="77777777" w:rsidR="00794EB9" w:rsidRDefault="00794EB9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276D981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C3A1FE" w14:textId="77777777" w:rsidR="0086035D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1EBC95" w14:textId="77777777" w:rsidR="0086035D" w:rsidRPr="001014FB" w:rsidRDefault="0086035D" w:rsidP="0086035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B7D5DB" w14:textId="77777777" w:rsidR="004600D0" w:rsidRDefault="004600D0" w:rsidP="001014F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b) (1.0v)</w:t>
      </w:r>
      <w:r w:rsidRPr="001014FB">
        <w:rPr>
          <w:rFonts w:ascii="Times New Roman" w:hAnsi="Times New Roman" w:cs="Times New Roman"/>
          <w:sz w:val="20"/>
          <w:szCs w:val="20"/>
        </w:rPr>
        <w:t xml:space="preserve"> Demonstre quantitativamente o estrangulamento gerado se a mesma operação fosse executada num modelo estrito Cliente-Servidor (sem recurso a CDN).</w:t>
      </w:r>
    </w:p>
    <w:p w14:paraId="60ED0928" w14:textId="77777777" w:rsidR="009A53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25A310" w14:textId="77777777" w:rsidR="009A53FB" w:rsidRPr="001014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F20A1F" w14:textId="71ACD600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 xml:space="preserve">2. (2.5v) </w:t>
      </w:r>
      <w:r w:rsidRPr="009A53FB">
        <w:rPr>
          <w:rFonts w:ascii="Times New Roman" w:hAnsi="Times New Roman" w:cs="Times New Roman"/>
          <w:sz w:val="20"/>
          <w:szCs w:val="20"/>
        </w:rPr>
        <w:t xml:space="preserve">A visualização de uma aula pré-gravada é efetuada via </w:t>
      </w:r>
      <w:r w:rsidRPr="009A53FB">
        <w:rPr>
          <w:rFonts w:ascii="Times New Roman" w:hAnsi="Times New Roman" w:cs="Times New Roman"/>
          <w:i/>
          <w:iCs/>
          <w:sz w:val="20"/>
          <w:szCs w:val="20"/>
        </w:rPr>
        <w:t>Streaming</w:t>
      </w:r>
      <w:r w:rsidRPr="009A53FB">
        <w:rPr>
          <w:rFonts w:ascii="Times New Roman" w:hAnsi="Times New Roman" w:cs="Times New Roman"/>
          <w:sz w:val="20"/>
          <w:szCs w:val="20"/>
        </w:rPr>
        <w:t xml:space="preserve"> HTTP. O tráfego flui do servidor a uma taxa constante de 2 Mbps. Para garantir uma reprodução contínua e imune a </w:t>
      </w:r>
      <w:r w:rsidRPr="009A53FB">
        <w:rPr>
          <w:rFonts w:ascii="Times New Roman" w:hAnsi="Times New Roman" w:cs="Times New Roman"/>
          <w:i/>
          <w:iCs/>
          <w:sz w:val="20"/>
          <w:szCs w:val="20"/>
        </w:rPr>
        <w:t>jitter</w:t>
      </w:r>
      <w:r w:rsidRPr="009A53FB">
        <w:rPr>
          <w:rFonts w:ascii="Times New Roman" w:hAnsi="Times New Roman" w:cs="Times New Roman"/>
          <w:sz w:val="20"/>
          <w:szCs w:val="20"/>
        </w:rPr>
        <w:t xml:space="preserve">, a aplicação recetora exige o preenchimento de 8 Mbits no seu </w:t>
      </w:r>
      <w:r w:rsidRPr="009A53FB">
        <w:rPr>
          <w:rFonts w:ascii="Times New Roman" w:hAnsi="Times New Roman" w:cs="Times New Roman"/>
          <w:i/>
          <w:iCs/>
          <w:sz w:val="20"/>
          <w:szCs w:val="20"/>
        </w:rPr>
        <w:t>buffer</w:t>
      </w:r>
      <w:r w:rsidRPr="009A53FB">
        <w:rPr>
          <w:rFonts w:ascii="Times New Roman" w:hAnsi="Times New Roman" w:cs="Times New Roman"/>
          <w:sz w:val="20"/>
          <w:szCs w:val="20"/>
        </w:rPr>
        <w:t xml:space="preserve"> antes de iniciar o visualizador.</w:t>
      </w:r>
    </w:p>
    <w:p w14:paraId="4E7B1A6E" w14:textId="77777777" w:rsidR="004600D0" w:rsidRDefault="004600D0" w:rsidP="001014F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a) (1.0v)</w:t>
      </w:r>
      <w:r w:rsidRPr="001014FB">
        <w:rPr>
          <w:rFonts w:ascii="Times New Roman" w:hAnsi="Times New Roman" w:cs="Times New Roman"/>
          <w:sz w:val="20"/>
          <w:szCs w:val="20"/>
        </w:rPr>
        <w:t xml:space="preserve"> Calcule o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buffering delay</w:t>
      </w:r>
      <w:r w:rsidRPr="001014FB">
        <w:rPr>
          <w:rFonts w:ascii="Times New Roman" w:hAnsi="Times New Roman" w:cs="Times New Roman"/>
          <w:sz w:val="20"/>
          <w:szCs w:val="20"/>
        </w:rPr>
        <w:t xml:space="preserve"> (atraso de início) expectável.</w:t>
      </w:r>
    </w:p>
    <w:p w14:paraId="32ECD04A" w14:textId="77777777" w:rsidR="009A53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95F1EF" w14:textId="77777777" w:rsidR="009A53FB" w:rsidRPr="001014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B1DFA0" w14:textId="77777777" w:rsidR="004600D0" w:rsidRDefault="004600D0" w:rsidP="001014F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b) (1.5v)</w:t>
      </w:r>
      <w:r w:rsidRPr="001014FB">
        <w:rPr>
          <w:rFonts w:ascii="Times New Roman" w:hAnsi="Times New Roman" w:cs="Times New Roman"/>
          <w:sz w:val="20"/>
          <w:szCs w:val="20"/>
        </w:rPr>
        <w:t xml:space="preserve"> </w:t>
      </w:r>
      <w:r w:rsidRPr="009A53FB">
        <w:rPr>
          <w:rFonts w:ascii="Times New Roman" w:hAnsi="Times New Roman" w:cs="Times New Roman"/>
          <w:sz w:val="20"/>
          <w:szCs w:val="20"/>
        </w:rPr>
        <w:t xml:space="preserve">Se existissem cortes intermitentes na ligação (levando ao esgotamento frequente do </w:t>
      </w:r>
      <w:r w:rsidRPr="009A53FB">
        <w:rPr>
          <w:rFonts w:ascii="Times New Roman" w:hAnsi="Times New Roman" w:cs="Times New Roman"/>
          <w:i/>
          <w:iCs/>
          <w:sz w:val="20"/>
          <w:szCs w:val="20"/>
        </w:rPr>
        <w:t>buffer</w:t>
      </w:r>
      <w:r w:rsidRPr="009A53FB">
        <w:rPr>
          <w:rFonts w:ascii="Times New Roman" w:hAnsi="Times New Roman" w:cs="Times New Roman"/>
          <w:sz w:val="20"/>
          <w:szCs w:val="20"/>
        </w:rPr>
        <w:t xml:space="preserve"> e a paragens do vídeo), a migração tecnológica para o protocolo MPEG-DASH seria a solução ideal. Explique qual a mecânica base do DASH que resolve esta falha orgânica do HTTP normal.</w:t>
      </w:r>
    </w:p>
    <w:p w14:paraId="1D2FAA0E" w14:textId="77777777" w:rsidR="009A53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5CF786C" w14:textId="77777777" w:rsidR="009A53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881112" w14:textId="77777777" w:rsidR="009A53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0517BA" w14:textId="77777777" w:rsidR="009A53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C5386A" w14:textId="77777777" w:rsidR="009A53FB" w:rsidRPr="001014FB" w:rsidRDefault="009A53FB" w:rsidP="009A53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DCEC05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GRUPO IV: Tempo Real, Sinalização SIP e Recuperação (4.5 Valores)</w:t>
      </w:r>
    </w:p>
    <w:p w14:paraId="0F80EB16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1. (2.5v)</w:t>
      </w:r>
      <w:r w:rsidRPr="001014FB">
        <w:rPr>
          <w:rFonts w:ascii="Times New Roman" w:hAnsi="Times New Roman" w:cs="Times New Roman"/>
          <w:sz w:val="20"/>
          <w:szCs w:val="20"/>
        </w:rPr>
        <w:t xml:space="preserve"> Dois utilizadores, Alice e Bob, não partilham o mesmo domínio SIP, estando registados em redes distintas (ex: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atlanta.com</w:t>
      </w:r>
      <w:r w:rsidRPr="001014FB">
        <w:rPr>
          <w:rFonts w:ascii="Times New Roman" w:hAnsi="Times New Roman" w:cs="Times New Roman"/>
          <w:sz w:val="20"/>
          <w:szCs w:val="20"/>
        </w:rPr>
        <w:t xml:space="preserve"> e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biloxi.com</w:t>
      </w:r>
      <w:r w:rsidRPr="001014FB">
        <w:rPr>
          <w:rFonts w:ascii="Times New Roman" w:hAnsi="Times New Roman" w:cs="Times New Roman"/>
          <w:sz w:val="20"/>
          <w:szCs w:val="20"/>
        </w:rPr>
        <w:t>).</w:t>
      </w:r>
    </w:p>
    <w:p w14:paraId="5FC76F8D" w14:textId="77777777" w:rsidR="004600D0" w:rsidRPr="002F7627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F7627">
        <w:rPr>
          <w:rFonts w:ascii="Times New Roman" w:hAnsi="Times New Roman" w:cs="Times New Roman"/>
          <w:sz w:val="20"/>
          <w:szCs w:val="20"/>
        </w:rPr>
        <w:t>Explicite cronologicamente o fluxo da sinalização SIP de estabelecimento de chamada a partir do momento em que a Alice submete a mensagem INVITE. Na resposta, clarifique a utilidade da consulta DNS por parte do Proxy de origem e o papel do Registrar Server do domínio de destino.</w:t>
      </w:r>
    </w:p>
    <w:p w14:paraId="0D4E020F" w14:textId="77777777" w:rsidR="002F7627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269089" w14:textId="77777777" w:rsidR="002F7627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23C294" w14:textId="77777777" w:rsidR="002F7627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687B25" w14:textId="77777777" w:rsidR="002F7627" w:rsidRPr="001014FB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0F55C9" w14:textId="77777777" w:rsidR="004600D0" w:rsidRPr="002F7627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2. (2.0v)</w:t>
      </w:r>
      <w:r w:rsidRPr="001014FB">
        <w:rPr>
          <w:rFonts w:ascii="Times New Roman" w:hAnsi="Times New Roman" w:cs="Times New Roman"/>
          <w:sz w:val="20"/>
          <w:szCs w:val="20"/>
        </w:rPr>
        <w:t xml:space="preserve"> </w:t>
      </w:r>
      <w:r w:rsidRPr="002F7627">
        <w:rPr>
          <w:rFonts w:ascii="Times New Roman" w:hAnsi="Times New Roman" w:cs="Times New Roman"/>
          <w:sz w:val="20"/>
          <w:szCs w:val="20"/>
        </w:rPr>
        <w:t>Em transmissões RTP (Voz/Vídeo) sobre UDP, não há suporte nativo para retransmissões devido à imposição inegociável de latências mínimas (geralmente &lt;150ms).</w:t>
      </w:r>
    </w:p>
    <w:p w14:paraId="445AA02A" w14:textId="77777777" w:rsidR="004600D0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F7627">
        <w:rPr>
          <w:rFonts w:ascii="Times New Roman" w:hAnsi="Times New Roman" w:cs="Times New Roman"/>
          <w:sz w:val="20"/>
          <w:szCs w:val="20"/>
        </w:rPr>
        <w:t xml:space="preserve">Para mitigar a perda de pacotes ruidosos, as aplicações recorrem a estratégias de Codificação Contextual (Correção) como o </w:t>
      </w:r>
      <w:r w:rsidRPr="002F7627">
        <w:rPr>
          <w:rFonts w:ascii="Times New Roman" w:hAnsi="Times New Roman" w:cs="Times New Roman"/>
          <w:i/>
          <w:iCs/>
          <w:sz w:val="20"/>
          <w:szCs w:val="20"/>
        </w:rPr>
        <w:t>Forward Error Correction</w:t>
      </w:r>
      <w:r w:rsidRPr="002F7627">
        <w:rPr>
          <w:rFonts w:ascii="Times New Roman" w:hAnsi="Times New Roman" w:cs="Times New Roman"/>
          <w:sz w:val="20"/>
          <w:szCs w:val="20"/>
        </w:rPr>
        <w:t xml:space="preserve"> (FEC). Explique a mecânica matemática ou algorítmica pela qual o FEC consegue recuperar no destino um pacote perdido na rede sem necessidade de o voltar a pedir à fonte.</w:t>
      </w:r>
    </w:p>
    <w:p w14:paraId="01B36154" w14:textId="77777777" w:rsidR="002F7627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354BEEE" w14:textId="77777777" w:rsidR="005569FD" w:rsidRDefault="005569FD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EC6E03" w14:textId="77777777" w:rsidR="005569FD" w:rsidRDefault="005569FD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6ADA79" w14:textId="77777777" w:rsidR="005569FD" w:rsidRDefault="005569FD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866AD2" w14:textId="77777777" w:rsidR="005569FD" w:rsidRDefault="005569FD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675F87A" w14:textId="77777777" w:rsidR="005569FD" w:rsidRDefault="005569FD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D628AB" w14:textId="0774D31E" w:rsidR="005569FD" w:rsidRP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3.</w:t>
      </w:r>
      <w:r w:rsidRPr="005569FD">
        <w:rPr>
          <w:rFonts w:ascii="Times New Roman" w:hAnsi="Times New Roman" w:cs="Times New Roman"/>
          <w:sz w:val="20"/>
          <w:szCs w:val="20"/>
        </w:rPr>
        <w:t xml:space="preserve"> Considere uma rede nova com a seguinte topologia:</w:t>
      </w:r>
    </w:p>
    <w:p w14:paraId="12E305A2" w14:textId="77777777" w:rsidR="005569FD" w:rsidRPr="005569FD" w:rsidRDefault="005569FD" w:rsidP="005569F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sz w:val="20"/>
          <w:szCs w:val="20"/>
        </w:rPr>
        <w:t xml:space="preserve">Um router central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R1</w:t>
      </w:r>
      <w:r w:rsidRPr="005569FD">
        <w:rPr>
          <w:rFonts w:ascii="Times New Roman" w:hAnsi="Times New Roman" w:cs="Times New Roman"/>
          <w:sz w:val="20"/>
          <w:szCs w:val="20"/>
        </w:rPr>
        <w:t xml:space="preserve"> ligado diretamente à Fonte de Vídeo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S1</w:t>
      </w:r>
      <w:r w:rsidRPr="005569FD">
        <w:rPr>
          <w:rFonts w:ascii="Times New Roman" w:hAnsi="Times New Roman" w:cs="Times New Roman"/>
          <w:sz w:val="20"/>
          <w:szCs w:val="20"/>
        </w:rPr>
        <w:t>.</w:t>
      </w:r>
    </w:p>
    <w:p w14:paraId="2A5BE5B4" w14:textId="77777777" w:rsidR="005569FD" w:rsidRPr="005569FD" w:rsidRDefault="005569FD" w:rsidP="005569F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sz w:val="20"/>
          <w:szCs w:val="20"/>
        </w:rPr>
        <w:t xml:space="preserve">O router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R1</w:t>
      </w:r>
      <w:r w:rsidRPr="005569FD">
        <w:rPr>
          <w:rFonts w:ascii="Times New Roman" w:hAnsi="Times New Roman" w:cs="Times New Roman"/>
          <w:sz w:val="20"/>
          <w:szCs w:val="20"/>
        </w:rPr>
        <w:t xml:space="preserve"> liga-se a dois routers: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R2</w:t>
      </w:r>
      <w:r w:rsidRPr="005569FD">
        <w:rPr>
          <w:rFonts w:ascii="Times New Roman" w:hAnsi="Times New Roman" w:cs="Times New Roman"/>
          <w:sz w:val="20"/>
          <w:szCs w:val="20"/>
        </w:rPr>
        <w:t xml:space="preserve"> e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R3</w:t>
      </w:r>
      <w:r w:rsidRPr="005569FD">
        <w:rPr>
          <w:rFonts w:ascii="Times New Roman" w:hAnsi="Times New Roman" w:cs="Times New Roman"/>
          <w:sz w:val="20"/>
          <w:szCs w:val="20"/>
        </w:rPr>
        <w:t>.</w:t>
      </w:r>
    </w:p>
    <w:p w14:paraId="2287F9AB" w14:textId="77777777" w:rsidR="005569FD" w:rsidRPr="005569FD" w:rsidRDefault="005569FD" w:rsidP="005569F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sz w:val="20"/>
          <w:szCs w:val="20"/>
        </w:rPr>
        <w:t xml:space="preserve">O router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R2</w:t>
      </w:r>
      <w:r w:rsidRPr="005569FD">
        <w:rPr>
          <w:rFonts w:ascii="Times New Roman" w:hAnsi="Times New Roman" w:cs="Times New Roman"/>
          <w:sz w:val="20"/>
          <w:szCs w:val="20"/>
        </w:rPr>
        <w:t xml:space="preserve"> liga-se ao router de acesso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R4</w:t>
      </w:r>
      <w:r w:rsidRPr="005569FD">
        <w:rPr>
          <w:rFonts w:ascii="Times New Roman" w:hAnsi="Times New Roman" w:cs="Times New Roman"/>
          <w:sz w:val="20"/>
          <w:szCs w:val="20"/>
        </w:rPr>
        <w:t xml:space="preserve"> (que tem o Cliente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C1</w:t>
      </w:r>
      <w:r w:rsidRPr="005569FD">
        <w:rPr>
          <w:rFonts w:ascii="Times New Roman" w:hAnsi="Times New Roman" w:cs="Times New Roman"/>
          <w:sz w:val="20"/>
          <w:szCs w:val="20"/>
        </w:rPr>
        <w:t xml:space="preserve"> ligado).</w:t>
      </w:r>
    </w:p>
    <w:p w14:paraId="51BF2327" w14:textId="5BD1D3EC" w:rsidR="005569FD" w:rsidRPr="00794EB9" w:rsidRDefault="005569FD" w:rsidP="005569F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sz w:val="20"/>
          <w:szCs w:val="20"/>
        </w:rPr>
        <w:t xml:space="preserve">O router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R3</w:t>
      </w:r>
      <w:r w:rsidRPr="005569FD">
        <w:rPr>
          <w:rFonts w:ascii="Times New Roman" w:hAnsi="Times New Roman" w:cs="Times New Roman"/>
          <w:sz w:val="20"/>
          <w:szCs w:val="20"/>
        </w:rPr>
        <w:t xml:space="preserve"> liga-se ao router de acesso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R5</w:t>
      </w:r>
      <w:r w:rsidRPr="005569FD">
        <w:rPr>
          <w:rFonts w:ascii="Times New Roman" w:hAnsi="Times New Roman" w:cs="Times New Roman"/>
          <w:sz w:val="20"/>
          <w:szCs w:val="20"/>
        </w:rPr>
        <w:t xml:space="preserve"> (que tem o Cliente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C2</w:t>
      </w:r>
      <w:r w:rsidRPr="005569FD">
        <w:rPr>
          <w:rFonts w:ascii="Times New Roman" w:hAnsi="Times New Roman" w:cs="Times New Roman"/>
          <w:sz w:val="20"/>
          <w:szCs w:val="20"/>
        </w:rPr>
        <w:t xml:space="preserve"> ligado) e a um router isolado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R6</w:t>
      </w:r>
      <w:r w:rsidRPr="005569FD">
        <w:rPr>
          <w:rFonts w:ascii="Times New Roman" w:hAnsi="Times New Roman" w:cs="Times New Roman"/>
          <w:sz w:val="20"/>
          <w:szCs w:val="20"/>
        </w:rPr>
        <w:t xml:space="preserve"> (sem nenhum cliente associado). Assuma que os caminhos têm todos o mesmo custo.</w:t>
      </w:r>
    </w:p>
    <w:p w14:paraId="6FFC1B9D" w14:textId="77777777" w:rsidR="005569FD" w:rsidRDefault="005569FD" w:rsidP="005569F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b/>
          <w:bCs/>
          <w:sz w:val="20"/>
          <w:szCs w:val="20"/>
        </w:rPr>
        <w:t>Alínea a) (PIM-DM):</w:t>
      </w:r>
      <w:r w:rsidRPr="005569FD">
        <w:rPr>
          <w:rFonts w:ascii="Times New Roman" w:hAnsi="Times New Roman" w:cs="Times New Roman"/>
          <w:sz w:val="20"/>
          <w:szCs w:val="20"/>
        </w:rPr>
        <w:t xml:space="preserve"> Assuma o protocolo PIM-DM. O cliente C1 quer receber o vídeo, mas o C2 não está interessado. Ilustre o processo de Inundação (</w:t>
      </w:r>
      <w:proofErr w:type="spellStart"/>
      <w:r w:rsidRPr="005569FD">
        <w:rPr>
          <w:rFonts w:ascii="Times New Roman" w:hAnsi="Times New Roman" w:cs="Times New Roman"/>
          <w:sz w:val="20"/>
          <w:szCs w:val="20"/>
        </w:rPr>
        <w:t>Flood</w:t>
      </w:r>
      <w:proofErr w:type="spellEnd"/>
      <w:r w:rsidRPr="005569FD">
        <w:rPr>
          <w:rFonts w:ascii="Times New Roman" w:hAnsi="Times New Roman" w:cs="Times New Roman"/>
          <w:sz w:val="20"/>
          <w:szCs w:val="20"/>
        </w:rPr>
        <w:t>) do primeiro pacote enviado por S1 e identifique explicitamente quais os routers que enviam mensagens de poda (Prune) e a árvore resultante.</w:t>
      </w:r>
    </w:p>
    <w:p w14:paraId="1EBD53F4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3ABEB0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BB92FD4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4DF27C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784F7B0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A053565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738E5A8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074C7AA" w14:textId="77777777" w:rsid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172F99" w14:textId="77777777" w:rsidR="005569FD" w:rsidRP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5BC3C2A" w14:textId="77777777" w:rsidR="005569FD" w:rsidRPr="005569FD" w:rsidRDefault="005569FD" w:rsidP="005569F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b/>
          <w:bCs/>
          <w:sz w:val="20"/>
          <w:szCs w:val="20"/>
        </w:rPr>
        <w:t>Alínea b) (PIM-SM):</w:t>
      </w:r>
      <w:r w:rsidRPr="005569FD">
        <w:rPr>
          <w:rFonts w:ascii="Times New Roman" w:hAnsi="Times New Roman" w:cs="Times New Roman"/>
          <w:sz w:val="20"/>
          <w:szCs w:val="20"/>
        </w:rPr>
        <w:t xml:space="preserve"> Assuma agora o protocolo PIM-SM e que o router </w:t>
      </w:r>
      <w:r w:rsidRPr="005569FD">
        <w:rPr>
          <w:rFonts w:ascii="Times New Roman" w:hAnsi="Times New Roman" w:cs="Times New Roman"/>
          <w:b/>
          <w:bCs/>
          <w:sz w:val="20"/>
          <w:szCs w:val="20"/>
        </w:rPr>
        <w:t>R3</w:t>
      </w:r>
      <w:r w:rsidRPr="005569FD">
        <w:rPr>
          <w:rFonts w:ascii="Times New Roman" w:hAnsi="Times New Roman" w:cs="Times New Roman"/>
          <w:sz w:val="20"/>
          <w:szCs w:val="20"/>
        </w:rPr>
        <w:t xml:space="preserve"> foi configurado como </w:t>
      </w:r>
      <w:r w:rsidRPr="005569FD">
        <w:rPr>
          <w:rFonts w:ascii="Times New Roman" w:hAnsi="Times New Roman" w:cs="Times New Roman"/>
          <w:i/>
          <w:iCs/>
          <w:sz w:val="20"/>
          <w:szCs w:val="20"/>
        </w:rPr>
        <w:t>Rendezvous Point</w:t>
      </w:r>
      <w:r w:rsidRPr="005569FD">
        <w:rPr>
          <w:rFonts w:ascii="Times New Roman" w:hAnsi="Times New Roman" w:cs="Times New Roman"/>
          <w:sz w:val="20"/>
          <w:szCs w:val="20"/>
        </w:rPr>
        <w:t xml:space="preserve"> (RP). Ambos os clientes (C1 e C2) querem o vídeo. Ilustre a construção da Árvore Partilhada (RPT) originada pelos clientes e o percurso do tráfego desde a fonte S1 até aos clientes, passando pelo RP.</w:t>
      </w:r>
    </w:p>
    <w:p w14:paraId="543D8A10" w14:textId="77777777" w:rsidR="005569FD" w:rsidRDefault="005569FD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AEED05" w14:textId="77777777" w:rsidR="002F7627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2B3D005" w14:textId="77777777" w:rsidR="002F7627" w:rsidRDefault="002F7627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8DA643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F9E208" w14:textId="165CC8F8" w:rsidR="005569FD" w:rsidRPr="005569FD" w:rsidRDefault="005569FD" w:rsidP="005569F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b/>
          <w:bCs/>
          <w:sz w:val="20"/>
          <w:szCs w:val="20"/>
        </w:rPr>
        <w:lastRenderedPageBreak/>
        <w:t>4.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569FD">
        <w:rPr>
          <w:rFonts w:ascii="Times New Roman" w:hAnsi="Times New Roman" w:cs="Times New Roman"/>
          <w:sz w:val="20"/>
          <w:szCs w:val="20"/>
        </w:rPr>
        <w:t>A codificação de vídeo MPEG introduz latência de processamento, e o transporte RTP sobre UDP está sujeito a perdas de pacotes.</w:t>
      </w:r>
    </w:p>
    <w:p w14:paraId="0060F97E" w14:textId="77777777" w:rsidR="005569FD" w:rsidRDefault="005569FD" w:rsidP="005569F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b/>
          <w:bCs/>
          <w:sz w:val="20"/>
          <w:szCs w:val="20"/>
        </w:rPr>
        <w:t>Alínea a):</w:t>
      </w:r>
      <w:r w:rsidRPr="005569FD">
        <w:rPr>
          <w:rFonts w:ascii="Times New Roman" w:hAnsi="Times New Roman" w:cs="Times New Roman"/>
          <w:sz w:val="20"/>
          <w:szCs w:val="20"/>
        </w:rPr>
        <w:t xml:space="preserve"> Distinga codificação sem perdas (Lossless) de codificação com perdas (Lossy), e explique como o conceito de redundância espacial é explorado para comprimir um único fotograma.</w:t>
      </w:r>
    </w:p>
    <w:p w14:paraId="5CA98528" w14:textId="77777777" w:rsidR="00393004" w:rsidRDefault="00393004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72CEF8" w14:textId="77777777" w:rsidR="00393004" w:rsidRDefault="00393004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748BAF8" w14:textId="77777777" w:rsidR="00393004" w:rsidRDefault="00393004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C55D43E" w14:textId="77777777" w:rsidR="00393004" w:rsidRDefault="00393004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3C36325" w14:textId="77777777" w:rsidR="00794EB9" w:rsidRDefault="00794EB9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481845" w14:textId="77777777" w:rsidR="00794EB9" w:rsidRDefault="00794EB9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CDF55E" w14:textId="77777777" w:rsidR="00393004" w:rsidRPr="005569FD" w:rsidRDefault="00393004" w:rsidP="0039300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3500D2C" w14:textId="77777777" w:rsidR="005569FD" w:rsidRPr="005569FD" w:rsidRDefault="005569FD" w:rsidP="005569F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69FD">
        <w:rPr>
          <w:rFonts w:ascii="Times New Roman" w:hAnsi="Times New Roman" w:cs="Times New Roman"/>
          <w:b/>
          <w:bCs/>
          <w:sz w:val="20"/>
          <w:szCs w:val="20"/>
        </w:rPr>
        <w:t>Alínea b):</w:t>
      </w:r>
      <w:r w:rsidRPr="005569FD">
        <w:rPr>
          <w:rFonts w:ascii="Times New Roman" w:hAnsi="Times New Roman" w:cs="Times New Roman"/>
          <w:sz w:val="20"/>
          <w:szCs w:val="20"/>
        </w:rPr>
        <w:t xml:space="preserve"> Para atenuar a perda de um pacote RTP numa chamada de voz sem pedir retransmissões, o recetor pode usar FEC (</w:t>
      </w:r>
      <w:r w:rsidRPr="005569FD">
        <w:rPr>
          <w:rFonts w:ascii="Times New Roman" w:hAnsi="Times New Roman" w:cs="Times New Roman"/>
          <w:i/>
          <w:iCs/>
          <w:sz w:val="20"/>
          <w:szCs w:val="20"/>
        </w:rPr>
        <w:t>Forward Error Correction</w:t>
      </w:r>
      <w:r w:rsidRPr="005569FD">
        <w:rPr>
          <w:rFonts w:ascii="Times New Roman" w:hAnsi="Times New Roman" w:cs="Times New Roman"/>
          <w:sz w:val="20"/>
          <w:szCs w:val="20"/>
        </w:rPr>
        <w:t xml:space="preserve">) ou </w:t>
      </w:r>
      <w:r w:rsidRPr="005569FD">
        <w:rPr>
          <w:rFonts w:ascii="Times New Roman" w:hAnsi="Times New Roman" w:cs="Times New Roman"/>
          <w:i/>
          <w:iCs/>
          <w:sz w:val="20"/>
          <w:szCs w:val="20"/>
        </w:rPr>
        <w:t>Interleaving</w:t>
      </w:r>
      <w:r w:rsidRPr="005569FD">
        <w:rPr>
          <w:rFonts w:ascii="Times New Roman" w:hAnsi="Times New Roman" w:cs="Times New Roman"/>
          <w:sz w:val="20"/>
          <w:szCs w:val="20"/>
        </w:rPr>
        <w:t>. Compare o custo técnico de ambas as soluções no recetor (largura de banda extra vs. atraso de reprodução).</w:t>
      </w:r>
    </w:p>
    <w:p w14:paraId="2EF075A6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FA2754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3FE2D4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758DCC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2F7099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DAD256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F7BCBE0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AC99801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C6582F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0B4B44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8253796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352FDA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9A07AB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EF6AE3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C2B3DB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006D124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665420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DF0EE6B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2D7128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6952D8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290F60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66F895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52B28B4" w14:textId="77777777" w:rsidR="00794EB9" w:rsidRDefault="00794EB9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21C01EF" w14:textId="77777777" w:rsidR="00DC337F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DE780F" w14:textId="77777777" w:rsidR="00DC337F" w:rsidRPr="002F7627" w:rsidRDefault="00DC337F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BF422D" w14:textId="77777777" w:rsidR="004600D0" w:rsidRPr="001014FB" w:rsidRDefault="004600D0" w:rsidP="001014F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014FB">
        <w:rPr>
          <w:rFonts w:ascii="Segoe UI Emoji" w:hAnsi="Segoe UI Emoji" w:cs="Segoe UI Emoji"/>
          <w:b/>
          <w:bCs/>
          <w:sz w:val="20"/>
          <w:szCs w:val="20"/>
        </w:rPr>
        <w:lastRenderedPageBreak/>
        <w:t>📝</w:t>
      </w:r>
      <w:r w:rsidRPr="001014FB">
        <w:rPr>
          <w:rFonts w:ascii="Times New Roman" w:hAnsi="Times New Roman" w:cs="Times New Roman"/>
          <w:b/>
          <w:bCs/>
          <w:sz w:val="20"/>
          <w:szCs w:val="20"/>
        </w:rPr>
        <w:t xml:space="preserve"> Grelha de Correção e Avaliação (Critérios de Mestrado)</w:t>
      </w:r>
    </w:p>
    <w:p w14:paraId="3B5A9243" w14:textId="707D5FF2" w:rsidR="004600D0" w:rsidRPr="001014FB" w:rsidRDefault="004600D0" w:rsidP="001014F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I.1 (V/F):</w:t>
      </w:r>
      <w:r w:rsidRPr="001014FB">
        <w:rPr>
          <w:rFonts w:ascii="Times New Roman" w:hAnsi="Times New Roman" w:cs="Times New Roman"/>
          <w:sz w:val="20"/>
          <w:szCs w:val="20"/>
        </w:rPr>
        <w:t xml:space="preserve"> 1.a) Falso. O IGMP funciona apenas no acesso local (periferia, entre host e o router de acesso). É o protocolo PIM que faz o cálculo e construção das árvores no núcleo da rede. 1.b) é Verdadeiro (limite inultrapassável de F/d_{min}). 2.1 (b - diferenças de frames). 2.2 (c - milhares de nós no ISP local).</w:t>
      </w:r>
    </w:p>
    <w:p w14:paraId="1CA9ECFC" w14:textId="77777777" w:rsidR="004600D0" w:rsidRPr="001014FB" w:rsidRDefault="004600D0" w:rsidP="001014F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II (O Desenho PIM-SM):</w:t>
      </w:r>
    </w:p>
    <w:p w14:paraId="3DF52E74" w14:textId="78AB4DC5" w:rsidR="004600D0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i/>
          <w:iCs/>
          <w:sz w:val="20"/>
          <w:szCs w:val="20"/>
        </w:rPr>
        <w:t>a) RPT:</w:t>
      </w:r>
      <w:r w:rsidRPr="001014FB">
        <w:rPr>
          <w:rFonts w:ascii="Times New Roman" w:hAnsi="Times New Roman" w:cs="Times New Roman"/>
          <w:sz w:val="20"/>
          <w:szCs w:val="20"/>
        </w:rPr>
        <w:t xml:space="preserve"> Os caminhos de Junção ao RP desenham-se assim: de C1 sobe a O_1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O_4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O_6 (RP). De C4 sobe a O_9 </w:t>
      </w:r>
      <w:r w:rsidR="00CA7FFA">
        <w:rPr>
          <w:rFonts w:ascii="Times New Roman" w:hAnsi="Times New Roman" w:cs="Times New Roman"/>
          <w:sz w:val="20"/>
          <w:szCs w:val="20"/>
        </w:rPr>
        <w:t xml:space="preserve">- </w:t>
      </w:r>
      <w:r w:rsidRPr="001014FB">
        <w:rPr>
          <w:rFonts w:ascii="Times New Roman" w:hAnsi="Times New Roman" w:cs="Times New Roman"/>
          <w:sz w:val="20"/>
          <w:szCs w:val="20"/>
        </w:rPr>
        <w:t xml:space="preserve">O_8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O_5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O_6 (RP). Isto forma a estrela centrada em O_6.</w:t>
      </w:r>
    </w:p>
    <w:p w14:paraId="7287FF2D" w14:textId="77777777" w:rsidR="00CA7FFA" w:rsidRPr="001014FB" w:rsidRDefault="00CA7FFA" w:rsidP="00CA7FFA">
      <w:pPr>
        <w:spacing w:after="0" w:line="360" w:lineRule="auto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0203E6BF" w14:textId="37388140" w:rsidR="004600D0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i/>
          <w:iCs/>
          <w:sz w:val="20"/>
          <w:szCs w:val="20"/>
        </w:rPr>
        <w:t>b) Injeção:</w:t>
      </w:r>
      <w:r w:rsidRPr="001014FB">
        <w:rPr>
          <w:rFonts w:ascii="Times New Roman" w:hAnsi="Times New Roman" w:cs="Times New Roman"/>
          <w:sz w:val="20"/>
          <w:szCs w:val="20"/>
        </w:rPr>
        <w:t xml:space="preserve"> A fonte S1 emite para o RP: S_1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O_2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O_5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O_6. A fonte S2: S_2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O_11</w:t>
      </w:r>
      <w:r w:rsidR="00CA7FFA">
        <w:rPr>
          <w:rFonts w:ascii="Times New Roman" w:hAnsi="Times New Roman" w:cs="Times New Roman"/>
          <w:sz w:val="20"/>
          <w:szCs w:val="20"/>
        </w:rPr>
        <w:t xml:space="preserve"> - </w:t>
      </w:r>
      <w:r w:rsidRPr="001014FB">
        <w:rPr>
          <w:rFonts w:ascii="Times New Roman" w:hAnsi="Times New Roman" w:cs="Times New Roman"/>
          <w:sz w:val="20"/>
          <w:szCs w:val="20"/>
        </w:rPr>
        <w:t xml:space="preserve">O_4 </w:t>
      </w:r>
      <w:r w:rsidR="00CA7FFA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O_6.</w:t>
      </w:r>
    </w:p>
    <w:p w14:paraId="723EEA8E" w14:textId="77777777" w:rsidR="00CA7FFA" w:rsidRPr="001014FB" w:rsidRDefault="00CA7FFA" w:rsidP="00CA7FFA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AB7CF41" w14:textId="6CDEAE8D" w:rsidR="004600D0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i/>
          <w:iCs/>
          <w:sz w:val="20"/>
          <w:szCs w:val="20"/>
        </w:rPr>
        <w:t>c) A Comutação:</w:t>
      </w:r>
      <w:r w:rsidRPr="001014FB">
        <w:rPr>
          <w:rFonts w:ascii="Times New Roman" w:hAnsi="Times New Roman" w:cs="Times New Roman"/>
          <w:sz w:val="20"/>
          <w:szCs w:val="20"/>
        </w:rPr>
        <w:t xml:space="preserve"> O C1 desenha caminhos novos e diretos. De C1 para S1: C_1</w:t>
      </w:r>
      <w:r w:rsidR="006B0032">
        <w:rPr>
          <w:rFonts w:ascii="Times New Roman" w:hAnsi="Times New Roman" w:cs="Times New Roman"/>
          <w:sz w:val="20"/>
          <w:szCs w:val="20"/>
        </w:rPr>
        <w:t xml:space="preserve"> 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O_1 </w:t>
      </w:r>
      <w:r w:rsidR="006B0032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O_2 </w:t>
      </w:r>
      <w:r w:rsidR="006B0032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S_1. De C1 para S2: C_1 </w:t>
      </w:r>
      <w:r w:rsidR="006B0032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O_1</w:t>
      </w:r>
      <w:r w:rsidR="006B0032">
        <w:rPr>
          <w:rFonts w:ascii="Times New Roman" w:hAnsi="Times New Roman" w:cs="Times New Roman"/>
          <w:sz w:val="20"/>
          <w:szCs w:val="20"/>
        </w:rPr>
        <w:t xml:space="preserve"> 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O_11 </w:t>
      </w:r>
      <w:r w:rsidR="006B0032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S_2. Ao ter estes canais diretos, o C1 corta o tráfego que vinha do RP. Portanto, a ligação O_4 </w:t>
      </w:r>
      <w:r w:rsidR="006B0032">
        <w:rPr>
          <w:rFonts w:ascii="Times New Roman" w:hAnsi="Times New Roman" w:cs="Times New Roman"/>
          <w:sz w:val="20"/>
          <w:szCs w:val="20"/>
        </w:rPr>
        <w:t>-</w:t>
      </w:r>
      <w:r w:rsidRPr="001014FB">
        <w:rPr>
          <w:rFonts w:ascii="Times New Roman" w:hAnsi="Times New Roman" w:cs="Times New Roman"/>
          <w:sz w:val="20"/>
          <w:szCs w:val="20"/>
        </w:rPr>
        <w:t xml:space="preserve"> O_1 leva um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Prune</w:t>
      </w:r>
      <w:r w:rsidRPr="001014FB">
        <w:rPr>
          <w:rFonts w:ascii="Times New Roman" w:hAnsi="Times New Roman" w:cs="Times New Roman"/>
          <w:sz w:val="20"/>
          <w:szCs w:val="20"/>
        </w:rPr>
        <w:t xml:space="preserve"> (X) porque o tráfego indireto já não é necessário para esse cliente. (Nota: C4 mantém a sua estrutura inalterada).</w:t>
      </w:r>
    </w:p>
    <w:p w14:paraId="6E3A9763" w14:textId="385A1D81" w:rsidR="00CA7FFA" w:rsidRPr="001014FB" w:rsidRDefault="00CA7FFA" w:rsidP="006B0032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96CE5A" w14:textId="77777777" w:rsidR="004600D0" w:rsidRPr="001014FB" w:rsidRDefault="004600D0" w:rsidP="001014F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III (Cálculos):</w:t>
      </w:r>
    </w:p>
    <w:p w14:paraId="3C772617" w14:textId="2EF824F4" w:rsidR="004600D0" w:rsidRPr="001014FB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1.a) Equação P2P: O limite do servidor (4000/200 = 20s) cruza-se com a carga agregada (100 \times 4000) / (200 + 100 \times 10) = 400.000 / 1200 = 333,3 segundos.</w:t>
      </w:r>
    </w:p>
    <w:p w14:paraId="41FD2090" w14:textId="4042B159" w:rsidR="004600D0" w:rsidRPr="001014FB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1.b) No Cliente-Servidor a conta é apenas (100 \times 4000) / 200 = 2000 segundos.</w:t>
      </w:r>
    </w:p>
    <w:p w14:paraId="26D716D8" w14:textId="1770363C" w:rsidR="004600D0" w:rsidRPr="001014FB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 xml:space="preserve">2.a) 8 \text{ Mbits} / 2 \text{ Mbps} = 4 segundos de atraso de </w:t>
      </w:r>
      <w:proofErr w:type="spellStart"/>
      <w:r w:rsidRPr="001014FB">
        <w:rPr>
          <w:rFonts w:ascii="Times New Roman" w:hAnsi="Times New Roman" w:cs="Times New Roman"/>
          <w:sz w:val="20"/>
          <w:szCs w:val="20"/>
        </w:rPr>
        <w:t>playout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>.</w:t>
      </w:r>
    </w:p>
    <w:p w14:paraId="249430D7" w14:textId="77777777" w:rsidR="004600D0" w:rsidRPr="001014FB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>2.b) O MPEG-DASH divide o vídeo em pedaços e fornece um ficheiro de manifesto. O cliente tem a inteligência (autonomia) para avaliar a largura de banda em tempo real e solicitar os próximos pedaços numa resolução/</w:t>
      </w:r>
      <w:proofErr w:type="spellStart"/>
      <w:r w:rsidRPr="001014FB">
        <w:rPr>
          <w:rFonts w:ascii="Times New Roman" w:hAnsi="Times New Roman" w:cs="Times New Roman"/>
          <w:sz w:val="20"/>
          <w:szCs w:val="20"/>
        </w:rPr>
        <w:t>bitrate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 xml:space="preserve"> inferior se detetar abrandamentos na rede, evitando esgotar o </w:t>
      </w:r>
      <w:r w:rsidRPr="001014FB">
        <w:rPr>
          <w:rFonts w:ascii="Times New Roman" w:hAnsi="Times New Roman" w:cs="Times New Roman"/>
          <w:i/>
          <w:iCs/>
          <w:sz w:val="20"/>
          <w:szCs w:val="20"/>
        </w:rPr>
        <w:t>buffer</w:t>
      </w:r>
      <w:r w:rsidRPr="001014FB">
        <w:rPr>
          <w:rFonts w:ascii="Times New Roman" w:hAnsi="Times New Roman" w:cs="Times New Roman"/>
          <w:sz w:val="20"/>
          <w:szCs w:val="20"/>
        </w:rPr>
        <w:t>.</w:t>
      </w:r>
    </w:p>
    <w:p w14:paraId="64226FCF" w14:textId="77777777" w:rsidR="004600D0" w:rsidRPr="001014FB" w:rsidRDefault="004600D0" w:rsidP="001014F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b/>
          <w:bCs/>
          <w:sz w:val="20"/>
          <w:szCs w:val="20"/>
        </w:rPr>
        <w:t>IV (Sinalização):</w:t>
      </w:r>
    </w:p>
    <w:p w14:paraId="182851E3" w14:textId="77777777" w:rsidR="004600D0" w:rsidRPr="001014FB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DDA2457" w14:textId="77777777" w:rsidR="004600D0" w:rsidRPr="001014FB" w:rsidRDefault="004600D0" w:rsidP="001014FB">
      <w:pPr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 xml:space="preserve">A Alice envia o INVITE ao Proxy local. O Proxy de </w:t>
      </w:r>
      <w:proofErr w:type="spellStart"/>
      <w:r w:rsidRPr="001014FB">
        <w:rPr>
          <w:rFonts w:ascii="Times New Roman" w:hAnsi="Times New Roman" w:cs="Times New Roman"/>
          <w:i/>
          <w:iCs/>
          <w:sz w:val="20"/>
          <w:szCs w:val="20"/>
        </w:rPr>
        <w:t>atlanta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 xml:space="preserve"> não sabe o IP do </w:t>
      </w:r>
      <w:proofErr w:type="spellStart"/>
      <w:r w:rsidRPr="001014FB">
        <w:rPr>
          <w:rFonts w:ascii="Times New Roman" w:hAnsi="Times New Roman" w:cs="Times New Roman"/>
          <w:i/>
          <w:iCs/>
          <w:sz w:val="20"/>
          <w:szCs w:val="20"/>
        </w:rPr>
        <w:t>biloxi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 xml:space="preserve">, logo pergunta ao DNS pelo registo SRV do domínio de destino. O pedido segue para o Proxy do </w:t>
      </w:r>
      <w:proofErr w:type="spellStart"/>
      <w:r w:rsidRPr="001014FB">
        <w:rPr>
          <w:rFonts w:ascii="Times New Roman" w:hAnsi="Times New Roman" w:cs="Times New Roman"/>
          <w:i/>
          <w:iCs/>
          <w:sz w:val="20"/>
          <w:szCs w:val="20"/>
        </w:rPr>
        <w:t>biloxi</w:t>
      </w:r>
      <w:proofErr w:type="spellEnd"/>
      <w:r w:rsidRPr="001014FB">
        <w:rPr>
          <w:rFonts w:ascii="Times New Roman" w:hAnsi="Times New Roman" w:cs="Times New Roman"/>
          <w:sz w:val="20"/>
          <w:szCs w:val="20"/>
        </w:rPr>
        <w:t xml:space="preserve">. Esse Proxy não sabe onde o Bob está fisicamente naquele instante, pelo que consulta o seu </w:t>
      </w:r>
      <w:proofErr w:type="gramStart"/>
      <w:r w:rsidRPr="001014FB">
        <w:rPr>
          <w:rFonts w:ascii="Times New Roman" w:hAnsi="Times New Roman" w:cs="Times New Roman"/>
          <w:i/>
          <w:iCs/>
          <w:sz w:val="20"/>
          <w:szCs w:val="20"/>
        </w:rPr>
        <w:t>Registrar</w:t>
      </w:r>
      <w:proofErr w:type="gramEnd"/>
      <w:r w:rsidRPr="001014FB">
        <w:rPr>
          <w:rFonts w:ascii="Times New Roman" w:hAnsi="Times New Roman" w:cs="Times New Roman"/>
          <w:i/>
          <w:iCs/>
          <w:sz w:val="20"/>
          <w:szCs w:val="20"/>
        </w:rPr>
        <w:t xml:space="preserve"> Server</w:t>
      </w:r>
      <w:r w:rsidRPr="001014FB">
        <w:rPr>
          <w:rFonts w:ascii="Times New Roman" w:hAnsi="Times New Roman" w:cs="Times New Roman"/>
          <w:sz w:val="20"/>
          <w:szCs w:val="20"/>
        </w:rPr>
        <w:t xml:space="preserve"> interno que lhe traduz o URI no IP atual. O Bob responde 200 OK (caminho inverso) e a Alice emite o ACK direto.</w:t>
      </w:r>
    </w:p>
    <w:p w14:paraId="14B10443" w14:textId="77777777" w:rsidR="004600D0" w:rsidRPr="001014FB" w:rsidRDefault="004600D0" w:rsidP="001014FB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FD2BF8" w14:textId="77777777" w:rsidR="004600D0" w:rsidRPr="001014FB" w:rsidRDefault="004600D0" w:rsidP="001014FB">
      <w:pPr>
        <w:numPr>
          <w:ilvl w:val="2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014FB">
        <w:rPr>
          <w:rFonts w:ascii="Times New Roman" w:hAnsi="Times New Roman" w:cs="Times New Roman"/>
          <w:sz w:val="20"/>
          <w:szCs w:val="20"/>
        </w:rPr>
        <w:t xml:space="preserve">FEC: Consiste no envio proativo de pacotes redundantes adicionais (com base em operações lógicas como XOR). Se o pacote N se perder, o recetor usa o pacote redundante (N+1) e os pacotes anteriores para recalcular </w:t>
      </w:r>
      <w:r w:rsidRPr="001014FB">
        <w:rPr>
          <w:rFonts w:ascii="Times New Roman" w:hAnsi="Times New Roman" w:cs="Times New Roman"/>
          <w:sz w:val="20"/>
          <w:szCs w:val="20"/>
        </w:rPr>
        <w:lastRenderedPageBreak/>
        <w:t>matematicamente a carga útil perdida sem introduzir a latência fatal de um pedido ARQ (retransmissão).</w:t>
      </w:r>
    </w:p>
    <w:p w14:paraId="345E51F2" w14:textId="77777777" w:rsidR="00510B8A" w:rsidRPr="001014FB" w:rsidRDefault="00510B8A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ECB1020" w14:textId="77777777" w:rsidR="001014FB" w:rsidRPr="001014FB" w:rsidRDefault="001014FB" w:rsidP="001014F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1014FB" w:rsidRPr="001014F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062D" w14:textId="77777777" w:rsidR="00F97222" w:rsidRDefault="00F97222" w:rsidP="00B03AAE">
      <w:pPr>
        <w:spacing w:after="0" w:line="240" w:lineRule="auto"/>
      </w:pPr>
      <w:r>
        <w:separator/>
      </w:r>
    </w:p>
  </w:endnote>
  <w:endnote w:type="continuationSeparator" w:id="0">
    <w:p w14:paraId="043D165C" w14:textId="77777777" w:rsidR="00F97222" w:rsidRDefault="00F97222" w:rsidP="00B0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805586"/>
      <w:docPartObj>
        <w:docPartGallery w:val="Page Numbers (Bottom of Page)"/>
        <w:docPartUnique/>
      </w:docPartObj>
    </w:sdtPr>
    <w:sdtContent>
      <w:p w14:paraId="262F4E6B" w14:textId="1C096A73" w:rsidR="00B03AAE" w:rsidRDefault="00B03AA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7F61B2" w14:textId="77777777" w:rsidR="00B03AAE" w:rsidRDefault="00B03A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6F47" w14:textId="77777777" w:rsidR="00F97222" w:rsidRDefault="00F97222" w:rsidP="00B03AAE">
      <w:pPr>
        <w:spacing w:after="0" w:line="240" w:lineRule="auto"/>
      </w:pPr>
      <w:r>
        <w:separator/>
      </w:r>
    </w:p>
  </w:footnote>
  <w:footnote w:type="continuationSeparator" w:id="0">
    <w:p w14:paraId="62B5B80A" w14:textId="77777777" w:rsidR="00F97222" w:rsidRDefault="00F97222" w:rsidP="00B03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B6D"/>
    <w:multiLevelType w:val="multilevel"/>
    <w:tmpl w:val="D41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6CA6"/>
    <w:multiLevelType w:val="multilevel"/>
    <w:tmpl w:val="CBE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1E5C"/>
    <w:multiLevelType w:val="multilevel"/>
    <w:tmpl w:val="EA16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01271"/>
    <w:multiLevelType w:val="multilevel"/>
    <w:tmpl w:val="360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26F6"/>
    <w:multiLevelType w:val="multilevel"/>
    <w:tmpl w:val="E64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13889"/>
    <w:multiLevelType w:val="multilevel"/>
    <w:tmpl w:val="45D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82AE7"/>
    <w:multiLevelType w:val="multilevel"/>
    <w:tmpl w:val="1FF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82221"/>
    <w:multiLevelType w:val="multilevel"/>
    <w:tmpl w:val="E38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856665">
    <w:abstractNumId w:val="1"/>
  </w:num>
  <w:num w:numId="2" w16cid:durableId="1543397625">
    <w:abstractNumId w:val="7"/>
  </w:num>
  <w:num w:numId="3" w16cid:durableId="530261117">
    <w:abstractNumId w:val="0"/>
  </w:num>
  <w:num w:numId="4" w16cid:durableId="1018628376">
    <w:abstractNumId w:val="2"/>
  </w:num>
  <w:num w:numId="5" w16cid:durableId="1982146893">
    <w:abstractNumId w:val="4"/>
  </w:num>
  <w:num w:numId="6" w16cid:durableId="258564241">
    <w:abstractNumId w:val="5"/>
  </w:num>
  <w:num w:numId="7" w16cid:durableId="1033114948">
    <w:abstractNumId w:val="5"/>
    <w:lvlOverride w:ilvl="2">
      <w:startOverride w:val="2"/>
    </w:lvlOverride>
  </w:num>
  <w:num w:numId="8" w16cid:durableId="242958939">
    <w:abstractNumId w:val="3"/>
  </w:num>
  <w:num w:numId="9" w16cid:durableId="1756130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D0"/>
    <w:rsid w:val="001014FB"/>
    <w:rsid w:val="00222ADF"/>
    <w:rsid w:val="002F7627"/>
    <w:rsid w:val="00393004"/>
    <w:rsid w:val="0039741E"/>
    <w:rsid w:val="004600D0"/>
    <w:rsid w:val="00510B8A"/>
    <w:rsid w:val="005569FD"/>
    <w:rsid w:val="006B0032"/>
    <w:rsid w:val="00794EB9"/>
    <w:rsid w:val="00805DD2"/>
    <w:rsid w:val="00830BC7"/>
    <w:rsid w:val="00835A5E"/>
    <w:rsid w:val="0086035D"/>
    <w:rsid w:val="009A53FB"/>
    <w:rsid w:val="00A655A1"/>
    <w:rsid w:val="00AB3963"/>
    <w:rsid w:val="00B03AAE"/>
    <w:rsid w:val="00C22BF8"/>
    <w:rsid w:val="00CA7FFA"/>
    <w:rsid w:val="00D542C9"/>
    <w:rsid w:val="00DC337F"/>
    <w:rsid w:val="00F97222"/>
    <w:rsid w:val="00FB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AB48A"/>
  <w15:chartTrackingRefBased/>
  <w15:docId w15:val="{9E223FA1-287E-4F3D-9965-DC659D93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6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6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0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6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60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6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60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60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60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60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60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0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60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600D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60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600D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60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60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6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6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6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6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6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600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0D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600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60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600D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600D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03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03AAE"/>
  </w:style>
  <w:style w:type="paragraph" w:styleId="Rodap">
    <w:name w:val="footer"/>
    <w:basedOn w:val="Normal"/>
    <w:link w:val="RodapCarter"/>
    <w:uiPriority w:val="99"/>
    <w:unhideWhenUsed/>
    <w:rsid w:val="00B03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03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8C546-602D-4333-89EF-06AA7DC76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1518</Words>
  <Characters>8202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16</cp:revision>
  <dcterms:created xsi:type="dcterms:W3CDTF">2026-05-23T15:51:00Z</dcterms:created>
  <dcterms:modified xsi:type="dcterms:W3CDTF">2026-05-25T19:02:00Z</dcterms:modified>
</cp:coreProperties>
</file>