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9826" w14:textId="60D5E714" w:rsidR="002306E1" w:rsidRDefault="002306E1" w:rsidP="002306E1">
      <w:pPr>
        <w:jc w:val="center"/>
      </w:pPr>
      <w:r>
        <w:t>Teste de Redes Sem fio 23/24</w:t>
      </w:r>
    </w:p>
    <w:p w14:paraId="24D89AB8" w14:textId="77777777" w:rsidR="002306E1" w:rsidRDefault="002306E1">
      <w:r w:rsidRPr="002306E1">
        <w:t xml:space="preserve">1) O circuito integrado CC2430 possui um microcontrolador e um transceiver (compatível com o standard IEEE 802.15.4) integrados no mesmo chip. O CC2430 opera com uma tensão de alimentação em torno de 3,3 V e consome cerca de 27 </w:t>
      </w:r>
      <w:proofErr w:type="spellStart"/>
      <w:r w:rsidRPr="002306E1">
        <w:t>mA</w:t>
      </w:r>
      <w:proofErr w:type="spellEnd"/>
      <w:r w:rsidRPr="002306E1">
        <w:t xml:space="preserve"> nos modos RX e TX (a 0 dBm) e 0,5 µA num dos modos de poupança de energia (sleep). </w:t>
      </w:r>
    </w:p>
    <w:p w14:paraId="632E4DC0" w14:textId="1C73E303" w:rsidR="002306E1" w:rsidRDefault="002306E1">
      <w:r w:rsidRPr="002306E1">
        <w:t xml:space="preserve">a) Determine a potência média consumida pelo CC2430 num cenário em que o dispositivo está ativo somente durante 10 </w:t>
      </w:r>
      <w:proofErr w:type="spellStart"/>
      <w:r w:rsidRPr="002306E1">
        <w:t>ms</w:t>
      </w:r>
      <w:proofErr w:type="spellEnd"/>
      <w:r w:rsidRPr="002306E1">
        <w:t xml:space="preserve"> a cada </w:t>
      </w:r>
      <w:r>
        <w:t>10</w:t>
      </w:r>
      <w:r w:rsidRPr="002306E1">
        <w:t xml:space="preserve"> segundos.</w:t>
      </w:r>
    </w:p>
    <w:p w14:paraId="35F798E1" w14:textId="77777777" w:rsidR="002306E1" w:rsidRDefault="002306E1"/>
    <w:p w14:paraId="667CC31E" w14:textId="77777777" w:rsidR="002306E1" w:rsidRDefault="002306E1"/>
    <w:p w14:paraId="1729D80A" w14:textId="77777777" w:rsidR="002306E1" w:rsidRDefault="002306E1"/>
    <w:p w14:paraId="4712A35C" w14:textId="77777777" w:rsidR="002306E1" w:rsidRDefault="002306E1"/>
    <w:p w14:paraId="17563257" w14:textId="77777777" w:rsidR="002306E1" w:rsidRDefault="002306E1"/>
    <w:p w14:paraId="7352510D" w14:textId="11554FC2" w:rsidR="002306E1" w:rsidRDefault="002306E1">
      <w:r w:rsidRPr="002306E1">
        <w:t xml:space="preserve">b) Determine o número de dias que este dispositivo consegue operar nas condições da alínea anterior utilizando uma bateria de 3,3 V com capacidade de </w:t>
      </w:r>
      <w:r w:rsidR="00DA50B1">
        <w:t>1</w:t>
      </w:r>
      <w:r w:rsidRPr="002306E1">
        <w:t xml:space="preserve">000 </w:t>
      </w:r>
      <w:proofErr w:type="spellStart"/>
      <w:r w:rsidRPr="002306E1">
        <w:t>mAh</w:t>
      </w:r>
      <w:proofErr w:type="spellEnd"/>
      <w:r w:rsidRPr="002306E1">
        <w:t>.</w:t>
      </w:r>
    </w:p>
    <w:p w14:paraId="058629CE" w14:textId="77777777" w:rsidR="00B05AE2" w:rsidRDefault="00B05AE2"/>
    <w:p w14:paraId="68F243BA" w14:textId="77777777" w:rsidR="00B05AE2" w:rsidRDefault="00B05AE2"/>
    <w:p w14:paraId="46611768" w14:textId="77777777" w:rsidR="00B05AE2" w:rsidRDefault="00B05AE2"/>
    <w:p w14:paraId="46A4A1DF" w14:textId="77777777" w:rsidR="00B05AE2" w:rsidRDefault="00B05AE2"/>
    <w:p w14:paraId="7C52E16C" w14:textId="77777777" w:rsidR="00B05AE2" w:rsidRDefault="00B05AE2"/>
    <w:p w14:paraId="634C2220" w14:textId="77777777" w:rsidR="00B05AE2" w:rsidRDefault="00B05AE2"/>
    <w:p w14:paraId="19E8FE44" w14:textId="42AE3F8C" w:rsidR="00B05AE2" w:rsidRDefault="00B05AE2">
      <w:r>
        <w:t>2) Considere que a distância entre a superfície da Terra e um satélite geoestacionário é de 35863 km e a sua frequência de comunicação é 8 GHz</w:t>
      </w:r>
    </w:p>
    <w:p w14:paraId="7DF9ABA6" w14:textId="05D26927" w:rsidR="00B05AE2" w:rsidRDefault="00B05AE2">
      <w:r>
        <w:t>a) Calcule a perda em espaço livre (em dB) para este sistema de comunicação, tendo em consideração o ganho das antenas, dado que o ganho da antena transmissora(na estação terreste) é 38 dB e o ganho da antena recetora (no satélite) é 30 dB.</w:t>
      </w:r>
    </w:p>
    <w:p w14:paraId="75009BCC" w14:textId="77777777" w:rsidR="00B05AE2" w:rsidRDefault="00B05AE2"/>
    <w:p w14:paraId="63FDA8C7" w14:textId="77777777" w:rsidR="00B05AE2" w:rsidRDefault="00B05AE2"/>
    <w:p w14:paraId="4730CA59" w14:textId="77777777" w:rsidR="00B05AE2" w:rsidRDefault="00B05AE2"/>
    <w:p w14:paraId="771ED40B" w14:textId="78BCCCEF" w:rsidR="00B05AE2" w:rsidRDefault="00B05AE2">
      <w:r>
        <w:lastRenderedPageBreak/>
        <w:t>b) Se a perda em espaço livre fosse 110 dB, qual deveria ser a potência transmitida pela estação terrestre (em W) para que a potência recebida pelo satélite fosse -65 dBm?</w:t>
      </w:r>
    </w:p>
    <w:p w14:paraId="1B4692B6" w14:textId="77777777" w:rsidR="00B05AE2" w:rsidRDefault="00B05AE2"/>
    <w:p w14:paraId="59813383" w14:textId="77777777" w:rsidR="00B05AE2" w:rsidRDefault="00B05AE2"/>
    <w:p w14:paraId="7E4407A1" w14:textId="77777777" w:rsidR="00B05AE2" w:rsidRDefault="00B05AE2"/>
    <w:p w14:paraId="0FE737D4" w14:textId="77777777" w:rsidR="00B05AE2" w:rsidRDefault="00B05AE2"/>
    <w:p w14:paraId="4C2B66BB" w14:textId="77777777" w:rsidR="00B05AE2" w:rsidRDefault="00B05AE2"/>
    <w:p w14:paraId="7D9B29CB" w14:textId="77777777" w:rsidR="00B05AE2" w:rsidRDefault="00B05AE2"/>
    <w:p w14:paraId="30F9948B" w14:textId="77777777" w:rsidR="00B05AE2" w:rsidRDefault="00B05AE2"/>
    <w:p w14:paraId="15C55D0D" w14:textId="3829BD6C" w:rsidR="00B05AE2" w:rsidRDefault="00B05AE2">
      <w:r>
        <w:t xml:space="preserve">3) Uma rede sem fios é formada por 120 dispositivos terminais que transmitem dados para uma estação base utilizando o protocolo ALOHA. Os terminais geram tráfego </w:t>
      </w:r>
      <w:proofErr w:type="spellStart"/>
      <w:r>
        <w:t>Poisson</w:t>
      </w:r>
      <w:proofErr w:type="spellEnd"/>
      <w:r>
        <w:t xml:space="preserve"> com os mesmos parâmetros. O tamanho dos pacotes é 200 bytes e a taxa de transmissão é de 1 Mbps.</w:t>
      </w:r>
    </w:p>
    <w:p w14:paraId="34329F40" w14:textId="43026952" w:rsidR="00B05AE2" w:rsidRDefault="00B05AE2">
      <w:r>
        <w:t xml:space="preserve">a) Calcule o débito na estação base (em </w:t>
      </w:r>
      <w:proofErr w:type="spellStart"/>
      <w:r>
        <w:t>bps</w:t>
      </w:r>
      <w:proofErr w:type="spellEnd"/>
      <w:r>
        <w:t>) quando a carga na rede é de 35%.</w:t>
      </w:r>
    </w:p>
    <w:p w14:paraId="6A3E1605" w14:textId="77777777" w:rsidR="00B05AE2" w:rsidRDefault="00B05AE2"/>
    <w:p w14:paraId="21F4753C" w14:textId="77777777" w:rsidR="00B05AE2" w:rsidRDefault="00B05AE2"/>
    <w:p w14:paraId="1C8ECB10" w14:textId="77777777" w:rsidR="00B05AE2" w:rsidRDefault="00B05AE2"/>
    <w:p w14:paraId="7E906F26" w14:textId="77777777" w:rsidR="00B05AE2" w:rsidRDefault="00B05AE2"/>
    <w:p w14:paraId="0958F295" w14:textId="77777777" w:rsidR="00B05AE2" w:rsidRDefault="00B05AE2"/>
    <w:p w14:paraId="37F4C9AA" w14:textId="79AD9F07" w:rsidR="00B05AE2" w:rsidRDefault="00B05AE2">
      <w:r>
        <w:t>b) Calcule o intervalo médio de geração de pacotes nos terminais no cenário da alínea a)</w:t>
      </w:r>
    </w:p>
    <w:p w14:paraId="5CBDEFC5" w14:textId="77777777" w:rsidR="00B05AE2" w:rsidRDefault="00B05AE2"/>
    <w:p w14:paraId="23FFB9F9" w14:textId="77777777" w:rsidR="00B05AE2" w:rsidRDefault="00B05AE2"/>
    <w:p w14:paraId="0460BE7E" w14:textId="77777777" w:rsidR="00B05AE2" w:rsidRDefault="00B05AE2"/>
    <w:p w14:paraId="44BD6E5A" w14:textId="77777777" w:rsidR="00B05AE2" w:rsidRDefault="00B05AE2"/>
    <w:p w14:paraId="41A172DB" w14:textId="77777777" w:rsidR="00B05AE2" w:rsidRDefault="00B05AE2"/>
    <w:p w14:paraId="08160656" w14:textId="6F4DEB7A" w:rsidR="00B05AE2" w:rsidRDefault="00B05AE2">
      <w:r>
        <w:t>4) Assinale na folha de teste as letras de todas as afirmações corretas ( e somente estas):</w:t>
      </w:r>
      <w:r>
        <w:br/>
        <w:t>A. As redes de área local sem fios normalmente utilizam bandas que requerem licen</w:t>
      </w:r>
      <w:r w:rsidR="00F05AD5">
        <w:t>ça de operação</w:t>
      </w:r>
    </w:p>
    <w:p w14:paraId="557F439B" w14:textId="5D88D776" w:rsidR="00F05AD5" w:rsidRDefault="00F05AD5">
      <w:r>
        <w:lastRenderedPageBreak/>
        <w:t>B. O Task Group 4 do grupo de trabalho IEE 802.15 desenvolve redes sem fios de baixo débito, complexidade e consumo para aplicações nas áreas de sensores e automação.</w:t>
      </w:r>
    </w:p>
    <w:p w14:paraId="17C54C71" w14:textId="4D588409" w:rsidR="00F05AD5" w:rsidRDefault="00F05AD5">
      <w:r>
        <w:t>C. As redes sem fios não podem operar com comunicação centralizada(topologia estrela), porque o sinal se propaga em todas as direções.</w:t>
      </w:r>
    </w:p>
    <w:p w14:paraId="19BC7A7C" w14:textId="3668F4A7" w:rsidR="00F05AD5" w:rsidRDefault="00F05AD5">
      <w:r>
        <w:t>D. As redes Wi-Fi eduroam instaladas na UM são um exemplo de redes ad hoc.</w:t>
      </w:r>
    </w:p>
    <w:p w14:paraId="555E1B8A" w14:textId="5990D02A" w:rsidR="00F05AD5" w:rsidRDefault="00F05AD5">
      <w:r>
        <w:t>E. Nas redes sem fios o MPDU (PDU da camada MAC) corresponde ao PSDU da camada física.</w:t>
      </w:r>
    </w:p>
    <w:p w14:paraId="395DFCDC" w14:textId="304F4ABD" w:rsidR="00F05AD5" w:rsidRDefault="00F05AD5">
      <w:r>
        <w:t>F. Uma desvantagem da banda de SHF(3 a 30 GHz) sobre a banda de UHF (300MHZ a 3 GHz) é o menor alcance do sinal.</w:t>
      </w:r>
    </w:p>
    <w:p w14:paraId="3EC8CC7D" w14:textId="52F42B1E" w:rsidR="00F05AD5" w:rsidRDefault="00F05AD5">
      <w:r>
        <w:t>G. O ganho de uma antena isotrópica no emissor costuma ser maior na direção em que está o recetor.</w:t>
      </w:r>
    </w:p>
    <w:p w14:paraId="7D096A31" w14:textId="485E7BA9" w:rsidR="00F05AD5" w:rsidRDefault="00F05AD5">
      <w:r>
        <w:t>H. As frequências superiores às abrangidas pela luz visível são normalmente utilizadas pelas redes sem fios por apresentarem baixa atenuação devido à absorção de fotões.</w:t>
      </w:r>
    </w:p>
    <w:p w14:paraId="7AFE9733" w14:textId="45AAB92F" w:rsidR="00F05AD5" w:rsidRDefault="00F05AD5">
      <w:r>
        <w:t>I. Num sistema de comunicação há sempre algum ruído que não pode ser completamente eliminado.</w:t>
      </w:r>
    </w:p>
    <w:p w14:paraId="2BD1D156" w14:textId="14BB4DA3" w:rsidR="00F05AD5" w:rsidRDefault="00F05AD5">
      <w:r>
        <w:t>J. A interferência intersimbólica é um fator de deterioração do sinal nas transmissões sem fios causado pela propagação multipercurso.</w:t>
      </w:r>
    </w:p>
    <w:p w14:paraId="73F61C80" w14:textId="0D1197F1" w:rsidR="00F05AD5" w:rsidRDefault="00F05AD5">
      <w:r>
        <w:t>K. A técnica de Forward Error Correction (FEC) não precisa de um canal de retorno para a sua operação.</w:t>
      </w:r>
    </w:p>
    <w:p w14:paraId="6E192310" w14:textId="40B87A3C" w:rsidR="00FF09D4" w:rsidRPr="00FF09D4" w:rsidRDefault="00FF09D4" w:rsidP="00FF09D4">
      <w:r w:rsidRPr="00E73215">
        <w:t xml:space="preserve">L. </w:t>
      </w:r>
      <w:r w:rsidRPr="00FF09D4">
        <w:t> As técnicas de multiplexagem e de acesso múltiplo baseadas na frequência normalmente são mais flexíveis para tráfego de débito variável do que as técnicas baseadas no tempo.</w:t>
      </w:r>
    </w:p>
    <w:p w14:paraId="5562FDFE" w14:textId="77777777" w:rsidR="00FF09D4" w:rsidRPr="00FF09D4" w:rsidRDefault="00FF09D4" w:rsidP="00FF09D4">
      <w:r w:rsidRPr="00FF09D4">
        <w:t>M. Uma técnica de modulação em quadratura com 64 símbolos permite codificar 6 bits.</w:t>
      </w:r>
    </w:p>
    <w:p w14:paraId="51B6E9BD" w14:textId="77777777" w:rsidR="00FF09D4" w:rsidRPr="00FF09D4" w:rsidRDefault="00FF09D4" w:rsidP="00FF09D4">
      <w:r w:rsidRPr="00FF09D4">
        <w:t>N. A técnica de espalhamento espectral por sequência direta opera com base na variação da frequência da portadora ao longo do tempo para cobrir a banda de frequências utilizada.</w:t>
      </w:r>
    </w:p>
    <w:p w14:paraId="7131EA26" w14:textId="77777777" w:rsidR="00FF09D4" w:rsidRPr="00FF09D4" w:rsidRDefault="00FF09D4" w:rsidP="00FF09D4">
      <w:r w:rsidRPr="00FF09D4">
        <w:t>O. Nas redes de sensores sem fios os dispositivos sensores possuem tipicamente baixa capacidade de processamento local.</w:t>
      </w:r>
    </w:p>
    <w:p w14:paraId="22F0A2A0" w14:textId="77777777" w:rsidR="00FF09D4" w:rsidRPr="00FF09D4" w:rsidRDefault="00FF09D4" w:rsidP="00FF09D4">
      <w:r w:rsidRPr="00FF09D4">
        <w:t>P. Os meios de transmissão que podem ser usados no âmbito de uma rede de sensores sem fios incluem ondas eletromagnéticas na banda de infravermelhos e ultrassom.</w:t>
      </w:r>
    </w:p>
    <w:p w14:paraId="049BA07B" w14:textId="77777777" w:rsidR="00FF09D4" w:rsidRPr="00FF09D4" w:rsidRDefault="00FF09D4" w:rsidP="00FF09D4">
      <w:r w:rsidRPr="00FF09D4">
        <w:lastRenderedPageBreak/>
        <w:t>Q. Dois estados que um transceiver de RF pode assumir são o </w:t>
      </w:r>
      <w:r w:rsidRPr="00FF09D4">
        <w:rPr>
          <w:i/>
          <w:iCs/>
        </w:rPr>
        <w:t>idle listening</w:t>
      </w:r>
      <w:r w:rsidRPr="00FF09D4">
        <w:t> e o </w:t>
      </w:r>
      <w:r w:rsidRPr="00FF09D4">
        <w:rPr>
          <w:i/>
          <w:iCs/>
        </w:rPr>
        <w:t>overhearing</w:t>
      </w:r>
      <w:r w:rsidRPr="00FF09D4">
        <w:t>.</w:t>
      </w:r>
    </w:p>
    <w:p w14:paraId="616845AE" w14:textId="77777777" w:rsidR="00FF09D4" w:rsidRPr="00FF09D4" w:rsidRDefault="00FF09D4" w:rsidP="00FF09D4">
      <w:r w:rsidRPr="00FF09D4">
        <w:t>R. Nas redes de área corporal, a ligação entre os dispositivos sensores e o concentrador é sempre feita através de ligações sem fios.</w:t>
      </w:r>
    </w:p>
    <w:p w14:paraId="78460A7C" w14:textId="77777777" w:rsidR="00FF09D4" w:rsidRPr="00FF09D4" w:rsidRDefault="00FF09D4" w:rsidP="00FF09D4">
      <w:r w:rsidRPr="00FF09D4">
        <w:t>S. O </w:t>
      </w:r>
      <w:r w:rsidRPr="00FF09D4">
        <w:rPr>
          <w:i/>
          <w:iCs/>
        </w:rPr>
        <w:t>gateway</w:t>
      </w:r>
      <w:r w:rsidRPr="00FF09D4">
        <w:t> é um componente que está sempre presente na arquitetura de um sistema IoT.</w:t>
      </w:r>
    </w:p>
    <w:p w14:paraId="320D34ED" w14:textId="77777777" w:rsidR="00FF09D4" w:rsidRPr="00FF09D4" w:rsidRDefault="00FF09D4" w:rsidP="00FF09D4">
      <w:r w:rsidRPr="00FF09D4">
        <w:t>T. O protocolo MAC das redes sem fios normalmente integra outras funcionalidades da camada de ligação, como o controlo de erros, o controlo de fluxo e o endereçamento.</w:t>
      </w:r>
    </w:p>
    <w:p w14:paraId="3FB447EE" w14:textId="77777777" w:rsidR="00FF09D4" w:rsidRPr="00FF09D4" w:rsidRDefault="00FF09D4" w:rsidP="00FF09D4">
      <w:r w:rsidRPr="00FF09D4">
        <w:t>U. Os protocolos MAC com coordenação centralizada incluem os protocolos de </w:t>
      </w:r>
      <w:proofErr w:type="spellStart"/>
      <w:r w:rsidRPr="00FF09D4">
        <w:rPr>
          <w:i/>
          <w:iCs/>
        </w:rPr>
        <w:t>polling</w:t>
      </w:r>
      <w:proofErr w:type="spellEnd"/>
      <w:r w:rsidRPr="00FF09D4">
        <w:t> e os protocolos de reserva dinâmica explícita.</w:t>
      </w:r>
    </w:p>
    <w:p w14:paraId="02385B84" w14:textId="77777777" w:rsidR="00FF09D4" w:rsidRPr="00FF09D4" w:rsidRDefault="00FF09D4" w:rsidP="00FF09D4">
      <w:r w:rsidRPr="00FF09D4">
        <w:t xml:space="preserve">V. Nas redes sem fios baseadas em CSMA/CA os </w:t>
      </w:r>
      <w:proofErr w:type="gramStart"/>
      <w:r w:rsidRPr="00FF09D4">
        <w:t>nós da rede competem</w:t>
      </w:r>
      <w:proofErr w:type="gramEnd"/>
      <w:r w:rsidRPr="00FF09D4">
        <w:t xml:space="preserve"> pelo acesso ao canal seguindo as regras de um algoritmo de resolução de contenção específico do protocolo.</w:t>
      </w:r>
    </w:p>
    <w:p w14:paraId="471B9990" w14:textId="77777777" w:rsidR="00FF09D4" w:rsidRPr="00FF09D4" w:rsidRDefault="00FF09D4" w:rsidP="00FF09D4">
      <w:r w:rsidRPr="00FF09D4">
        <w:t>W. Nas redes sem fios os dispositivos normalmente interrompem a transmissão quando detetam uma colisão para liberar o meio para novas transmissões.</w:t>
      </w:r>
    </w:p>
    <w:p w14:paraId="08DF1584" w14:textId="77777777" w:rsidR="00FF09D4" w:rsidRPr="00FF09D4" w:rsidRDefault="00FF09D4" w:rsidP="00FF09D4">
      <w:r w:rsidRPr="00FF09D4">
        <w:t>X. No protocolo MACA quando uma estação que pretende transmitir dados está oculta de outra estação, é o pacote de controlo RTS, enviado pelo emissor, que inibe a transmissão da outra estação.</w:t>
      </w:r>
    </w:p>
    <w:p w14:paraId="421AC9E5" w14:textId="148315D1" w:rsidR="00B05AE2" w:rsidRDefault="00B05AE2"/>
    <w:p w14:paraId="21792ABD" w14:textId="1C730FA3" w:rsidR="00A276BE" w:rsidRPr="00A276BE" w:rsidRDefault="00A276BE" w:rsidP="00A276BE">
      <w:pPr>
        <w:rPr>
          <w:rFonts w:eastAsiaTheme="minorEastAsia"/>
        </w:rPr>
      </w:pPr>
      <m:oMath>
        <m:r>
          <w:rPr>
            <w:rFonts w:ascii="Cambria Math" w:hAnsi="Cambria Math"/>
            <w:i/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47C09D88" wp14:editId="30769ACD">
                  <wp:simplePos x="0" y="0"/>
                  <wp:positionH relativeFrom="margin">
                    <wp:align>left</wp:align>
                  </wp:positionH>
                  <wp:positionV relativeFrom="paragraph">
                    <wp:posOffset>293370</wp:posOffset>
                  </wp:positionV>
                  <wp:extent cx="3970020" cy="3360420"/>
                  <wp:effectExtent l="0" t="0" r="11430" b="11430"/>
                  <wp:wrapSquare wrapText="bothSides"/>
                  <wp:docPr id="217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970020" cy="3360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17A82" w14:textId="517CF0AD" w:rsidR="00A276BE" w:rsidRPr="00A276BE" w:rsidRDefault="00A276BE" w:rsidP="00A276BE">
                              <w:r w:rsidRPr="00A276BE">
                                <w:rPr>
                                  <w:rFonts w:ascii="Cambria Math" w:hAnsi="Cambria Math"/>
                                </w:rPr>
                                <w:br/>
                              </w: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k=1.3803×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-23</m:t>
                                      </m:r>
                                    </m:sup>
                                  </m:s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</w:rPr>
                                    <m:t> </m:t>
                                  </m:r>
                                  <m:r>
                                    <m:rPr>
                                      <m:nor/>
                                    </m:rPr>
                                    <m:t>J/K</m:t>
                                  </m:r>
                                  <m:r>
                                    <w:br/>
                                  </m:r>
                                </m:oMath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(4πd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λ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(4πfd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br/>
                                  </m:r>
                                </m:oMath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NR</m:t>
                                      </m:r>
                                    </m:den>
                                  </m:f>
                                  <m: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N=kTB</m:t>
                                  </m:r>
                                  <m:r>
                                    <w:rPr>
                                      <w:i/>
                                    </w:rPr>
                                    <w:br/>
                                  </m:r>
                                </m:oMath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(4π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(d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λ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(λd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(cd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  <m: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S=G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-2G</m:t>
                                      </m:r>
                                    </m:sup>
                                  </m:sSup>
                                  <m:r>
                                    <m:rPr>
                                      <m:nor/>
                                    </m:rPr>
                                    <m:t>(ALOHA)</m:t>
                                  </m:r>
                                  <m: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S=G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-G</m:t>
                                      </m:r>
                                    </m:sup>
                                  </m:sSup>
                                  <m:r>
                                    <m:rPr>
                                      <m:nor/>
                                    </m:rPr>
                                    <m:t>(Slotted ALOHA)</m:t>
                                  </m:r>
                                  <m: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[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°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C]=[K]-273.15</m:t>
                                  </m:r>
                                  <m:r>
                                    <w:rPr>
                                      <w:i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G=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4π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λ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4π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c=3×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8</m:t>
                                      </m:r>
                                    </m:sup>
                                  </m:s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</w:rPr>
                                    <m:t> </m:t>
                                  </m:r>
                                  <m:r>
                                    <m:rPr>
                                      <m:nor/>
                                    </m:rPr>
                                    <m:t>m/s</m:t>
                                  </m:r>
                                  <m:r>
                                    <w:br/>
                                  </m:r>
                                </m:oMath>
                              </m:oMathPara>
                            </w:p>
                            <w:p w14:paraId="5AE4F103" w14:textId="48358233" w:rsidR="00A276BE" w:rsidRDefault="00A276BE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7C09D88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6" type="#_x0000_t202" style="position:absolute;margin-left:0;margin-top:23.1pt;width:312.6pt;height:264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">
                  <v:textbox>
                    <w:txbxContent>
                      <w:p w14:paraId="1F317A82" w14:textId="517CF0AD" w:rsidR="00A276BE" w:rsidRPr="00A276BE" w:rsidRDefault="00A276BE" w:rsidP="00A276BE">
                        <w:r w:rsidRPr="00A276BE">
                          <w:rPr>
                            <w:rFonts w:ascii="Cambria Math" w:hAnsi="Cambria Math"/>
                          </w:rPr>
                          <w:br/>
                        </w: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k=1.3803×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-23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Arial" w:hAnsi="Arial" w:cs="Arial"/>
                              </w:rPr>
                              <m:t> </m:t>
                            </m:r>
                            <m:r>
                              <m:rPr>
                                <m:nor/>
                              </m:rPr>
                              <m:t>J/K</m:t>
                            </m:r>
                            <m:r>
                              <w:br/>
                            </m:r>
                          </m:oMath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(4πd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(4πfd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br/>
                            </m:r>
                          </m:oMath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NR</m:t>
                                </m:r>
                              </m:den>
                            </m:f>
                            <m: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</w:rPr>
                              <m:t>N=kTB</m:t>
                            </m:r>
                            <m:r>
                              <w:rPr>
                                <w:i/>
                              </w:rPr>
                              <w:br/>
                            </m:r>
                          </m:oMath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(4π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(d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(λd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(cd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den>
                            </m:f>
                            <m: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</w:rPr>
                              <m:t>S=G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-2G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m:t>(ALOHA)</m:t>
                            </m:r>
                            <m: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</w:rPr>
                              <m:t>S=G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-G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m:t>(Slotted ALOHA)</m:t>
                            </m:r>
                            <m: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</w:rPr>
                              <m:t>[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°</m:t>
                            </m:r>
                            <m:r>
                              <w:rPr>
                                <w:rFonts w:ascii="Cambria Math" w:hAnsi="Cambria Math"/>
                              </w:rPr>
                              <m:t>C]=[K]-273.15</m:t>
                            </m:r>
                            <m:r>
                              <w:rPr>
                                <w:i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</w:rPr>
                              <m:t>G=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4π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4π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</w:rPr>
                              <m:t>c=3×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Arial" w:hAnsi="Arial" w:cs="Arial"/>
                              </w:rPr>
                              <m:t> </m:t>
                            </m:r>
                            <m:r>
                              <m:rPr>
                                <m:nor/>
                              </m:rPr>
                              <m:t>m/s</m:t>
                            </m:r>
                            <m:r>
                              <w:br/>
                            </m:r>
                          </m:oMath>
                        </m:oMathPara>
                      </w:p>
                      <w:p w14:paraId="5AE4F103" w14:textId="48358233" w:rsidR="00A276BE" w:rsidRDefault="00A276BE"/>
                    </w:txbxContent>
                  </v:textbox>
                  <w10:wrap type="square" anchorx="margin"/>
                </v:shape>
              </w:pict>
            </mc:Fallback>
          </mc:AlternateContent>
        </m:r>
      </m:oMath>
      <w:r w:rsidR="00C41B20">
        <w:t>Formulário</w:t>
      </w:r>
    </w:p>
    <w:p w14:paraId="5D093804" w14:textId="3C0810A3" w:rsidR="00A276BE" w:rsidRPr="00A276BE" w:rsidRDefault="00A276BE" w:rsidP="00A276BE">
      <w:pPr>
        <w:ind w:firstLine="708"/>
        <w:rPr>
          <w:rFonts w:eastAsiaTheme="minorEastAsia"/>
        </w:rPr>
      </w:pPr>
    </w:p>
    <w:p w14:paraId="22E725F5" w14:textId="3E7ECC87" w:rsidR="00C41B20" w:rsidRPr="00C41B20" w:rsidRDefault="00C41B20" w:rsidP="00C41B20">
      <w:pPr>
        <w:ind w:left="708"/>
      </w:pPr>
      <w:r w:rsidRPr="00C41B20">
        <w:br/>
      </w:r>
    </w:p>
    <w:p w14:paraId="6E82E023" w14:textId="1378ED7A" w:rsidR="00C41B20" w:rsidRDefault="00C41B20">
      <w:r w:rsidRPr="00C41B20">
        <w:br/>
      </w:r>
    </w:p>
    <w:p w14:paraId="1E4A883D" w14:textId="77777777" w:rsidR="00B05AE2" w:rsidRDefault="00B05AE2"/>
    <w:sectPr w:rsidR="00B05A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6072"/>
    <w:multiLevelType w:val="multilevel"/>
    <w:tmpl w:val="723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7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E1"/>
    <w:rsid w:val="002306E1"/>
    <w:rsid w:val="00417128"/>
    <w:rsid w:val="004578AA"/>
    <w:rsid w:val="004F5874"/>
    <w:rsid w:val="00510B8A"/>
    <w:rsid w:val="00835A5E"/>
    <w:rsid w:val="00A276BE"/>
    <w:rsid w:val="00B05AE2"/>
    <w:rsid w:val="00C22BF8"/>
    <w:rsid w:val="00C41B20"/>
    <w:rsid w:val="00DA50B1"/>
    <w:rsid w:val="00E73215"/>
    <w:rsid w:val="00F05AD5"/>
    <w:rsid w:val="00FF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BDB4B"/>
  <w15:chartTrackingRefBased/>
  <w15:docId w15:val="{6C0B0A08-8CE0-4900-BDB2-8BB1594E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3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3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3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3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3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3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3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3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306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306E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306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06E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06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06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3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3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3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306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06E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306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3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306E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3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764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9</cp:revision>
  <dcterms:created xsi:type="dcterms:W3CDTF">2025-10-23T21:21:00Z</dcterms:created>
  <dcterms:modified xsi:type="dcterms:W3CDTF">2025-10-23T21:45:00Z</dcterms:modified>
</cp:coreProperties>
</file>