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206F" w14:textId="17DA302B" w:rsidR="00B40A4C" w:rsidRPr="005B576B" w:rsidRDefault="00DD7260" w:rsidP="00DD7260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1.  Verdadeiro ou Falso?</w:t>
      </w:r>
    </w:p>
    <w:p w14:paraId="6A0E9D0F" w14:textId="3164CEF0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] – Quando se utiliza uma modulação, gera-se um novo sinal que ocupa uma banda de frequência diferente, a que se chama “banda fase”</w:t>
      </w:r>
    </w:p>
    <w:p w14:paraId="50806DD1" w14:textId="5DCA351F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>[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 ] – A variante ASK, devido ao facto de ter amplitude constante, é mais robusta às distorções do canal e, por isso, é mais utilizada que as modulações FSK e PSK.</w:t>
      </w:r>
    </w:p>
    <w:p w14:paraId="36FCF3B7" w14:textId="527F1C5A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>] – Qualquer uma das modulações digitais pode ser desmodulada utilizando um desmodulador coerente (síncrono)</w:t>
      </w:r>
    </w:p>
    <w:p w14:paraId="193CFAA3" w14:textId="716F818F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>] – Na modulação FSK, é conveniente fazer com que f1 e f2 sejam múltiplos de 1/tb para garantir uma fase continua. Este espaçamento de frequência garante que s1(t) são ortogonais.</w:t>
      </w:r>
    </w:p>
    <w:p w14:paraId="5230EB6E" w14:textId="51A217FD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] – Uma das vantagens do sistema PDH é a de permitir o acesso a um tributário sem obrigar a desmultiplexagem de todos os níveis superiores.</w:t>
      </w:r>
    </w:p>
    <w:p w14:paraId="525D84AE" w14:textId="7554CF50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>[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 ] – A técnica utilizada no PDM, no controlo das variações dos débitos dos canais afluentes, consiste em acrescentar/retirar bits da trama, conforme o necessário para adaptar os débitos binários.</w:t>
      </w:r>
    </w:p>
    <w:p w14:paraId="0F117676" w14:textId="4BC8E70E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] – No sistema de transmissão PDH, a multiplexagem no 1º nível a 2048 kbits/s é efetuada de forma assíncrona.</w:t>
      </w:r>
    </w:p>
    <w:p w14:paraId="1A2740AC" w14:textId="1DA1305B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] – Num sistema SDH, a multiplexagem com apontadores dinâmicos permite suportar variações de fase dos débitos dos </w:t>
      </w:r>
      <w:r w:rsidR="005B576B" w:rsidRPr="005B576B">
        <w:rPr>
          <w:rFonts w:ascii="Arial" w:hAnsi="Arial" w:cs="Arial"/>
          <w:sz w:val="22"/>
          <w:szCs w:val="22"/>
        </w:rPr>
        <w:t>tributários</w:t>
      </w:r>
      <w:r w:rsidRPr="005B576B">
        <w:rPr>
          <w:rFonts w:ascii="Arial" w:hAnsi="Arial" w:cs="Arial"/>
          <w:sz w:val="22"/>
          <w:szCs w:val="22"/>
        </w:rPr>
        <w:t>, permite suportar relógios assíncronos e qualquer estrutura pode flutuar relativamente aquela em que está contida.</w:t>
      </w:r>
    </w:p>
    <w:p w14:paraId="2AFE7154" w14:textId="1EBEED45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>[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 ] – Num sistema SDH, um Regenerador, permite extrair/inserir quer sinais PDH, quer sinais SDH de débito mais baixo do que o da linha. </w:t>
      </w:r>
    </w:p>
    <w:p w14:paraId="3BC05CFE" w14:textId="77777777" w:rsidR="00A4334F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[ </w:t>
      </w:r>
      <w:r w:rsidR="0064076C">
        <w:rPr>
          <w:rFonts w:ascii="Arial" w:hAnsi="Arial" w:cs="Arial"/>
          <w:sz w:val="22"/>
          <w:szCs w:val="22"/>
        </w:rPr>
        <w:t xml:space="preserve"> </w:t>
      </w:r>
      <w:r w:rsidRPr="005B576B">
        <w:rPr>
          <w:rFonts w:ascii="Arial" w:hAnsi="Arial" w:cs="Arial"/>
          <w:sz w:val="22"/>
          <w:szCs w:val="22"/>
        </w:rPr>
        <w:t xml:space="preserve"> ] -  Num sistema SDH, as funções do POH monitorizam a qualidade de serviço e indicam o tipo de VC.</w:t>
      </w:r>
    </w:p>
    <w:p w14:paraId="29675CF5" w14:textId="7A3AC5BA" w:rsidR="00DD7260" w:rsidRPr="005B576B" w:rsidRDefault="00DD7260" w:rsidP="00DD7260">
      <w:pPr>
        <w:rPr>
          <w:rFonts w:ascii="Arial" w:hAnsi="Arial" w:cs="Arial"/>
          <w:sz w:val="22"/>
          <w:szCs w:val="22"/>
        </w:rPr>
      </w:pPr>
      <w:r w:rsidRPr="005B576B">
        <w:rPr>
          <w:rFonts w:ascii="Arial" w:hAnsi="Arial" w:cs="Arial"/>
          <w:sz w:val="22"/>
          <w:szCs w:val="22"/>
        </w:rPr>
        <w:t xml:space="preserve"> </w:t>
      </w:r>
    </w:p>
    <w:p w14:paraId="26D79231" w14:textId="77777777" w:rsidR="005B576B" w:rsidRPr="005B576B" w:rsidRDefault="005B576B" w:rsidP="00DD7260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2. Considere as modulações 16-QAM e 8-PSK.</w:t>
      </w:r>
    </w:p>
    <w:p w14:paraId="06C34E90" w14:textId="705A0973" w:rsidR="00DD7260" w:rsidRPr="005B576B" w:rsidRDefault="005B576B" w:rsidP="00DD7260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a) Desenhe as constelações para cada uma destas modulações, usando uma codificação de Gray.</w:t>
      </w:r>
    </w:p>
    <w:p w14:paraId="5629873E" w14:textId="77777777" w:rsid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400D6853" w14:textId="77777777" w:rsidR="0064076C" w:rsidRDefault="0064076C" w:rsidP="00DD7260">
      <w:pPr>
        <w:rPr>
          <w:rFonts w:ascii="Arial" w:hAnsi="Arial" w:cs="Arial"/>
          <w:sz w:val="22"/>
          <w:szCs w:val="22"/>
        </w:rPr>
      </w:pPr>
    </w:p>
    <w:p w14:paraId="23B7E1F9" w14:textId="77777777" w:rsid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24C55400" w14:textId="77777777" w:rsid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1A858499" w14:textId="77777777" w:rsid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2D2FE239" w14:textId="77777777" w:rsidR="00EE2F52" w:rsidRPr="005B576B" w:rsidRDefault="00EE2F52" w:rsidP="00DD7260">
      <w:pPr>
        <w:rPr>
          <w:rFonts w:ascii="Arial" w:hAnsi="Arial" w:cs="Arial"/>
          <w:sz w:val="22"/>
          <w:szCs w:val="22"/>
        </w:rPr>
      </w:pPr>
    </w:p>
    <w:p w14:paraId="54A26655" w14:textId="7564E039" w:rsidR="005B576B" w:rsidRPr="005B576B" w:rsidRDefault="005B576B" w:rsidP="00DD7260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b) A partir do desenho que fez das constelações qual é a mais eficaz em termos de probabilidade de erro? Justifique.</w:t>
      </w:r>
    </w:p>
    <w:p w14:paraId="66F0C265" w14:textId="77777777" w:rsidR="005B576B" w:rsidRP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71797194" w14:textId="77777777" w:rsid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153617E5" w14:textId="77777777" w:rsid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3B159FD1" w14:textId="77777777" w:rsidR="005B576B" w:rsidRPr="005B576B" w:rsidRDefault="005B576B" w:rsidP="00DD7260">
      <w:pPr>
        <w:rPr>
          <w:rFonts w:ascii="Arial" w:hAnsi="Arial" w:cs="Arial"/>
          <w:b/>
          <w:bCs/>
          <w:sz w:val="22"/>
          <w:szCs w:val="22"/>
        </w:rPr>
      </w:pPr>
    </w:p>
    <w:p w14:paraId="016DE3FA" w14:textId="5D32456A" w:rsidR="005B576B" w:rsidRPr="005B576B" w:rsidRDefault="005B576B" w:rsidP="00DD7260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c) Explique a vantagem de usar a codificação de Gray.</w:t>
      </w:r>
    </w:p>
    <w:p w14:paraId="00371A57" w14:textId="77777777" w:rsidR="005B576B" w:rsidRP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042F52D7" w14:textId="77777777" w:rsid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3D3D5833" w14:textId="77777777" w:rsid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00748794" w14:textId="77777777" w:rsidR="0055496C" w:rsidRP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0EA2C8CD" w14:textId="77777777" w:rsidR="005B576B" w:rsidRPr="0055496C" w:rsidRDefault="005B576B" w:rsidP="00DD7260">
      <w:pPr>
        <w:rPr>
          <w:rFonts w:ascii="Arial" w:hAnsi="Arial" w:cs="Arial"/>
          <w:sz w:val="22"/>
          <w:szCs w:val="22"/>
        </w:rPr>
      </w:pPr>
    </w:p>
    <w:p w14:paraId="47E612AB" w14:textId="77777777" w:rsidR="005B576B" w:rsidRPr="0055496C" w:rsidRDefault="005B576B" w:rsidP="00DD7260">
      <w:pPr>
        <w:rPr>
          <w:rFonts w:ascii="Arial" w:hAnsi="Arial" w:cs="Arial"/>
          <w:sz w:val="22"/>
          <w:szCs w:val="22"/>
        </w:rPr>
      </w:pPr>
    </w:p>
    <w:p w14:paraId="6C0CBAA8" w14:textId="77777777" w:rsidR="005B576B" w:rsidRP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2FFF8388" w14:textId="18136CE1" w:rsidR="005B576B" w:rsidRPr="005B576B" w:rsidRDefault="005B576B" w:rsidP="00DD7260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3. A figura seguinte apresenta um modulador digital:</w:t>
      </w:r>
    </w:p>
    <w:p w14:paraId="40791663" w14:textId="77777777" w:rsidR="0055496C" w:rsidRDefault="0055496C" w:rsidP="00DD7260">
      <w:pPr>
        <w:rPr>
          <w:rFonts w:ascii="Arial" w:hAnsi="Arial" w:cs="Arial"/>
          <w:sz w:val="22"/>
          <w:szCs w:val="22"/>
        </w:rPr>
      </w:pPr>
    </w:p>
    <w:p w14:paraId="0E34F4EF" w14:textId="77777777" w:rsidR="00EE2F52" w:rsidRDefault="00EE2F52" w:rsidP="00DD7260">
      <w:pPr>
        <w:rPr>
          <w:rFonts w:ascii="Arial" w:hAnsi="Arial" w:cs="Arial"/>
          <w:sz w:val="22"/>
          <w:szCs w:val="22"/>
        </w:rPr>
      </w:pPr>
    </w:p>
    <w:p w14:paraId="7D46E7D5" w14:textId="77777777" w:rsidR="0055496C" w:rsidRPr="005B576B" w:rsidRDefault="0055496C" w:rsidP="00DD7260">
      <w:pPr>
        <w:rPr>
          <w:rFonts w:ascii="Arial" w:hAnsi="Arial" w:cs="Arial"/>
          <w:sz w:val="22"/>
          <w:szCs w:val="22"/>
        </w:rPr>
      </w:pPr>
    </w:p>
    <w:p w14:paraId="40276BB0" w14:textId="77777777" w:rsidR="005B576B" w:rsidRPr="005B576B" w:rsidRDefault="005B576B" w:rsidP="00DD7260">
      <w:pPr>
        <w:rPr>
          <w:rFonts w:ascii="Arial" w:hAnsi="Arial" w:cs="Arial"/>
          <w:sz w:val="22"/>
          <w:szCs w:val="22"/>
        </w:rPr>
      </w:pPr>
    </w:p>
    <w:p w14:paraId="3DD57A08" w14:textId="41A0B330" w:rsidR="005B576B" w:rsidRPr="005B576B" w:rsidRDefault="005B576B" w:rsidP="005B576B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a) Indique justificando de que tipo de modulação se trata.</w:t>
      </w:r>
    </w:p>
    <w:p w14:paraId="16ACFE34" w14:textId="06743AFA" w:rsidR="00053996" w:rsidRDefault="00053996" w:rsidP="005B576B">
      <w:pPr>
        <w:rPr>
          <w:rFonts w:ascii="Arial" w:hAnsi="Arial" w:cs="Arial"/>
          <w:sz w:val="22"/>
          <w:szCs w:val="22"/>
        </w:rPr>
      </w:pPr>
    </w:p>
    <w:p w14:paraId="12EC14F1" w14:textId="77777777" w:rsidR="00053996" w:rsidRDefault="00053996" w:rsidP="005B576B">
      <w:pPr>
        <w:rPr>
          <w:rFonts w:ascii="Arial" w:hAnsi="Arial" w:cs="Arial"/>
          <w:sz w:val="22"/>
          <w:szCs w:val="22"/>
        </w:rPr>
      </w:pPr>
    </w:p>
    <w:p w14:paraId="4EC12A43" w14:textId="77777777" w:rsidR="00053996" w:rsidRDefault="00053996" w:rsidP="005B576B">
      <w:pPr>
        <w:rPr>
          <w:rFonts w:ascii="Arial" w:hAnsi="Arial" w:cs="Arial"/>
          <w:sz w:val="22"/>
          <w:szCs w:val="22"/>
        </w:rPr>
      </w:pPr>
    </w:p>
    <w:p w14:paraId="2346DD96" w14:textId="77777777" w:rsidR="00053996" w:rsidRPr="005B576B" w:rsidRDefault="00053996" w:rsidP="005B576B">
      <w:pPr>
        <w:rPr>
          <w:rFonts w:ascii="Arial" w:hAnsi="Arial" w:cs="Arial"/>
          <w:sz w:val="22"/>
          <w:szCs w:val="22"/>
        </w:rPr>
      </w:pPr>
    </w:p>
    <w:p w14:paraId="4AB20A3A" w14:textId="334235A0" w:rsidR="005B576B" w:rsidRPr="005B576B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22372E3" w14:textId="785F2421" w:rsidR="005B576B" w:rsidRPr="005B576B" w:rsidRDefault="005B576B" w:rsidP="005B576B">
      <w:pPr>
        <w:rPr>
          <w:rFonts w:ascii="Arial" w:hAnsi="Arial" w:cs="Arial"/>
          <w:b/>
          <w:bCs/>
          <w:sz w:val="22"/>
          <w:szCs w:val="22"/>
        </w:rPr>
      </w:pPr>
      <w:r w:rsidRPr="005B576B">
        <w:rPr>
          <w:rFonts w:ascii="Arial" w:hAnsi="Arial" w:cs="Arial"/>
          <w:b/>
          <w:bCs/>
          <w:sz w:val="22"/>
          <w:szCs w:val="22"/>
        </w:rPr>
        <w:t>b) Explique o seu funcionamento desenhando as formas de onda na saída de cada bloco, para uma sequência binária de 1 0 1 0 1 1 0.</w:t>
      </w:r>
    </w:p>
    <w:p w14:paraId="23A62943" w14:textId="77777777" w:rsidR="005B576B" w:rsidRDefault="005B576B" w:rsidP="005B576B">
      <w:pPr>
        <w:rPr>
          <w:rFonts w:ascii="Arial" w:hAnsi="Arial" w:cs="Arial"/>
          <w:sz w:val="22"/>
          <w:szCs w:val="22"/>
        </w:rPr>
      </w:pPr>
    </w:p>
    <w:p w14:paraId="18A45F23" w14:textId="77777777" w:rsidR="005B576B" w:rsidRDefault="005B576B" w:rsidP="005B576B">
      <w:pPr>
        <w:rPr>
          <w:rFonts w:ascii="Arial" w:hAnsi="Arial" w:cs="Arial"/>
          <w:sz w:val="22"/>
          <w:szCs w:val="22"/>
        </w:rPr>
      </w:pPr>
    </w:p>
    <w:p w14:paraId="2F4F039F" w14:textId="77777777" w:rsidR="005B576B" w:rsidRDefault="005B576B" w:rsidP="005B576B">
      <w:pPr>
        <w:rPr>
          <w:rFonts w:ascii="Arial" w:hAnsi="Arial" w:cs="Arial"/>
          <w:sz w:val="22"/>
          <w:szCs w:val="22"/>
        </w:rPr>
      </w:pPr>
    </w:p>
    <w:p w14:paraId="1C5A482D" w14:textId="77777777" w:rsidR="005B576B" w:rsidRDefault="005B576B" w:rsidP="005B576B">
      <w:pPr>
        <w:rPr>
          <w:rFonts w:ascii="Arial" w:hAnsi="Arial" w:cs="Arial"/>
          <w:sz w:val="22"/>
          <w:szCs w:val="22"/>
        </w:rPr>
      </w:pPr>
    </w:p>
    <w:p w14:paraId="19128424" w14:textId="77777777" w:rsidR="0055496C" w:rsidRDefault="0055496C" w:rsidP="005B576B">
      <w:pPr>
        <w:rPr>
          <w:rFonts w:ascii="Arial" w:hAnsi="Arial" w:cs="Arial"/>
          <w:sz w:val="22"/>
          <w:szCs w:val="22"/>
        </w:rPr>
      </w:pPr>
    </w:p>
    <w:p w14:paraId="7E43BE65" w14:textId="77777777" w:rsidR="00EE2F52" w:rsidRPr="00CC621F" w:rsidRDefault="00EE2F52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2031017" w14:textId="2EDD58E1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  <w:r w:rsidRPr="00CC621F">
        <w:rPr>
          <w:rFonts w:ascii="Arial" w:hAnsi="Arial" w:cs="Arial"/>
          <w:b/>
          <w:bCs/>
          <w:sz w:val="22"/>
          <w:szCs w:val="22"/>
        </w:rPr>
        <w:lastRenderedPageBreak/>
        <w:t>4. A figura seguinte apresenta um desmodulador digital:</w:t>
      </w:r>
    </w:p>
    <w:p w14:paraId="3EEBEBC1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13510D98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145EF9B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891AB75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0359329E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2694A52E" w14:textId="474365A1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  <w:r w:rsidRPr="00CC621F">
        <w:rPr>
          <w:rFonts w:ascii="Arial" w:hAnsi="Arial" w:cs="Arial"/>
          <w:b/>
          <w:bCs/>
          <w:sz w:val="22"/>
          <w:szCs w:val="22"/>
        </w:rPr>
        <w:t>a. Indique justificando de que tipo de modulação se trata.</w:t>
      </w:r>
    </w:p>
    <w:p w14:paraId="7BA3CDA4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5C33EFC1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B230B50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22E42FE4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59BD14DA" w14:textId="77777777" w:rsidR="0055496C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437F4ECE" w14:textId="77777777" w:rsidR="0055496C" w:rsidRPr="00CC621F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6EDF6080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504B8B0A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0508883A" w14:textId="441F0344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  <w:r w:rsidRPr="00CC621F">
        <w:rPr>
          <w:rFonts w:ascii="Arial" w:hAnsi="Arial" w:cs="Arial"/>
          <w:b/>
          <w:bCs/>
          <w:sz w:val="22"/>
          <w:szCs w:val="22"/>
        </w:rPr>
        <w:t>b) Explique o seu funcionamento.</w:t>
      </w:r>
    </w:p>
    <w:p w14:paraId="179A1508" w14:textId="76B59B9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77381FB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9C1B922" w14:textId="77777777" w:rsidR="005B576B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0A346794" w14:textId="77777777" w:rsidR="00EE2F52" w:rsidRPr="00CC621F" w:rsidRDefault="00EE2F52" w:rsidP="005B576B">
      <w:pPr>
        <w:rPr>
          <w:rFonts w:ascii="Arial" w:hAnsi="Arial" w:cs="Arial"/>
          <w:b/>
          <w:bCs/>
          <w:sz w:val="22"/>
          <w:szCs w:val="22"/>
        </w:rPr>
      </w:pPr>
    </w:p>
    <w:p w14:paraId="25D2CB33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42032372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259EC13D" w14:textId="0D2B5FCC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  <w:r w:rsidRPr="00CC621F">
        <w:rPr>
          <w:rFonts w:ascii="Arial" w:hAnsi="Arial" w:cs="Arial"/>
          <w:b/>
          <w:bCs/>
          <w:sz w:val="22"/>
          <w:szCs w:val="22"/>
        </w:rPr>
        <w:t>5. Enumere as vantagens das hierarquias digirais síncronas (SDH) relativamente às hierarquias plesiócronas (PDH). Justifique a sua resposta.</w:t>
      </w:r>
    </w:p>
    <w:p w14:paraId="2504A040" w14:textId="77777777" w:rsidR="005B576B" w:rsidRPr="00CC621F" w:rsidRDefault="005B576B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1D8F07A" w14:textId="77777777" w:rsidR="0064076C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1E53031" w14:textId="77777777" w:rsidR="0055496C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672BA863" w14:textId="77777777" w:rsidR="0055496C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42CAF05C" w14:textId="77777777" w:rsidR="0055496C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B740EE9" w14:textId="77777777" w:rsidR="0055496C" w:rsidRPr="00CC621F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6E1E6127" w14:textId="77777777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FD0EB60" w14:textId="77777777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1EEAE6D" w14:textId="2453F419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  <w:r w:rsidRPr="00CC621F">
        <w:rPr>
          <w:rFonts w:ascii="Arial" w:hAnsi="Arial" w:cs="Arial"/>
          <w:b/>
          <w:bCs/>
          <w:sz w:val="22"/>
          <w:szCs w:val="22"/>
        </w:rPr>
        <w:t>6. Em que consiste e qual a utilidade da técnica de justificação, utilizada, por exemplo, mo segundo nível da Hierarquia Plesiócrona Europeia, que apresenta um débito de 8 442 kbits/s?</w:t>
      </w:r>
    </w:p>
    <w:p w14:paraId="6ECE3557" w14:textId="77777777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19A67173" w14:textId="77777777" w:rsidR="0064076C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604EA0FE" w14:textId="77777777" w:rsidR="0055496C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1A2412CA" w14:textId="77777777" w:rsidR="0055496C" w:rsidRPr="00CC621F" w:rsidRDefault="005549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A35DF2A" w14:textId="77777777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24A88ACA" w14:textId="77777777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4A1B2227" w14:textId="77777777" w:rsidR="0064076C" w:rsidRPr="00CC621F" w:rsidRDefault="0064076C" w:rsidP="005B576B">
      <w:pPr>
        <w:rPr>
          <w:rFonts w:ascii="Arial" w:hAnsi="Arial" w:cs="Arial"/>
          <w:b/>
          <w:bCs/>
          <w:sz w:val="22"/>
          <w:szCs w:val="22"/>
        </w:rPr>
      </w:pPr>
    </w:p>
    <w:p w14:paraId="4BD1043A" w14:textId="1606C58C" w:rsidR="0064076C" w:rsidRDefault="0064076C" w:rsidP="005B576B">
      <w:pPr>
        <w:rPr>
          <w:rFonts w:ascii="Arial" w:hAnsi="Arial" w:cs="Arial"/>
          <w:b/>
          <w:bCs/>
          <w:sz w:val="22"/>
          <w:szCs w:val="22"/>
        </w:rPr>
      </w:pPr>
      <w:r w:rsidRPr="00CC621F">
        <w:rPr>
          <w:rFonts w:ascii="Arial" w:hAnsi="Arial" w:cs="Arial"/>
          <w:b/>
          <w:bCs/>
          <w:sz w:val="22"/>
          <w:szCs w:val="22"/>
        </w:rPr>
        <w:t>7. A figura abaixo apresenta o modo de operação do desmultiplexador de 8 para 2Mbits/s hierarquia PDH. Explique o seu funcionamento.</w:t>
      </w:r>
    </w:p>
    <w:p w14:paraId="0543FDE0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7055D4D4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5D3BF28E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0B9A00F8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3453750B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13724C15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25F37DB3" w14:textId="77777777" w:rsid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p w14:paraId="111F2A42" w14:textId="77777777" w:rsidR="00CC621F" w:rsidRPr="00CC621F" w:rsidRDefault="00CC621F" w:rsidP="005B576B">
      <w:pPr>
        <w:rPr>
          <w:rFonts w:ascii="Arial" w:hAnsi="Arial" w:cs="Arial"/>
          <w:b/>
          <w:bCs/>
          <w:sz w:val="22"/>
          <w:szCs w:val="22"/>
        </w:rPr>
      </w:pPr>
    </w:p>
    <w:sectPr w:rsidR="00CC621F" w:rsidRPr="00CC6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6DBC"/>
    <w:multiLevelType w:val="hybridMultilevel"/>
    <w:tmpl w:val="747E85E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F7BB3"/>
    <w:multiLevelType w:val="hybridMultilevel"/>
    <w:tmpl w:val="14707802"/>
    <w:lvl w:ilvl="0" w:tplc="C928A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03E2C"/>
    <w:multiLevelType w:val="hybridMultilevel"/>
    <w:tmpl w:val="D4126D8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2665">
    <w:abstractNumId w:val="1"/>
  </w:num>
  <w:num w:numId="2" w16cid:durableId="488400413">
    <w:abstractNumId w:val="0"/>
  </w:num>
  <w:num w:numId="3" w16cid:durableId="317266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60"/>
    <w:rsid w:val="00053996"/>
    <w:rsid w:val="00386C72"/>
    <w:rsid w:val="0055496C"/>
    <w:rsid w:val="005B576B"/>
    <w:rsid w:val="0064076C"/>
    <w:rsid w:val="007512BD"/>
    <w:rsid w:val="00A4334F"/>
    <w:rsid w:val="00B40A4C"/>
    <w:rsid w:val="00B47867"/>
    <w:rsid w:val="00CC621F"/>
    <w:rsid w:val="00DD7260"/>
    <w:rsid w:val="00EE2F52"/>
    <w:rsid w:val="00F9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94313"/>
  <w15:chartTrackingRefBased/>
  <w15:docId w15:val="{043146E9-56F4-4B78-B30F-2720FBF5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D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D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D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D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D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D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D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D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D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D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D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D7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D72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D7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D72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D7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D7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D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D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D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D72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2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D72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D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D72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D7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437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4</cp:revision>
  <dcterms:created xsi:type="dcterms:W3CDTF">2025-05-28T21:39:00Z</dcterms:created>
  <dcterms:modified xsi:type="dcterms:W3CDTF">2025-05-29T16:02:00Z</dcterms:modified>
</cp:coreProperties>
</file>