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87A2" w14:textId="10AA4C95" w:rsidR="00510B8A" w:rsidRPr="009F243B" w:rsidRDefault="00F22360" w:rsidP="002C69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F243B">
        <w:rPr>
          <w:rFonts w:ascii="Times New Roman" w:hAnsi="Times New Roman" w:cs="Times New Roman"/>
          <w:b/>
          <w:bCs/>
          <w:sz w:val="32"/>
          <w:szCs w:val="32"/>
        </w:rPr>
        <w:t>TP2 - Modelos Formais de Controlo de Acesso: Lattice e Bell-LaPadula</w:t>
      </w:r>
    </w:p>
    <w:p w14:paraId="3F3FC644" w14:textId="34C735FD" w:rsidR="00F22360" w:rsidRPr="009F243B" w:rsidRDefault="00F22360" w:rsidP="002C69A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F243B">
        <w:rPr>
          <w:rFonts w:ascii="Times New Roman" w:hAnsi="Times New Roman" w:cs="Times New Roman"/>
          <w:b/>
          <w:bCs/>
          <w:sz w:val="28"/>
          <w:szCs w:val="28"/>
        </w:rPr>
        <w:t>Trabalho realizado por:</w:t>
      </w:r>
    </w:p>
    <w:p w14:paraId="145ADCD0" w14:textId="06F11646" w:rsidR="00F22360" w:rsidRPr="00CF4879" w:rsidRDefault="00F22360" w:rsidP="002C69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243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F4879">
        <w:rPr>
          <w:rFonts w:ascii="Times New Roman" w:hAnsi="Times New Roman" w:cs="Times New Roman"/>
          <w:sz w:val="28"/>
          <w:szCs w:val="28"/>
        </w:rPr>
        <w:t>Luis Baptista</w:t>
      </w:r>
      <w:r w:rsidR="0072163E" w:rsidRPr="00CF4879">
        <w:rPr>
          <w:rFonts w:ascii="Times New Roman" w:hAnsi="Times New Roman" w:cs="Times New Roman"/>
          <w:sz w:val="28"/>
          <w:szCs w:val="28"/>
        </w:rPr>
        <w:t xml:space="preserve"> pg61434</w:t>
      </w:r>
    </w:p>
    <w:p w14:paraId="2353B40C" w14:textId="14376221" w:rsidR="00F22360" w:rsidRPr="00CF4879" w:rsidRDefault="00F22360" w:rsidP="002C69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F4879">
        <w:rPr>
          <w:rFonts w:ascii="Times New Roman" w:hAnsi="Times New Roman" w:cs="Times New Roman"/>
          <w:sz w:val="28"/>
          <w:szCs w:val="28"/>
        </w:rPr>
        <w:tab/>
        <w:t>Bernardo Salgado</w:t>
      </w:r>
      <w:r w:rsidR="0072163E" w:rsidRPr="00CF4879">
        <w:rPr>
          <w:rFonts w:ascii="Times New Roman" w:hAnsi="Times New Roman" w:cs="Times New Roman"/>
          <w:sz w:val="28"/>
          <w:szCs w:val="28"/>
        </w:rPr>
        <w:t xml:space="preserve"> pg59972</w:t>
      </w:r>
    </w:p>
    <w:p w14:paraId="675D60AE" w14:textId="77777777" w:rsidR="00F22360" w:rsidRPr="009F243B" w:rsidRDefault="00F22360" w:rsidP="002C69AC">
      <w:pPr>
        <w:spacing w:after="0" w:line="360" w:lineRule="auto"/>
        <w:rPr>
          <w:rFonts w:ascii="Times New Roman" w:hAnsi="Times New Roman" w:cs="Times New Roman"/>
        </w:rPr>
      </w:pPr>
    </w:p>
    <w:p w14:paraId="0C03E5DE" w14:textId="1F709BC8" w:rsidR="00F22360" w:rsidRPr="009F243B" w:rsidRDefault="00F22360" w:rsidP="002C69AC">
      <w:pPr>
        <w:pStyle w:val="Ttulo1"/>
        <w:spacing w:after="0" w:line="360" w:lineRule="auto"/>
        <w:rPr>
          <w:rFonts w:ascii="Times New Roman" w:hAnsi="Times New Roman" w:cs="Times New Roman"/>
          <w:b/>
          <w:bCs/>
          <w:color w:val="auto"/>
        </w:rPr>
      </w:pPr>
      <w:r w:rsidRPr="009F243B">
        <w:rPr>
          <w:rFonts w:ascii="Times New Roman" w:hAnsi="Times New Roman" w:cs="Times New Roman"/>
          <w:b/>
          <w:bCs/>
          <w:color w:val="auto"/>
        </w:rPr>
        <w:t xml:space="preserve">1. Construção </w:t>
      </w:r>
      <w:r w:rsidR="00B83BD6">
        <w:rPr>
          <w:rFonts w:ascii="Times New Roman" w:hAnsi="Times New Roman" w:cs="Times New Roman"/>
          <w:b/>
          <w:bCs/>
          <w:color w:val="auto"/>
        </w:rPr>
        <w:t xml:space="preserve">da </w:t>
      </w:r>
      <w:r w:rsidRPr="009F243B">
        <w:rPr>
          <w:rFonts w:ascii="Times New Roman" w:hAnsi="Times New Roman" w:cs="Times New Roman"/>
          <w:b/>
          <w:bCs/>
          <w:color w:val="auto"/>
        </w:rPr>
        <w:t>Lattice</w:t>
      </w:r>
    </w:p>
    <w:p w14:paraId="79AB8BA9" w14:textId="12DC4AC4" w:rsidR="00F22360" w:rsidRPr="009F243B" w:rsidRDefault="00F22360" w:rsidP="002C69AC">
      <w:p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No modelo BLP, uma etiqueta de segurança é um par 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L</m:t>
            </m:r>
          </m:e>
          <m:e>
            <m:r>
              <w:rPr>
                <w:rFonts w:ascii="Cambria Math" w:hAnsi="Cambria Math" w:cs="Times New Roman"/>
              </w:rPr>
              <m:t>C</m:t>
            </m:r>
          </m:e>
        </m:d>
      </m:oMath>
      <w:r w:rsidRPr="009F243B">
        <w:rPr>
          <w:rFonts w:ascii="Times New Roman" w:hAnsi="Times New Roman" w:cs="Times New Roman"/>
        </w:rPr>
        <w:t> onde:</w:t>
      </w:r>
    </w:p>
    <w:p w14:paraId="74312438" w14:textId="77777777" w:rsidR="009C3FD8" w:rsidRPr="009F243B" w:rsidRDefault="00F22360" w:rsidP="002C69AC">
      <w:pPr>
        <w:pStyle w:val="PargrafodaLista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L</m:t>
        </m:r>
      </m:oMath>
      <w:r w:rsidRPr="009F243B">
        <w:rPr>
          <w:rFonts w:ascii="Times New Roman" w:hAnsi="Times New Roman" w:cs="Times New Roman"/>
        </w:rPr>
        <w:t> é o nível de segurança (security level): </w:t>
      </w:r>
      <m:oMath>
        <m:r>
          <w:rPr>
            <w:rFonts w:ascii="Cambria Math" w:hAnsi="Cambria Math" w:cs="Times New Roman"/>
          </w:rPr>
          <m:t>P&lt;C&lt;SC</m:t>
        </m:r>
      </m:oMath>
    </w:p>
    <w:p w14:paraId="0BC7DCB6" w14:textId="68E6AABE" w:rsidR="00F22360" w:rsidRPr="009F243B" w:rsidRDefault="00F22360" w:rsidP="002C69AC">
      <w:pPr>
        <w:pStyle w:val="PargrafodaLista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C</m:t>
        </m:r>
      </m:oMath>
      <w:r w:rsidRPr="009F243B">
        <w:rPr>
          <w:rFonts w:ascii="Times New Roman" w:hAnsi="Times New Roman" w:cs="Times New Roman"/>
        </w:rPr>
        <w:t> é um conjunto de categorias (compartments): 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AS</m:t>
            </m:r>
          </m:e>
          <m:e>
            <m:r>
              <w:rPr>
                <w:rFonts w:ascii="Cambria Math" w:hAnsi="Cambria Math" w:cs="Times New Roman"/>
              </w:rPr>
              <m:t>ScS</m:t>
            </m:r>
          </m:e>
        </m:d>
      </m:oMath>
    </w:p>
    <w:p w14:paraId="0D6AFB67" w14:textId="77777777" w:rsidR="00F22360" w:rsidRPr="009F243B" w:rsidRDefault="00F22360" w:rsidP="002C69AC">
      <w:p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Todas as etiquetas possíveis resultantes da combinação são:</w:t>
      </w:r>
    </w:p>
    <w:p w14:paraId="5C3B4441" w14:textId="4FD3FD3C" w:rsidR="00F22360" w:rsidRPr="009F243B" w:rsidRDefault="009B56B5" w:rsidP="002C69A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(P{})</w:t>
      </w:r>
      <w:r w:rsidR="00F22360" w:rsidRPr="009F243B">
        <w:rPr>
          <w:rFonts w:ascii="Times New Roman" w:hAnsi="Times New Roman" w:cs="Times New Roman"/>
        </w:rPr>
        <w:t> — Public, sem categorias</w:t>
      </w:r>
    </w:p>
    <w:p w14:paraId="68B66766" w14:textId="6DA580B4" w:rsidR="00F22360" w:rsidRPr="009F243B" w:rsidRDefault="00000000" w:rsidP="002C69A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P,{AS}</m:t>
            </m:r>
          </m:e>
        </m:d>
      </m:oMath>
      <w:r w:rsidR="00F22360" w:rsidRPr="009F243B">
        <w:rPr>
          <w:rFonts w:ascii="Times New Roman" w:hAnsi="Times New Roman" w:cs="Times New Roman"/>
        </w:rPr>
        <w:t> — Public, Academic Services</w:t>
      </w:r>
    </w:p>
    <w:p w14:paraId="38A9A293" w14:textId="4C393E2B" w:rsidR="00F22360" w:rsidRPr="009F243B" w:rsidRDefault="00000000" w:rsidP="002C69A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P,{ScS}</m:t>
            </m:r>
          </m:e>
        </m:d>
      </m:oMath>
      <w:r w:rsidR="00F22360" w:rsidRPr="009F243B">
        <w:rPr>
          <w:rFonts w:ascii="Times New Roman" w:hAnsi="Times New Roman" w:cs="Times New Roman"/>
        </w:rPr>
        <w:t> — Public, Scientific Services</w:t>
      </w:r>
    </w:p>
    <w:p w14:paraId="5ECEB82B" w14:textId="2CEF6851" w:rsidR="00F22360" w:rsidRPr="009F243B" w:rsidRDefault="00000000" w:rsidP="002C69A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P,{AS,ScS}</m:t>
            </m:r>
          </m:e>
        </m:d>
      </m:oMath>
      <w:r w:rsidR="00F22360" w:rsidRPr="009F243B">
        <w:rPr>
          <w:rFonts w:ascii="Times New Roman" w:hAnsi="Times New Roman" w:cs="Times New Roman"/>
        </w:rPr>
        <w:t> — Public, ambas as categorias</w:t>
      </w:r>
    </w:p>
    <w:p w14:paraId="3B7C3080" w14:textId="0002564A" w:rsidR="00F22360" w:rsidRPr="009F243B" w:rsidRDefault="009B56B5" w:rsidP="002C69A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{})</w:t>
      </w:r>
      <w:r w:rsidRPr="009F243B">
        <w:rPr>
          <w:rFonts w:ascii="Times New Roman" w:hAnsi="Times New Roman" w:cs="Times New Roman"/>
        </w:rPr>
        <w:t> </w:t>
      </w:r>
      <w:r w:rsidR="00F22360" w:rsidRPr="009F243B">
        <w:rPr>
          <w:rFonts w:ascii="Times New Roman" w:hAnsi="Times New Roman" w:cs="Times New Roman"/>
        </w:rPr>
        <w:t>— Confidential, sem categorias</w:t>
      </w:r>
    </w:p>
    <w:p w14:paraId="265D610A" w14:textId="43A9EDEA" w:rsidR="00F22360" w:rsidRPr="009F243B" w:rsidRDefault="00000000" w:rsidP="002C69A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C,{AS}</m:t>
            </m:r>
          </m:e>
        </m:d>
      </m:oMath>
      <w:r w:rsidR="00F22360" w:rsidRPr="009F243B">
        <w:rPr>
          <w:rFonts w:ascii="Times New Roman" w:hAnsi="Times New Roman" w:cs="Times New Roman"/>
        </w:rPr>
        <w:t> — Confidential, Academic Services ← Estudante</w:t>
      </w:r>
    </w:p>
    <w:p w14:paraId="67607B7F" w14:textId="411577EE" w:rsidR="00F22360" w:rsidRPr="009F243B" w:rsidRDefault="00000000" w:rsidP="002C69A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C,{ScS}</m:t>
            </m:r>
          </m:e>
        </m:d>
      </m:oMath>
      <w:r w:rsidR="00F22360" w:rsidRPr="009F243B">
        <w:rPr>
          <w:rFonts w:ascii="Times New Roman" w:hAnsi="Times New Roman" w:cs="Times New Roman"/>
        </w:rPr>
        <w:t> — Confidential, Scientific Services</w:t>
      </w:r>
    </w:p>
    <w:p w14:paraId="7B6EA02F" w14:textId="5D7BB472" w:rsidR="00F22360" w:rsidRPr="009F243B" w:rsidRDefault="00000000" w:rsidP="002C69A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C,{AS,ScS}</m:t>
            </m:r>
          </m:e>
        </m:d>
      </m:oMath>
      <w:r w:rsidR="00F22360" w:rsidRPr="009F243B">
        <w:rPr>
          <w:rFonts w:ascii="Times New Roman" w:hAnsi="Times New Roman" w:cs="Times New Roman"/>
        </w:rPr>
        <w:t> — Confidential, ambas ← Professor</w:t>
      </w:r>
    </w:p>
    <w:p w14:paraId="5E041E3D" w14:textId="33FBFB27" w:rsidR="00F22360" w:rsidRPr="009F243B" w:rsidRDefault="009B56B5" w:rsidP="002C69A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C{})</w:t>
      </w:r>
      <w:r w:rsidRPr="009F243B">
        <w:rPr>
          <w:rFonts w:ascii="Times New Roman" w:hAnsi="Times New Roman" w:cs="Times New Roman"/>
        </w:rPr>
        <w:t> </w:t>
      </w:r>
      <w:r w:rsidR="00F22360" w:rsidRPr="009F243B">
        <w:rPr>
          <w:rFonts w:ascii="Times New Roman" w:hAnsi="Times New Roman" w:cs="Times New Roman"/>
        </w:rPr>
        <w:t>— Strictly Confidential, sem categorias</w:t>
      </w:r>
    </w:p>
    <w:p w14:paraId="5F08EB0A" w14:textId="4CE7210B" w:rsidR="00F22360" w:rsidRPr="009F243B" w:rsidRDefault="00000000" w:rsidP="002C69A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lang w:val="en-US"/>
        </w:rPr>
      </w:pP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SC</m:t>
            </m:r>
            <m:r>
              <w:rPr>
                <w:rFonts w:ascii="Cambria Math" w:hAnsi="Cambria Math" w:cs="Times New Roman"/>
                <w:lang w:val="en-US"/>
              </w:rPr>
              <m:t>,{</m:t>
            </m:r>
            <m:r>
              <w:rPr>
                <w:rFonts w:ascii="Cambria Math" w:hAnsi="Cambria Math" w:cs="Times New Roman"/>
              </w:rPr>
              <m:t>AS</m:t>
            </m:r>
            <m:r>
              <w:rPr>
                <w:rFonts w:ascii="Cambria Math" w:hAnsi="Cambria Math" w:cs="Times New Roman"/>
                <w:lang w:val="en-US"/>
              </w:rPr>
              <m:t>}</m:t>
            </m:r>
          </m:e>
        </m:d>
      </m:oMath>
      <w:r w:rsidR="00F22360" w:rsidRPr="009F243B">
        <w:rPr>
          <w:rFonts w:ascii="Times New Roman" w:hAnsi="Times New Roman" w:cs="Times New Roman"/>
          <w:lang w:val="en-US"/>
        </w:rPr>
        <w:t> — Strictly Confidential, Academic Services</w:t>
      </w:r>
    </w:p>
    <w:p w14:paraId="742DD983" w14:textId="398DF280" w:rsidR="00F22360" w:rsidRPr="009F243B" w:rsidRDefault="00000000" w:rsidP="002C69A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lang w:val="en-US"/>
        </w:rPr>
      </w:pP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SC</m:t>
            </m:r>
            <m:r>
              <w:rPr>
                <w:rFonts w:ascii="Cambria Math" w:hAnsi="Cambria Math" w:cs="Times New Roman"/>
                <w:lang w:val="en-US"/>
              </w:rPr>
              <m:t>,{</m:t>
            </m:r>
            <m:r>
              <w:rPr>
                <w:rFonts w:ascii="Cambria Math" w:hAnsi="Cambria Math" w:cs="Times New Roman"/>
              </w:rPr>
              <m:t>ScS</m:t>
            </m:r>
            <m:r>
              <w:rPr>
                <w:rFonts w:ascii="Cambria Math" w:hAnsi="Cambria Math" w:cs="Times New Roman"/>
                <w:lang w:val="en-US"/>
              </w:rPr>
              <m:t>}</m:t>
            </m:r>
          </m:e>
        </m:d>
      </m:oMath>
      <w:r w:rsidR="00F22360" w:rsidRPr="009F243B">
        <w:rPr>
          <w:rFonts w:ascii="Times New Roman" w:hAnsi="Times New Roman" w:cs="Times New Roman"/>
          <w:lang w:val="en-US"/>
        </w:rPr>
        <w:t> — Strictly Confidential, Scientific Services</w:t>
      </w:r>
    </w:p>
    <w:p w14:paraId="1DFE7299" w14:textId="1FEF1234" w:rsidR="00F22360" w:rsidRPr="009F243B" w:rsidRDefault="00000000" w:rsidP="002C69A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lang w:val="en-US"/>
        </w:rPr>
      </w:pP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SC</m:t>
            </m:r>
            <m:r>
              <w:rPr>
                <w:rFonts w:ascii="Cambria Math" w:hAnsi="Cambria Math" w:cs="Times New Roman"/>
                <w:lang w:val="en-US"/>
              </w:rPr>
              <m:t>,{</m:t>
            </m:r>
            <m:r>
              <w:rPr>
                <w:rFonts w:ascii="Cambria Math" w:hAnsi="Cambria Math" w:cs="Times New Roman"/>
              </w:rPr>
              <m:t>AS</m:t>
            </m:r>
            <m:r>
              <w:rPr>
                <w:rFonts w:ascii="Cambria Math" w:hAnsi="Cambria Math" w:cs="Times New Roman"/>
                <w:lang w:val="en-US"/>
              </w:rPr>
              <m:t>,</m:t>
            </m:r>
            <m:r>
              <w:rPr>
                <w:rFonts w:ascii="Cambria Math" w:hAnsi="Cambria Math" w:cs="Times New Roman"/>
              </w:rPr>
              <m:t>ScS</m:t>
            </m:r>
            <m:r>
              <w:rPr>
                <w:rFonts w:ascii="Cambria Math" w:hAnsi="Cambria Math" w:cs="Times New Roman"/>
                <w:lang w:val="en-US"/>
              </w:rPr>
              <m:t>}</m:t>
            </m:r>
          </m:e>
        </m:d>
      </m:oMath>
      <w:r w:rsidR="00F22360" w:rsidRPr="009F243B">
        <w:rPr>
          <w:rFonts w:ascii="Times New Roman" w:hAnsi="Times New Roman" w:cs="Times New Roman"/>
          <w:lang w:val="en-US"/>
        </w:rPr>
        <w:t> — Strictly Confidential, ambas</w:t>
      </w:r>
    </w:p>
    <w:p w14:paraId="28CB6BAA" w14:textId="77777777" w:rsidR="00675B86" w:rsidRPr="009F243B" w:rsidRDefault="00675B86" w:rsidP="002C69AC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57F22BC" w14:textId="67933373" w:rsidR="00F22360" w:rsidRPr="009F243B" w:rsidRDefault="00C452FE" w:rsidP="002C69AC">
      <w:pPr>
        <w:pStyle w:val="Ttulo2"/>
        <w:spacing w:after="0" w:line="360" w:lineRule="auto"/>
        <w:rPr>
          <w:rFonts w:ascii="Times New Roman" w:hAnsi="Times New Roman" w:cs="Times New Roman"/>
          <w:b/>
          <w:bCs/>
          <w:color w:val="auto"/>
        </w:rPr>
      </w:pPr>
      <w:r w:rsidRPr="009F243B">
        <w:rPr>
          <w:rFonts w:ascii="Times New Roman" w:hAnsi="Times New Roman" w:cs="Times New Roman"/>
          <w:b/>
          <w:bCs/>
          <w:color w:val="auto"/>
        </w:rPr>
        <w:t xml:space="preserve">1.2 </w:t>
      </w:r>
      <w:r w:rsidR="00F22360" w:rsidRPr="009F243B">
        <w:rPr>
          <w:rFonts w:ascii="Times New Roman" w:hAnsi="Times New Roman" w:cs="Times New Roman"/>
          <w:b/>
          <w:bCs/>
          <w:color w:val="auto"/>
        </w:rPr>
        <w:t>Relação de Dominação</w:t>
      </w:r>
    </w:p>
    <w:p w14:paraId="39646741" w14:textId="7FF4955A" w:rsidR="00F22360" w:rsidRPr="009F243B" w:rsidRDefault="00F22360" w:rsidP="002C69AC">
      <w:p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A etiqueta 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d>
      </m:oMath>
      <w:r w:rsidRPr="009F243B">
        <w:rPr>
          <w:rFonts w:ascii="Times New Roman" w:hAnsi="Times New Roman" w:cs="Times New Roman"/>
        </w:rPr>
        <w:t> domina 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</m:oMath>
      <w:r w:rsidRPr="009F243B">
        <w:rPr>
          <w:rFonts w:ascii="Times New Roman" w:hAnsi="Times New Roman" w:cs="Times New Roman"/>
        </w:rPr>
        <w:t>, denotado 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)≥(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</m:oMath>
      <w:r w:rsidRPr="009F243B">
        <w:rPr>
          <w:rFonts w:ascii="Times New Roman" w:hAnsi="Times New Roman" w:cs="Times New Roman"/>
        </w:rPr>
        <w:t>, se e somente se:​​</w:t>
      </w:r>
    </w:p>
    <w:p w14:paraId="5BDA0419" w14:textId="46AB981A" w:rsidR="00F22360" w:rsidRPr="009F243B" w:rsidRDefault="00000000" w:rsidP="002C69AC">
      <w:pPr>
        <w:spacing w:after="0" w:line="36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≥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</w:rPr>
            <m:t>AND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⊇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B181D0D" w14:textId="4F51F08F" w:rsidR="004E345B" w:rsidRPr="009F243B" w:rsidRDefault="00FE0E92" w:rsidP="002C69AC">
      <w:pPr>
        <w:pStyle w:val="Ttulo2"/>
        <w:spacing w:after="0" w:line="360" w:lineRule="auto"/>
        <w:rPr>
          <w:rFonts w:ascii="Times New Roman" w:hAnsi="Times New Roman" w:cs="Times New Roman"/>
          <w:b/>
          <w:bCs/>
          <w:color w:val="auto"/>
        </w:rPr>
      </w:pPr>
      <w:r w:rsidRPr="009F243B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829724D" wp14:editId="4109FC8C">
                <wp:simplePos x="0" y="0"/>
                <wp:positionH relativeFrom="margin">
                  <wp:align>center</wp:align>
                </wp:positionH>
                <wp:positionV relativeFrom="paragraph">
                  <wp:posOffset>479425</wp:posOffset>
                </wp:positionV>
                <wp:extent cx="5379720" cy="493776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9720" cy="4937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95BCE8" w14:textId="77777777" w:rsidR="004E345B" w:rsidRDefault="004E345B" w:rsidP="004E345B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4DD1D2" wp14:editId="35BA3311">
                                  <wp:extent cx="1878100" cy="4520173"/>
                                  <wp:effectExtent l="0" t="0" r="8255" b="0"/>
                                  <wp:docPr id="1725995231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25995231" name="Imagem 1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78100" cy="45201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7CBED0" w14:textId="2EC8CA2E" w:rsidR="004E345B" w:rsidRPr="004E345B" w:rsidRDefault="004E345B" w:rsidP="004E345B">
                            <w:pPr>
                              <w:pStyle w:val="Legenda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</w:pPr>
                            <w:r w:rsidRPr="004E345B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Figura </w:t>
                            </w:r>
                            <w:r w:rsidRPr="004E345B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4E345B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Figura \* ARABIC </w:instrText>
                            </w:r>
                            <w:r w:rsidRPr="004E345B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Pr="004E345B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1</w:t>
                            </w:r>
                            <w:r w:rsidRPr="004E345B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4E345B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-</w:t>
                            </w:r>
                            <w:r w:rsidRPr="004E345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 Diagrama Hierárquico</w:t>
                            </w:r>
                          </w:p>
                          <w:p w14:paraId="1F43BFD2" w14:textId="67219674" w:rsidR="004E345B" w:rsidRDefault="004E345B" w:rsidP="004E34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29724D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37.75pt;width:423.6pt;height:388.8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" stroked="f">
                <v:textbox>
                  <w:txbxContent>
                    <w:p w14:paraId="0E95BCE8" w14:textId="77777777" w:rsidR="004E345B" w:rsidRDefault="004E345B" w:rsidP="004E345B">
                      <w:pPr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D4DD1D2" wp14:editId="35BA3311">
                            <wp:extent cx="1878100" cy="4520173"/>
                            <wp:effectExtent l="0" t="0" r="8255" b="0"/>
                            <wp:docPr id="1725995231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25995231" name="Imagem 1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78100" cy="45201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7CBED0" w14:textId="2EC8CA2E" w:rsidR="004E345B" w:rsidRPr="004E345B" w:rsidRDefault="004E345B" w:rsidP="004E345B">
                      <w:pPr>
                        <w:pStyle w:val="Legenda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</w:pPr>
                      <w:r w:rsidRPr="004E345B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Figura </w:t>
                      </w:r>
                      <w:r w:rsidRPr="004E345B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4E345B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Figura \* ARABIC </w:instrText>
                      </w:r>
                      <w:r w:rsidRPr="004E345B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Pr="004E345B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1</w:t>
                      </w:r>
                      <w:r w:rsidRPr="004E345B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4E345B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-</w:t>
                      </w:r>
                      <w:r w:rsidRPr="004E345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 Diagrama Hierárquico</w:t>
                      </w:r>
                    </w:p>
                    <w:p w14:paraId="1F43BFD2" w14:textId="67219674" w:rsidR="004E345B" w:rsidRDefault="004E345B" w:rsidP="004E345B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E345B" w:rsidRPr="009F243B">
        <w:rPr>
          <w:rFonts w:ascii="Times New Roman" w:hAnsi="Times New Roman" w:cs="Times New Roman"/>
          <w:b/>
          <w:bCs/>
          <w:color w:val="auto"/>
        </w:rPr>
        <w:t xml:space="preserve">1.3 </w:t>
      </w:r>
      <w:r w:rsidR="00F22360" w:rsidRPr="009F243B">
        <w:rPr>
          <w:rFonts w:ascii="Times New Roman" w:hAnsi="Times New Roman" w:cs="Times New Roman"/>
          <w:b/>
          <w:bCs/>
          <w:color w:val="auto"/>
        </w:rPr>
        <w:t>Representação do Reticulado</w:t>
      </w:r>
    </w:p>
    <w:p w14:paraId="592CCF2A" w14:textId="7F66F028" w:rsidR="00F22360" w:rsidRPr="009F243B" w:rsidRDefault="00F22360" w:rsidP="002C69AC">
      <w:p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Relações de dominação chave:</w:t>
      </w:r>
    </w:p>
    <w:p w14:paraId="27145733" w14:textId="637AB02B" w:rsidR="00F22360" w:rsidRPr="009F243B" w:rsidRDefault="00000000" w:rsidP="002C69AC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C,{AS,ScS})≥(C,{AS}</m:t>
            </m:r>
          </m:e>
        </m:d>
      </m:oMath>
      <w:r w:rsidR="00F22360" w:rsidRPr="009F243B">
        <w:rPr>
          <w:rFonts w:ascii="Times New Roman" w:hAnsi="Times New Roman" w:cs="Times New Roman"/>
        </w:rPr>
        <w:t xml:space="preserve"> — Professor domina Estudante </w:t>
      </w:r>
    </w:p>
    <w:p w14:paraId="52620A4E" w14:textId="2C877405" w:rsidR="00F22360" w:rsidRPr="009F243B" w:rsidRDefault="00000000" w:rsidP="002C69AC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C,{AS})≱(C,{AS,ScS}</m:t>
            </m:r>
          </m:e>
        </m:d>
      </m:oMath>
      <w:r w:rsidR="00F22360" w:rsidRPr="009F243B">
        <w:rPr>
          <w:rFonts w:ascii="Times New Roman" w:hAnsi="Times New Roman" w:cs="Times New Roman"/>
        </w:rPr>
        <w:t xml:space="preserve"> — Estudante NÃO domina Professor </w:t>
      </w:r>
    </w:p>
    <w:p w14:paraId="163236D1" w14:textId="26690D67" w:rsidR="00F22360" w:rsidRPr="009F243B" w:rsidRDefault="00000000" w:rsidP="002C69AC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C,{AS})≱(C,{ScS}</m:t>
            </m:r>
          </m:e>
        </m:d>
      </m:oMath>
      <w:r w:rsidR="00F22360" w:rsidRPr="009F243B">
        <w:rPr>
          <w:rFonts w:ascii="Times New Roman" w:hAnsi="Times New Roman" w:cs="Times New Roman"/>
        </w:rPr>
        <w:t> — Incomparáveis (categorias disjuntas)</w:t>
      </w:r>
    </w:p>
    <w:p w14:paraId="77B492F4" w14:textId="77777777" w:rsidR="00A50E1D" w:rsidRPr="009F243B" w:rsidRDefault="00A50E1D" w:rsidP="00297127">
      <w:pPr>
        <w:spacing w:after="0" w:line="360" w:lineRule="auto"/>
        <w:rPr>
          <w:rFonts w:ascii="Times New Roman" w:hAnsi="Times New Roman" w:cs="Times New Roman"/>
        </w:rPr>
      </w:pPr>
    </w:p>
    <w:p w14:paraId="049F6C98" w14:textId="5F6688D0" w:rsidR="009F243B" w:rsidRDefault="009F243B" w:rsidP="00AE361F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9F243B">
        <w:rPr>
          <w:rFonts w:ascii="Times New Roman" w:hAnsi="Times New Roman" w:cs="Times New Roman"/>
          <w:b/>
          <w:bCs/>
          <w:color w:val="auto"/>
        </w:rPr>
        <w:t xml:space="preserve">1.3.1 </w:t>
      </w:r>
      <w:r w:rsidR="00A50E1D" w:rsidRPr="009F243B">
        <w:rPr>
          <w:rFonts w:ascii="Times New Roman" w:hAnsi="Times New Roman" w:cs="Times New Roman"/>
          <w:b/>
          <w:bCs/>
          <w:color w:val="auto"/>
        </w:rPr>
        <w:t>ACL (ACCESS CONTROL LIST)</w:t>
      </w:r>
    </w:p>
    <w:p w14:paraId="5600F727" w14:textId="372D73E8" w:rsidR="007F1722" w:rsidRPr="007F1722" w:rsidRDefault="007F1722" w:rsidP="007F1722">
      <w:pPr>
        <w:spacing w:after="0" w:line="360" w:lineRule="auto"/>
        <w:ind w:firstLine="708"/>
        <w:jc w:val="both"/>
      </w:pPr>
      <w:r w:rsidRPr="007F1722">
        <w:t xml:space="preserve">A Tabela 1 representa as permissões intencionais (ACL). Contudo, na aplicação rigorosa do modelo Bell-LaPadula (MAC), o Professor estaria impedido de escrever (W) no Regulamento, na Pauta Final e nos Dados de Investigação devido à *-Property (No Write Down), pois o seu nível (C, {AS, ScS}) domina o nível desses objetos. Para contornar isto na prática, o sistema teria de classificar o Professor </w:t>
      </w:r>
      <w:r w:rsidRPr="007F1722">
        <w:lastRenderedPageBreak/>
        <w:t>temporariamente como um 'Trusted Subject' (Sujeito Confiável) capaz de violar a *-Property de forma auditada.</w:t>
      </w:r>
    </w:p>
    <w:tbl>
      <w:tblPr>
        <w:tblStyle w:val="TabelacomGrelha"/>
        <w:tblpPr w:leftFromText="141" w:rightFromText="141" w:vertAnchor="text" w:horzAnchor="margin" w:tblpXSpec="center" w:tblpY="334"/>
        <w:tblW w:w="7208" w:type="dxa"/>
        <w:tblLook w:val="04A0" w:firstRow="1" w:lastRow="0" w:firstColumn="1" w:lastColumn="0" w:noHBand="0" w:noVBand="1"/>
      </w:tblPr>
      <w:tblGrid>
        <w:gridCol w:w="1665"/>
        <w:gridCol w:w="924"/>
        <w:gridCol w:w="1371"/>
        <w:gridCol w:w="1809"/>
        <w:gridCol w:w="1439"/>
      </w:tblGrid>
      <w:tr w:rsidR="00CC6F6D" w:rsidRPr="0053673F" w14:paraId="06302F52" w14:textId="77777777" w:rsidTr="00CC6F6D">
        <w:trPr>
          <w:trHeight w:val="830"/>
        </w:trPr>
        <w:tc>
          <w:tcPr>
            <w:tcW w:w="1665" w:type="dxa"/>
          </w:tcPr>
          <w:p w14:paraId="5A0662D9" w14:textId="7C49C388" w:rsidR="00CC6F6D" w:rsidRPr="0053673F" w:rsidRDefault="00CC6F6D" w:rsidP="00CC6F6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3673F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75AC34F" wp14:editId="459E30CC">
                      <wp:simplePos x="0" y="0"/>
                      <wp:positionH relativeFrom="column">
                        <wp:posOffset>-2328</wp:posOffset>
                      </wp:positionH>
                      <wp:positionV relativeFrom="paragraph">
                        <wp:posOffset>8467</wp:posOffset>
                      </wp:positionV>
                      <wp:extent cx="965200" cy="508000"/>
                      <wp:effectExtent l="0" t="0" r="25400" b="25400"/>
                      <wp:wrapNone/>
                      <wp:docPr id="442421490" name="Conexão ret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5200" cy="5080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C7B1C7" id="Conexão reta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pt,.65pt" to="75.8pt,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53673F">
              <w:rPr>
                <w:rFonts w:ascii="Times New Roman" w:hAnsi="Times New Roman" w:cs="Times New Roman"/>
                <w:sz w:val="20"/>
                <w:szCs w:val="20"/>
              </w:rPr>
              <w:t xml:space="preserve">         Objet</w:t>
            </w:r>
            <w:r w:rsidRPr="0053673F">
              <w:rPr>
                <w:rFonts w:ascii="Times New Roman" w:hAnsi="Times New Roman" w:cs="Times New Roman"/>
                <w:sz w:val="20"/>
                <w:szCs w:val="20"/>
              </w:rPr>
              <w:t>os</w:t>
            </w:r>
          </w:p>
          <w:p w14:paraId="420B075B" w14:textId="6EC9228C" w:rsidR="00CC6F6D" w:rsidRPr="0053673F" w:rsidRDefault="00CC6F6D" w:rsidP="00CC6F6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3673F">
              <w:rPr>
                <w:rFonts w:ascii="Times New Roman" w:hAnsi="Times New Roman" w:cs="Times New Roman"/>
                <w:sz w:val="20"/>
                <w:szCs w:val="20"/>
              </w:rPr>
              <w:t>Su</w:t>
            </w:r>
            <w:r w:rsidRPr="0053673F">
              <w:rPr>
                <w:rFonts w:ascii="Times New Roman" w:hAnsi="Times New Roman" w:cs="Times New Roman"/>
                <w:sz w:val="20"/>
                <w:szCs w:val="20"/>
              </w:rPr>
              <w:t>jeitos</w:t>
            </w:r>
          </w:p>
        </w:tc>
        <w:tc>
          <w:tcPr>
            <w:tcW w:w="924" w:type="dxa"/>
          </w:tcPr>
          <w:p w14:paraId="3C2616CF" w14:textId="77777777" w:rsidR="00CC6F6D" w:rsidRPr="0053673F" w:rsidRDefault="00CC6F6D" w:rsidP="00CC6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673F">
              <w:rPr>
                <w:rFonts w:ascii="Times New Roman" w:hAnsi="Times New Roman" w:cs="Times New Roman"/>
                <w:sz w:val="20"/>
                <w:szCs w:val="20"/>
              </w:rPr>
              <w:t>Pauta Final</w:t>
            </w:r>
          </w:p>
        </w:tc>
        <w:tc>
          <w:tcPr>
            <w:tcW w:w="1371" w:type="dxa"/>
          </w:tcPr>
          <w:p w14:paraId="1C45DA7E" w14:textId="77777777" w:rsidR="00CC6F6D" w:rsidRPr="0053673F" w:rsidRDefault="00CC6F6D" w:rsidP="00CC6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673F">
              <w:rPr>
                <w:rFonts w:ascii="Times New Roman" w:hAnsi="Times New Roman" w:cs="Times New Roman"/>
                <w:sz w:val="20"/>
                <w:szCs w:val="20"/>
              </w:rPr>
              <w:t>Horário das</w:t>
            </w:r>
          </w:p>
          <w:p w14:paraId="3EDBDEB4" w14:textId="77777777" w:rsidR="00CC6F6D" w:rsidRPr="0053673F" w:rsidRDefault="00CC6F6D" w:rsidP="00CC6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673F">
              <w:rPr>
                <w:rFonts w:ascii="Times New Roman" w:hAnsi="Times New Roman" w:cs="Times New Roman"/>
                <w:sz w:val="20"/>
                <w:szCs w:val="20"/>
              </w:rPr>
              <w:t>Aulas</w:t>
            </w:r>
          </w:p>
        </w:tc>
        <w:tc>
          <w:tcPr>
            <w:tcW w:w="1809" w:type="dxa"/>
          </w:tcPr>
          <w:p w14:paraId="13FB6B72" w14:textId="77777777" w:rsidR="00CC6F6D" w:rsidRPr="0053673F" w:rsidRDefault="00CC6F6D" w:rsidP="00CC6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673F">
              <w:rPr>
                <w:rFonts w:ascii="Times New Roman" w:hAnsi="Times New Roman" w:cs="Times New Roman"/>
                <w:sz w:val="20"/>
                <w:szCs w:val="20"/>
              </w:rPr>
              <w:t>Regulamento da Universidade</w:t>
            </w:r>
          </w:p>
        </w:tc>
        <w:tc>
          <w:tcPr>
            <w:tcW w:w="1439" w:type="dxa"/>
          </w:tcPr>
          <w:p w14:paraId="2F55B5E7" w14:textId="77777777" w:rsidR="00CC6F6D" w:rsidRPr="0053673F" w:rsidRDefault="00CC6F6D" w:rsidP="00CC6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673F">
              <w:rPr>
                <w:rFonts w:ascii="Times New Roman" w:hAnsi="Times New Roman" w:cs="Times New Roman"/>
                <w:sz w:val="20"/>
                <w:szCs w:val="20"/>
              </w:rPr>
              <w:t>Rascunho de Exame</w:t>
            </w:r>
          </w:p>
        </w:tc>
      </w:tr>
      <w:tr w:rsidR="00CC6F6D" w:rsidRPr="0053673F" w14:paraId="14738DE2" w14:textId="77777777" w:rsidTr="00CC6F6D">
        <w:trPr>
          <w:trHeight w:val="266"/>
        </w:trPr>
        <w:tc>
          <w:tcPr>
            <w:tcW w:w="1665" w:type="dxa"/>
          </w:tcPr>
          <w:p w14:paraId="01940C73" w14:textId="32798E02" w:rsidR="00CC6F6D" w:rsidRPr="0053673F" w:rsidRDefault="00CC6F6D" w:rsidP="00CC6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673F">
              <w:rPr>
                <w:rFonts w:ascii="Times New Roman" w:hAnsi="Times New Roman" w:cs="Times New Roman"/>
                <w:sz w:val="20"/>
                <w:szCs w:val="20"/>
              </w:rPr>
              <w:t>Professor</w:t>
            </w:r>
          </w:p>
        </w:tc>
        <w:tc>
          <w:tcPr>
            <w:tcW w:w="924" w:type="dxa"/>
          </w:tcPr>
          <w:p w14:paraId="27AE38F9" w14:textId="77777777" w:rsidR="00CC6F6D" w:rsidRPr="0053673F" w:rsidRDefault="00CC6F6D" w:rsidP="00CC6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673F">
              <w:rPr>
                <w:rFonts w:ascii="Times New Roman" w:hAnsi="Times New Roman" w:cs="Times New Roman"/>
                <w:sz w:val="20"/>
                <w:szCs w:val="20"/>
              </w:rPr>
              <w:t>R,W*</w:t>
            </w:r>
          </w:p>
        </w:tc>
        <w:tc>
          <w:tcPr>
            <w:tcW w:w="1371" w:type="dxa"/>
          </w:tcPr>
          <w:p w14:paraId="61CC6DD7" w14:textId="77777777" w:rsidR="00CC6F6D" w:rsidRPr="0053673F" w:rsidRDefault="00CC6F6D" w:rsidP="00CC6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673F">
              <w:rPr>
                <w:rFonts w:ascii="Times New Roman" w:hAnsi="Times New Roman" w:cs="Times New Roman"/>
                <w:sz w:val="20"/>
                <w:szCs w:val="20"/>
              </w:rPr>
              <w:t>R,W</w:t>
            </w:r>
          </w:p>
        </w:tc>
        <w:tc>
          <w:tcPr>
            <w:tcW w:w="1809" w:type="dxa"/>
          </w:tcPr>
          <w:p w14:paraId="7A9EBE16" w14:textId="77777777" w:rsidR="00CC6F6D" w:rsidRPr="0053673F" w:rsidRDefault="00CC6F6D" w:rsidP="00CC6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673F">
              <w:rPr>
                <w:rFonts w:ascii="Times New Roman" w:hAnsi="Times New Roman" w:cs="Times New Roman"/>
                <w:sz w:val="20"/>
                <w:szCs w:val="20"/>
              </w:rPr>
              <w:t>R,W*</w:t>
            </w:r>
          </w:p>
        </w:tc>
        <w:tc>
          <w:tcPr>
            <w:tcW w:w="1439" w:type="dxa"/>
          </w:tcPr>
          <w:p w14:paraId="36EF4695" w14:textId="77777777" w:rsidR="00CC6F6D" w:rsidRPr="0053673F" w:rsidRDefault="00CC6F6D" w:rsidP="00CC6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673F">
              <w:rPr>
                <w:rFonts w:ascii="Times New Roman" w:hAnsi="Times New Roman" w:cs="Times New Roman"/>
                <w:sz w:val="20"/>
                <w:szCs w:val="20"/>
              </w:rPr>
              <w:t>R,W</w:t>
            </w:r>
          </w:p>
        </w:tc>
      </w:tr>
      <w:tr w:rsidR="00CC6F6D" w:rsidRPr="0053673F" w14:paraId="5E71A66D" w14:textId="77777777" w:rsidTr="00CC6F6D">
        <w:trPr>
          <w:trHeight w:val="369"/>
        </w:trPr>
        <w:tc>
          <w:tcPr>
            <w:tcW w:w="1665" w:type="dxa"/>
          </w:tcPr>
          <w:p w14:paraId="3016E315" w14:textId="7A22C56A" w:rsidR="00CC6F6D" w:rsidRPr="0053673F" w:rsidRDefault="00CC6F6D" w:rsidP="00CC6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673F">
              <w:rPr>
                <w:rFonts w:ascii="Times New Roman" w:hAnsi="Times New Roman" w:cs="Times New Roman"/>
                <w:sz w:val="20"/>
                <w:szCs w:val="20"/>
              </w:rPr>
              <w:t>Estudante</w:t>
            </w:r>
          </w:p>
        </w:tc>
        <w:tc>
          <w:tcPr>
            <w:tcW w:w="924" w:type="dxa"/>
          </w:tcPr>
          <w:p w14:paraId="79125725" w14:textId="77777777" w:rsidR="00CC6F6D" w:rsidRPr="0053673F" w:rsidRDefault="00CC6F6D" w:rsidP="00CC6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673F"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1371" w:type="dxa"/>
          </w:tcPr>
          <w:p w14:paraId="4FA62153" w14:textId="77777777" w:rsidR="00CC6F6D" w:rsidRPr="0053673F" w:rsidRDefault="00CC6F6D" w:rsidP="00CC6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673F"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1809" w:type="dxa"/>
          </w:tcPr>
          <w:p w14:paraId="335942CC" w14:textId="77777777" w:rsidR="00CC6F6D" w:rsidRPr="0053673F" w:rsidRDefault="00CC6F6D" w:rsidP="00CC6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673F"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1439" w:type="dxa"/>
          </w:tcPr>
          <w:p w14:paraId="02645731" w14:textId="77777777" w:rsidR="00CC6F6D" w:rsidRPr="0053673F" w:rsidRDefault="00CC6F6D" w:rsidP="00CC6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673F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CC6F6D" w:rsidRPr="0053673F" w14:paraId="1BF4BBC6" w14:textId="77777777" w:rsidTr="00CC6F6D">
        <w:trPr>
          <w:trHeight w:val="361"/>
        </w:trPr>
        <w:tc>
          <w:tcPr>
            <w:tcW w:w="1665" w:type="dxa"/>
          </w:tcPr>
          <w:p w14:paraId="490A8335" w14:textId="77777777" w:rsidR="00CC6F6D" w:rsidRPr="0053673F" w:rsidRDefault="00CC6F6D" w:rsidP="00CC6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673F">
              <w:rPr>
                <w:rFonts w:ascii="Times New Roman" w:hAnsi="Times New Roman" w:cs="Times New Roman"/>
                <w:sz w:val="20"/>
                <w:szCs w:val="20"/>
              </w:rPr>
              <w:t>Público</w:t>
            </w:r>
          </w:p>
        </w:tc>
        <w:tc>
          <w:tcPr>
            <w:tcW w:w="924" w:type="dxa"/>
          </w:tcPr>
          <w:p w14:paraId="33587068" w14:textId="77777777" w:rsidR="00CC6F6D" w:rsidRPr="0053673F" w:rsidRDefault="00CC6F6D" w:rsidP="00CC6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673F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371" w:type="dxa"/>
          </w:tcPr>
          <w:p w14:paraId="62DD0BB0" w14:textId="77777777" w:rsidR="00CC6F6D" w:rsidRPr="0053673F" w:rsidRDefault="00CC6F6D" w:rsidP="00CC6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673F"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1809" w:type="dxa"/>
          </w:tcPr>
          <w:p w14:paraId="55164AD5" w14:textId="77777777" w:rsidR="00CC6F6D" w:rsidRPr="0053673F" w:rsidRDefault="00CC6F6D" w:rsidP="00CC6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673F"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1439" w:type="dxa"/>
          </w:tcPr>
          <w:p w14:paraId="5341BCCC" w14:textId="77777777" w:rsidR="00CC6F6D" w:rsidRPr="0053673F" w:rsidRDefault="00CC6F6D" w:rsidP="00CC6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673F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</w:tbl>
    <w:p w14:paraId="19302076" w14:textId="1BEF7DCA" w:rsidR="00AE361F" w:rsidRPr="00AE361F" w:rsidRDefault="00AE361F" w:rsidP="00AE361F">
      <w:pPr>
        <w:pStyle w:val="Legenda"/>
        <w:keepNext/>
        <w:jc w:val="center"/>
        <w:rPr>
          <w:rFonts w:ascii="Times New Roman" w:hAnsi="Times New Roman" w:cs="Times New Roman"/>
          <w:i w:val="0"/>
          <w:iCs w:val="0"/>
          <w:color w:val="auto"/>
        </w:rPr>
      </w:pPr>
      <w:r w:rsidRPr="00AE361F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Tabela </w:t>
      </w:r>
      <w:r w:rsidRPr="00AE361F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AE361F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Tabela \* ARABIC </w:instrText>
      </w:r>
      <w:r w:rsidRPr="00AE361F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CE5FB1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1</w:t>
      </w:r>
      <w:r w:rsidRPr="00AE361F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AE361F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-</w:t>
      </w:r>
      <w:r w:rsidRPr="00AE361F">
        <w:rPr>
          <w:rFonts w:ascii="Times New Roman" w:hAnsi="Times New Roman" w:cs="Times New Roman"/>
          <w:i w:val="0"/>
          <w:iCs w:val="0"/>
          <w:color w:val="auto"/>
        </w:rPr>
        <w:t>Lista de Controlo de Acesso</w:t>
      </w:r>
      <w:r w:rsidR="00FC2748">
        <w:rPr>
          <w:rFonts w:ascii="Times New Roman" w:hAnsi="Times New Roman" w:cs="Times New Roman"/>
          <w:i w:val="0"/>
          <w:iCs w:val="0"/>
          <w:color w:val="auto"/>
        </w:rPr>
        <w:t xml:space="preserve"> Personalizada</w:t>
      </w:r>
    </w:p>
    <w:p w14:paraId="157E22F5" w14:textId="77777777" w:rsidR="007F1722" w:rsidRDefault="007F1722" w:rsidP="007F1722"/>
    <w:p w14:paraId="340E5A95" w14:textId="77777777" w:rsidR="007F1722" w:rsidRDefault="007F1722" w:rsidP="007F1722"/>
    <w:p w14:paraId="38A7BC1C" w14:textId="7E33D962" w:rsidR="007F1722" w:rsidRDefault="007F1722" w:rsidP="007F1722"/>
    <w:p w14:paraId="0C0F8D94" w14:textId="3C5DE399" w:rsidR="007F1722" w:rsidRDefault="007F1722" w:rsidP="007F1722"/>
    <w:p w14:paraId="4A31914C" w14:textId="3EB13CF0" w:rsidR="007F1722" w:rsidRDefault="007F1722" w:rsidP="007F1722"/>
    <w:p w14:paraId="5E265551" w14:textId="47237E72" w:rsidR="00CE5FB1" w:rsidRPr="00CE5FB1" w:rsidRDefault="00CE5FB1" w:rsidP="00CE5FB1">
      <w:pPr>
        <w:pStyle w:val="Legenda"/>
        <w:keepNext/>
        <w:jc w:val="center"/>
        <w:rPr>
          <w:rFonts w:ascii="Times New Roman" w:hAnsi="Times New Roman" w:cs="Times New Roman"/>
          <w:i w:val="0"/>
          <w:iCs w:val="0"/>
          <w:color w:val="auto"/>
        </w:rPr>
      </w:pPr>
      <w:r w:rsidRPr="00CE5FB1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Tabela </w:t>
      </w:r>
      <w:r w:rsidRPr="00CE5FB1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CE5FB1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Tabela \* ARABIC </w:instrText>
      </w:r>
      <w:r w:rsidRPr="00CE5FB1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Pr="00CE5FB1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2</w:t>
      </w:r>
      <w:r w:rsidRPr="00CE5FB1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CE5FB1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-</w:t>
      </w:r>
      <w:r w:rsidRPr="00CE5FB1">
        <w:rPr>
          <w:rFonts w:ascii="Times New Roman" w:hAnsi="Times New Roman" w:cs="Times New Roman"/>
          <w:i w:val="0"/>
          <w:iCs w:val="0"/>
          <w:color w:val="auto"/>
        </w:rPr>
        <w:t xml:space="preserve"> Lista de Controlo de Acesso</w:t>
      </w:r>
    </w:p>
    <w:tbl>
      <w:tblPr>
        <w:tblStyle w:val="TabelacomGrelha"/>
        <w:tblpPr w:leftFromText="141" w:rightFromText="141" w:vertAnchor="text" w:horzAnchor="margin" w:tblpXSpec="center" w:tblpY="26"/>
        <w:tblW w:w="11052" w:type="dxa"/>
        <w:tblLayout w:type="fixed"/>
        <w:tblLook w:val="04A0" w:firstRow="1" w:lastRow="0" w:firstColumn="1" w:lastColumn="0" w:noHBand="0" w:noVBand="1"/>
      </w:tblPr>
      <w:tblGrid>
        <w:gridCol w:w="1406"/>
        <w:gridCol w:w="552"/>
        <w:gridCol w:w="719"/>
        <w:gridCol w:w="771"/>
        <w:gridCol w:w="1047"/>
        <w:gridCol w:w="552"/>
        <w:gridCol w:w="739"/>
        <w:gridCol w:w="792"/>
        <w:gridCol w:w="1067"/>
        <w:gridCol w:w="610"/>
        <w:gridCol w:w="843"/>
        <w:gridCol w:w="889"/>
        <w:gridCol w:w="1065"/>
      </w:tblGrid>
      <w:tr w:rsidR="00CE5FB1" w14:paraId="019BC93C" w14:textId="77777777" w:rsidTr="00CE5FB1">
        <w:trPr>
          <w:trHeight w:val="289"/>
        </w:trPr>
        <w:tc>
          <w:tcPr>
            <w:tcW w:w="1406" w:type="dxa"/>
          </w:tcPr>
          <w:p w14:paraId="1D644333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Sujeitos/Objetos</w:t>
            </w:r>
          </w:p>
        </w:tc>
        <w:tc>
          <w:tcPr>
            <w:tcW w:w="552" w:type="dxa"/>
          </w:tcPr>
          <w:p w14:paraId="2A72C615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P{}</w:t>
            </w:r>
          </w:p>
        </w:tc>
        <w:tc>
          <w:tcPr>
            <w:tcW w:w="719" w:type="dxa"/>
          </w:tcPr>
          <w:p w14:paraId="1025E335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P{AS}</w:t>
            </w:r>
          </w:p>
        </w:tc>
        <w:tc>
          <w:tcPr>
            <w:tcW w:w="771" w:type="dxa"/>
          </w:tcPr>
          <w:p w14:paraId="188A17FC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P{ScS}</w:t>
            </w:r>
          </w:p>
        </w:tc>
        <w:tc>
          <w:tcPr>
            <w:tcW w:w="1047" w:type="dxa"/>
          </w:tcPr>
          <w:p w14:paraId="04C6ED13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P{AS,ScS}</w:t>
            </w:r>
          </w:p>
        </w:tc>
        <w:tc>
          <w:tcPr>
            <w:tcW w:w="552" w:type="dxa"/>
          </w:tcPr>
          <w:p w14:paraId="5E81B32A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C{}</w:t>
            </w:r>
          </w:p>
        </w:tc>
        <w:tc>
          <w:tcPr>
            <w:tcW w:w="739" w:type="dxa"/>
          </w:tcPr>
          <w:p w14:paraId="30C3341E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C{AS}</w:t>
            </w:r>
          </w:p>
        </w:tc>
        <w:tc>
          <w:tcPr>
            <w:tcW w:w="792" w:type="dxa"/>
          </w:tcPr>
          <w:p w14:paraId="4BB31EEA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C{ScS}</w:t>
            </w:r>
          </w:p>
        </w:tc>
        <w:tc>
          <w:tcPr>
            <w:tcW w:w="1067" w:type="dxa"/>
          </w:tcPr>
          <w:p w14:paraId="31B5E3CE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C{AS,ScS}</w:t>
            </w:r>
          </w:p>
        </w:tc>
        <w:tc>
          <w:tcPr>
            <w:tcW w:w="610" w:type="dxa"/>
          </w:tcPr>
          <w:p w14:paraId="29F125C9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SC{}</w:t>
            </w:r>
          </w:p>
        </w:tc>
        <w:tc>
          <w:tcPr>
            <w:tcW w:w="843" w:type="dxa"/>
          </w:tcPr>
          <w:p w14:paraId="23436298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SC{AS}</w:t>
            </w:r>
          </w:p>
        </w:tc>
        <w:tc>
          <w:tcPr>
            <w:tcW w:w="889" w:type="dxa"/>
          </w:tcPr>
          <w:p w14:paraId="6B2A1B23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SC{ScS}</w:t>
            </w:r>
          </w:p>
        </w:tc>
        <w:tc>
          <w:tcPr>
            <w:tcW w:w="1065" w:type="dxa"/>
          </w:tcPr>
          <w:p w14:paraId="495FF737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SC{AS, ScS}</w:t>
            </w:r>
          </w:p>
        </w:tc>
      </w:tr>
      <w:tr w:rsidR="00CE5FB1" w14:paraId="08A7C523" w14:textId="77777777" w:rsidTr="00CE5FB1">
        <w:trPr>
          <w:trHeight w:val="289"/>
        </w:trPr>
        <w:tc>
          <w:tcPr>
            <w:tcW w:w="1406" w:type="dxa"/>
          </w:tcPr>
          <w:p w14:paraId="5083A484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P{}</w:t>
            </w:r>
          </w:p>
        </w:tc>
        <w:tc>
          <w:tcPr>
            <w:tcW w:w="552" w:type="dxa"/>
          </w:tcPr>
          <w:p w14:paraId="654B2BC0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RW</w:t>
            </w:r>
          </w:p>
        </w:tc>
        <w:tc>
          <w:tcPr>
            <w:tcW w:w="719" w:type="dxa"/>
          </w:tcPr>
          <w:p w14:paraId="0FDA5B37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771" w:type="dxa"/>
          </w:tcPr>
          <w:p w14:paraId="46EA0720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047" w:type="dxa"/>
          </w:tcPr>
          <w:p w14:paraId="1B202EAB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552" w:type="dxa"/>
          </w:tcPr>
          <w:p w14:paraId="3CAB1A02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739" w:type="dxa"/>
          </w:tcPr>
          <w:p w14:paraId="0B1187EF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792" w:type="dxa"/>
          </w:tcPr>
          <w:p w14:paraId="3A98A10F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067" w:type="dxa"/>
          </w:tcPr>
          <w:p w14:paraId="0C678FFF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610" w:type="dxa"/>
          </w:tcPr>
          <w:p w14:paraId="7C0BF16A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43" w:type="dxa"/>
          </w:tcPr>
          <w:p w14:paraId="71397028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89" w:type="dxa"/>
          </w:tcPr>
          <w:p w14:paraId="4390AA17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065" w:type="dxa"/>
          </w:tcPr>
          <w:p w14:paraId="1FD9FC10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</w:tr>
      <w:tr w:rsidR="00CE5FB1" w14:paraId="69053C0F" w14:textId="77777777" w:rsidTr="00CE5FB1">
        <w:trPr>
          <w:trHeight w:val="301"/>
        </w:trPr>
        <w:tc>
          <w:tcPr>
            <w:tcW w:w="1406" w:type="dxa"/>
          </w:tcPr>
          <w:p w14:paraId="27428298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P{AS}</w:t>
            </w:r>
          </w:p>
        </w:tc>
        <w:tc>
          <w:tcPr>
            <w:tcW w:w="552" w:type="dxa"/>
          </w:tcPr>
          <w:p w14:paraId="3D98C182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719" w:type="dxa"/>
          </w:tcPr>
          <w:p w14:paraId="28446C39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RW</w:t>
            </w:r>
          </w:p>
        </w:tc>
        <w:tc>
          <w:tcPr>
            <w:tcW w:w="771" w:type="dxa"/>
          </w:tcPr>
          <w:p w14:paraId="63F891EF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047" w:type="dxa"/>
          </w:tcPr>
          <w:p w14:paraId="520365C0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WO</w:t>
            </w:r>
          </w:p>
        </w:tc>
        <w:tc>
          <w:tcPr>
            <w:tcW w:w="552" w:type="dxa"/>
          </w:tcPr>
          <w:p w14:paraId="67634E1D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</w:tcPr>
          <w:p w14:paraId="67B8A6CB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WO</w:t>
            </w:r>
          </w:p>
        </w:tc>
        <w:tc>
          <w:tcPr>
            <w:tcW w:w="792" w:type="dxa"/>
          </w:tcPr>
          <w:p w14:paraId="31E3A80B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067" w:type="dxa"/>
          </w:tcPr>
          <w:p w14:paraId="05B26FDD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WO</w:t>
            </w:r>
          </w:p>
        </w:tc>
        <w:tc>
          <w:tcPr>
            <w:tcW w:w="610" w:type="dxa"/>
          </w:tcPr>
          <w:p w14:paraId="297A17CD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43" w:type="dxa"/>
          </w:tcPr>
          <w:p w14:paraId="4BEFD4E2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WO</w:t>
            </w:r>
          </w:p>
        </w:tc>
        <w:tc>
          <w:tcPr>
            <w:tcW w:w="889" w:type="dxa"/>
          </w:tcPr>
          <w:p w14:paraId="4AC6D1E5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065" w:type="dxa"/>
          </w:tcPr>
          <w:p w14:paraId="486F1854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WO</w:t>
            </w:r>
          </w:p>
        </w:tc>
      </w:tr>
      <w:tr w:rsidR="00CE5FB1" w14:paraId="4EE099B8" w14:textId="77777777" w:rsidTr="00CE5FB1">
        <w:trPr>
          <w:trHeight w:val="289"/>
        </w:trPr>
        <w:tc>
          <w:tcPr>
            <w:tcW w:w="1406" w:type="dxa"/>
          </w:tcPr>
          <w:p w14:paraId="08DDFAB9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P{ScS}</w:t>
            </w:r>
          </w:p>
        </w:tc>
        <w:tc>
          <w:tcPr>
            <w:tcW w:w="552" w:type="dxa"/>
          </w:tcPr>
          <w:p w14:paraId="46E83491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719" w:type="dxa"/>
          </w:tcPr>
          <w:p w14:paraId="553582B4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771" w:type="dxa"/>
          </w:tcPr>
          <w:p w14:paraId="00E4200A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RW</w:t>
            </w:r>
          </w:p>
        </w:tc>
        <w:tc>
          <w:tcPr>
            <w:tcW w:w="1047" w:type="dxa"/>
          </w:tcPr>
          <w:p w14:paraId="4AADE1A5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WO</w:t>
            </w:r>
          </w:p>
        </w:tc>
        <w:tc>
          <w:tcPr>
            <w:tcW w:w="552" w:type="dxa"/>
          </w:tcPr>
          <w:p w14:paraId="0BB651C2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739" w:type="dxa"/>
          </w:tcPr>
          <w:p w14:paraId="6C6B441C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792" w:type="dxa"/>
          </w:tcPr>
          <w:p w14:paraId="6A20CEB2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WO</w:t>
            </w:r>
          </w:p>
        </w:tc>
        <w:tc>
          <w:tcPr>
            <w:tcW w:w="1067" w:type="dxa"/>
          </w:tcPr>
          <w:p w14:paraId="07A66B7E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WO</w:t>
            </w:r>
          </w:p>
        </w:tc>
        <w:tc>
          <w:tcPr>
            <w:tcW w:w="610" w:type="dxa"/>
          </w:tcPr>
          <w:p w14:paraId="167678AC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43" w:type="dxa"/>
          </w:tcPr>
          <w:p w14:paraId="5A00254A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89" w:type="dxa"/>
          </w:tcPr>
          <w:p w14:paraId="52A37AAC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WO</w:t>
            </w:r>
          </w:p>
        </w:tc>
        <w:tc>
          <w:tcPr>
            <w:tcW w:w="1065" w:type="dxa"/>
          </w:tcPr>
          <w:p w14:paraId="64A5FCD0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WO</w:t>
            </w:r>
          </w:p>
        </w:tc>
      </w:tr>
      <w:tr w:rsidR="00CE5FB1" w14:paraId="23A651B4" w14:textId="77777777" w:rsidTr="00CE5FB1">
        <w:trPr>
          <w:trHeight w:val="289"/>
        </w:trPr>
        <w:tc>
          <w:tcPr>
            <w:tcW w:w="1406" w:type="dxa"/>
          </w:tcPr>
          <w:p w14:paraId="1975FFBD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P{AS,ScS}</w:t>
            </w:r>
          </w:p>
        </w:tc>
        <w:tc>
          <w:tcPr>
            <w:tcW w:w="552" w:type="dxa"/>
          </w:tcPr>
          <w:p w14:paraId="5EE0AB9B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719" w:type="dxa"/>
          </w:tcPr>
          <w:p w14:paraId="6C24511E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771" w:type="dxa"/>
          </w:tcPr>
          <w:p w14:paraId="4848D6BF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1047" w:type="dxa"/>
          </w:tcPr>
          <w:p w14:paraId="2D633820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RW</w:t>
            </w:r>
          </w:p>
        </w:tc>
        <w:tc>
          <w:tcPr>
            <w:tcW w:w="552" w:type="dxa"/>
          </w:tcPr>
          <w:p w14:paraId="526CFC30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739" w:type="dxa"/>
          </w:tcPr>
          <w:p w14:paraId="3A13B21A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792" w:type="dxa"/>
          </w:tcPr>
          <w:p w14:paraId="20A4622B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067" w:type="dxa"/>
          </w:tcPr>
          <w:p w14:paraId="5D56D37A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WO</w:t>
            </w:r>
          </w:p>
        </w:tc>
        <w:tc>
          <w:tcPr>
            <w:tcW w:w="610" w:type="dxa"/>
          </w:tcPr>
          <w:p w14:paraId="66FBD093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43" w:type="dxa"/>
          </w:tcPr>
          <w:p w14:paraId="657D8EC3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89" w:type="dxa"/>
          </w:tcPr>
          <w:p w14:paraId="1CDAB63E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065" w:type="dxa"/>
          </w:tcPr>
          <w:p w14:paraId="0D8E357A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WO</w:t>
            </w:r>
          </w:p>
        </w:tc>
      </w:tr>
      <w:tr w:rsidR="00CE5FB1" w14:paraId="2030313D" w14:textId="77777777" w:rsidTr="00CE5FB1">
        <w:trPr>
          <w:trHeight w:val="289"/>
        </w:trPr>
        <w:tc>
          <w:tcPr>
            <w:tcW w:w="1406" w:type="dxa"/>
          </w:tcPr>
          <w:p w14:paraId="3E992BB3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C{}</w:t>
            </w:r>
          </w:p>
        </w:tc>
        <w:tc>
          <w:tcPr>
            <w:tcW w:w="552" w:type="dxa"/>
          </w:tcPr>
          <w:p w14:paraId="152E4C8B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719" w:type="dxa"/>
          </w:tcPr>
          <w:p w14:paraId="2C3B3428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771" w:type="dxa"/>
          </w:tcPr>
          <w:p w14:paraId="764CBD31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047" w:type="dxa"/>
          </w:tcPr>
          <w:p w14:paraId="7902F8C2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552" w:type="dxa"/>
          </w:tcPr>
          <w:p w14:paraId="020E2357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RW</w:t>
            </w:r>
          </w:p>
        </w:tc>
        <w:tc>
          <w:tcPr>
            <w:tcW w:w="739" w:type="dxa"/>
          </w:tcPr>
          <w:p w14:paraId="736E73A1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792" w:type="dxa"/>
          </w:tcPr>
          <w:p w14:paraId="6F56DC14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067" w:type="dxa"/>
          </w:tcPr>
          <w:p w14:paraId="7245CE18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610" w:type="dxa"/>
          </w:tcPr>
          <w:p w14:paraId="7B005F08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43" w:type="dxa"/>
          </w:tcPr>
          <w:p w14:paraId="584AC0E6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89" w:type="dxa"/>
          </w:tcPr>
          <w:p w14:paraId="46D70F4C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065" w:type="dxa"/>
          </w:tcPr>
          <w:p w14:paraId="4372A4FC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</w:tr>
      <w:tr w:rsidR="00CE5FB1" w14:paraId="16A278C8" w14:textId="77777777" w:rsidTr="00CE5FB1">
        <w:trPr>
          <w:trHeight w:val="289"/>
        </w:trPr>
        <w:tc>
          <w:tcPr>
            <w:tcW w:w="1406" w:type="dxa"/>
          </w:tcPr>
          <w:p w14:paraId="73DDB4E4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C{AS}</w:t>
            </w:r>
          </w:p>
        </w:tc>
        <w:tc>
          <w:tcPr>
            <w:tcW w:w="552" w:type="dxa"/>
          </w:tcPr>
          <w:p w14:paraId="1B7196D3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719" w:type="dxa"/>
          </w:tcPr>
          <w:p w14:paraId="6FB3EA33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771" w:type="dxa"/>
          </w:tcPr>
          <w:p w14:paraId="642CA6A7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047" w:type="dxa"/>
          </w:tcPr>
          <w:p w14:paraId="200245E3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552" w:type="dxa"/>
          </w:tcPr>
          <w:p w14:paraId="123FDA8D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739" w:type="dxa"/>
          </w:tcPr>
          <w:p w14:paraId="36B018D5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RW</w:t>
            </w:r>
          </w:p>
        </w:tc>
        <w:tc>
          <w:tcPr>
            <w:tcW w:w="792" w:type="dxa"/>
          </w:tcPr>
          <w:p w14:paraId="1CB57368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067" w:type="dxa"/>
          </w:tcPr>
          <w:p w14:paraId="78190FF4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WO</w:t>
            </w:r>
          </w:p>
        </w:tc>
        <w:tc>
          <w:tcPr>
            <w:tcW w:w="610" w:type="dxa"/>
          </w:tcPr>
          <w:p w14:paraId="7486062A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43" w:type="dxa"/>
          </w:tcPr>
          <w:p w14:paraId="54A76348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WO</w:t>
            </w:r>
          </w:p>
        </w:tc>
        <w:tc>
          <w:tcPr>
            <w:tcW w:w="889" w:type="dxa"/>
          </w:tcPr>
          <w:p w14:paraId="34989BE5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065" w:type="dxa"/>
          </w:tcPr>
          <w:p w14:paraId="5DA178C1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WO</w:t>
            </w:r>
          </w:p>
        </w:tc>
      </w:tr>
      <w:tr w:rsidR="00CE5FB1" w14:paraId="27D0A306" w14:textId="77777777" w:rsidTr="00CE5FB1">
        <w:trPr>
          <w:trHeight w:val="289"/>
        </w:trPr>
        <w:tc>
          <w:tcPr>
            <w:tcW w:w="1406" w:type="dxa"/>
          </w:tcPr>
          <w:p w14:paraId="72003D03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C{ScS}</w:t>
            </w:r>
          </w:p>
        </w:tc>
        <w:tc>
          <w:tcPr>
            <w:tcW w:w="552" w:type="dxa"/>
          </w:tcPr>
          <w:p w14:paraId="0E318A50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719" w:type="dxa"/>
          </w:tcPr>
          <w:p w14:paraId="1D93DA09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771" w:type="dxa"/>
          </w:tcPr>
          <w:p w14:paraId="4C203CDF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1047" w:type="dxa"/>
          </w:tcPr>
          <w:p w14:paraId="0BCC1A4C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552" w:type="dxa"/>
          </w:tcPr>
          <w:p w14:paraId="30197C93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739" w:type="dxa"/>
          </w:tcPr>
          <w:p w14:paraId="5CCCD843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792" w:type="dxa"/>
          </w:tcPr>
          <w:p w14:paraId="39915968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RW</w:t>
            </w:r>
          </w:p>
        </w:tc>
        <w:tc>
          <w:tcPr>
            <w:tcW w:w="1067" w:type="dxa"/>
          </w:tcPr>
          <w:p w14:paraId="181FC72C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WO</w:t>
            </w:r>
          </w:p>
        </w:tc>
        <w:tc>
          <w:tcPr>
            <w:tcW w:w="610" w:type="dxa"/>
          </w:tcPr>
          <w:p w14:paraId="1628950A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43" w:type="dxa"/>
          </w:tcPr>
          <w:p w14:paraId="2DEA60FF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89" w:type="dxa"/>
          </w:tcPr>
          <w:p w14:paraId="1397F19A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WO</w:t>
            </w:r>
          </w:p>
        </w:tc>
        <w:tc>
          <w:tcPr>
            <w:tcW w:w="1065" w:type="dxa"/>
          </w:tcPr>
          <w:p w14:paraId="471C680D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WO</w:t>
            </w:r>
          </w:p>
        </w:tc>
      </w:tr>
      <w:tr w:rsidR="00CE5FB1" w14:paraId="152D1AFE" w14:textId="77777777" w:rsidTr="00CE5FB1">
        <w:trPr>
          <w:trHeight w:val="289"/>
        </w:trPr>
        <w:tc>
          <w:tcPr>
            <w:tcW w:w="1406" w:type="dxa"/>
          </w:tcPr>
          <w:p w14:paraId="0A0AF107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C{AS,ScS}</w:t>
            </w:r>
          </w:p>
        </w:tc>
        <w:tc>
          <w:tcPr>
            <w:tcW w:w="552" w:type="dxa"/>
          </w:tcPr>
          <w:p w14:paraId="60CD56D5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719" w:type="dxa"/>
          </w:tcPr>
          <w:p w14:paraId="4089198C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771" w:type="dxa"/>
          </w:tcPr>
          <w:p w14:paraId="66A5E679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1047" w:type="dxa"/>
          </w:tcPr>
          <w:p w14:paraId="0587AF44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552" w:type="dxa"/>
          </w:tcPr>
          <w:p w14:paraId="415B681E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739" w:type="dxa"/>
          </w:tcPr>
          <w:p w14:paraId="6AB62B60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792" w:type="dxa"/>
          </w:tcPr>
          <w:p w14:paraId="69AAF1F7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1067" w:type="dxa"/>
          </w:tcPr>
          <w:p w14:paraId="5E1186BE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RW</w:t>
            </w:r>
          </w:p>
        </w:tc>
        <w:tc>
          <w:tcPr>
            <w:tcW w:w="610" w:type="dxa"/>
          </w:tcPr>
          <w:p w14:paraId="616B0415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43" w:type="dxa"/>
          </w:tcPr>
          <w:p w14:paraId="61888A65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89" w:type="dxa"/>
          </w:tcPr>
          <w:p w14:paraId="4E322CB1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065" w:type="dxa"/>
          </w:tcPr>
          <w:p w14:paraId="75E960A2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WO</w:t>
            </w:r>
          </w:p>
        </w:tc>
      </w:tr>
      <w:tr w:rsidR="00CE5FB1" w14:paraId="78FF69AB" w14:textId="77777777" w:rsidTr="00CE5FB1">
        <w:trPr>
          <w:trHeight w:val="289"/>
        </w:trPr>
        <w:tc>
          <w:tcPr>
            <w:tcW w:w="1406" w:type="dxa"/>
          </w:tcPr>
          <w:p w14:paraId="7E714ABA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SC{}</w:t>
            </w:r>
          </w:p>
        </w:tc>
        <w:tc>
          <w:tcPr>
            <w:tcW w:w="552" w:type="dxa"/>
          </w:tcPr>
          <w:p w14:paraId="5B4CB436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719" w:type="dxa"/>
          </w:tcPr>
          <w:p w14:paraId="28AA5229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771" w:type="dxa"/>
          </w:tcPr>
          <w:p w14:paraId="291EC0DE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047" w:type="dxa"/>
          </w:tcPr>
          <w:p w14:paraId="1BD9D38D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552" w:type="dxa"/>
          </w:tcPr>
          <w:p w14:paraId="0E9585F8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739" w:type="dxa"/>
          </w:tcPr>
          <w:p w14:paraId="194121FC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792" w:type="dxa"/>
          </w:tcPr>
          <w:p w14:paraId="72C17E6F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067" w:type="dxa"/>
          </w:tcPr>
          <w:p w14:paraId="041C69E1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610" w:type="dxa"/>
          </w:tcPr>
          <w:p w14:paraId="51169276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RW</w:t>
            </w:r>
          </w:p>
        </w:tc>
        <w:tc>
          <w:tcPr>
            <w:tcW w:w="843" w:type="dxa"/>
          </w:tcPr>
          <w:p w14:paraId="69FD9BC5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89" w:type="dxa"/>
          </w:tcPr>
          <w:p w14:paraId="414DCBC7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065" w:type="dxa"/>
          </w:tcPr>
          <w:p w14:paraId="608F6AC1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</w:tr>
      <w:tr w:rsidR="00CE5FB1" w14:paraId="2502E1E8" w14:textId="77777777" w:rsidTr="00CE5FB1">
        <w:trPr>
          <w:trHeight w:val="289"/>
        </w:trPr>
        <w:tc>
          <w:tcPr>
            <w:tcW w:w="1406" w:type="dxa"/>
          </w:tcPr>
          <w:p w14:paraId="7985B31D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SC{AS}</w:t>
            </w:r>
          </w:p>
        </w:tc>
        <w:tc>
          <w:tcPr>
            <w:tcW w:w="552" w:type="dxa"/>
          </w:tcPr>
          <w:p w14:paraId="19355241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719" w:type="dxa"/>
          </w:tcPr>
          <w:p w14:paraId="2DA13EB0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771" w:type="dxa"/>
          </w:tcPr>
          <w:p w14:paraId="1DEEACD2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047" w:type="dxa"/>
          </w:tcPr>
          <w:p w14:paraId="6868C7AF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552" w:type="dxa"/>
          </w:tcPr>
          <w:p w14:paraId="16C164C9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739" w:type="dxa"/>
          </w:tcPr>
          <w:p w14:paraId="14442F31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792" w:type="dxa"/>
          </w:tcPr>
          <w:p w14:paraId="16D318CF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067" w:type="dxa"/>
          </w:tcPr>
          <w:p w14:paraId="3B6B84E8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610" w:type="dxa"/>
          </w:tcPr>
          <w:p w14:paraId="26D68B9A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843" w:type="dxa"/>
          </w:tcPr>
          <w:p w14:paraId="0FB66C30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RW</w:t>
            </w:r>
          </w:p>
        </w:tc>
        <w:tc>
          <w:tcPr>
            <w:tcW w:w="889" w:type="dxa"/>
          </w:tcPr>
          <w:p w14:paraId="64612DB9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065" w:type="dxa"/>
          </w:tcPr>
          <w:p w14:paraId="7F240C90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WO</w:t>
            </w:r>
          </w:p>
        </w:tc>
      </w:tr>
      <w:tr w:rsidR="00CE5FB1" w14:paraId="02D354E5" w14:textId="77777777" w:rsidTr="00CE5FB1">
        <w:trPr>
          <w:trHeight w:val="289"/>
        </w:trPr>
        <w:tc>
          <w:tcPr>
            <w:tcW w:w="1406" w:type="dxa"/>
          </w:tcPr>
          <w:p w14:paraId="7AA142D7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SC{ScS}</w:t>
            </w:r>
          </w:p>
        </w:tc>
        <w:tc>
          <w:tcPr>
            <w:tcW w:w="552" w:type="dxa"/>
          </w:tcPr>
          <w:p w14:paraId="178E2FD7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719" w:type="dxa"/>
          </w:tcPr>
          <w:p w14:paraId="44CDF6CA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771" w:type="dxa"/>
          </w:tcPr>
          <w:p w14:paraId="2C817941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1047" w:type="dxa"/>
          </w:tcPr>
          <w:p w14:paraId="7E156C3B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552" w:type="dxa"/>
          </w:tcPr>
          <w:p w14:paraId="16E6076D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739" w:type="dxa"/>
          </w:tcPr>
          <w:p w14:paraId="11B79AF8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792" w:type="dxa"/>
          </w:tcPr>
          <w:p w14:paraId="4BC0E2AD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1067" w:type="dxa"/>
          </w:tcPr>
          <w:p w14:paraId="41C4E4BC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610" w:type="dxa"/>
          </w:tcPr>
          <w:p w14:paraId="3987CAA0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843" w:type="dxa"/>
          </w:tcPr>
          <w:p w14:paraId="29753D29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89" w:type="dxa"/>
          </w:tcPr>
          <w:p w14:paraId="11B809FD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RW</w:t>
            </w:r>
          </w:p>
        </w:tc>
        <w:tc>
          <w:tcPr>
            <w:tcW w:w="1065" w:type="dxa"/>
          </w:tcPr>
          <w:p w14:paraId="5C63FC4F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WO</w:t>
            </w:r>
          </w:p>
        </w:tc>
      </w:tr>
      <w:tr w:rsidR="00CE5FB1" w14:paraId="5A017419" w14:textId="77777777" w:rsidTr="00CE5FB1">
        <w:trPr>
          <w:trHeight w:val="289"/>
        </w:trPr>
        <w:tc>
          <w:tcPr>
            <w:tcW w:w="1406" w:type="dxa"/>
          </w:tcPr>
          <w:p w14:paraId="006C81C7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SC{AS, ScS}</w:t>
            </w:r>
          </w:p>
        </w:tc>
        <w:tc>
          <w:tcPr>
            <w:tcW w:w="552" w:type="dxa"/>
          </w:tcPr>
          <w:p w14:paraId="5DBB65B1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719" w:type="dxa"/>
          </w:tcPr>
          <w:p w14:paraId="79392330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771" w:type="dxa"/>
          </w:tcPr>
          <w:p w14:paraId="2007EB1D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1047" w:type="dxa"/>
          </w:tcPr>
          <w:p w14:paraId="6AD388FB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552" w:type="dxa"/>
          </w:tcPr>
          <w:p w14:paraId="503AF008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739" w:type="dxa"/>
          </w:tcPr>
          <w:p w14:paraId="00173DA6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792" w:type="dxa"/>
          </w:tcPr>
          <w:p w14:paraId="16A4BB82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1067" w:type="dxa"/>
          </w:tcPr>
          <w:p w14:paraId="48BA3887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610" w:type="dxa"/>
          </w:tcPr>
          <w:p w14:paraId="2B17736C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843" w:type="dxa"/>
          </w:tcPr>
          <w:p w14:paraId="3DB3B879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889" w:type="dxa"/>
          </w:tcPr>
          <w:p w14:paraId="32B8C350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RO</w:t>
            </w:r>
          </w:p>
        </w:tc>
        <w:tc>
          <w:tcPr>
            <w:tcW w:w="1065" w:type="dxa"/>
          </w:tcPr>
          <w:p w14:paraId="7529A73B" w14:textId="77777777" w:rsidR="00CE5FB1" w:rsidRDefault="00CE5FB1" w:rsidP="00CE5F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Aptos" w:hAnsi="Times New Roman" w:cs="Times New Roman"/>
                <w:sz w:val="18"/>
                <w:szCs w:val="18"/>
              </w:rPr>
              <w:t>RW</w:t>
            </w:r>
          </w:p>
        </w:tc>
      </w:tr>
    </w:tbl>
    <w:p w14:paraId="4A6A00C7" w14:textId="0BD672CC" w:rsidR="007F1722" w:rsidRDefault="007F1722" w:rsidP="007F1722"/>
    <w:p w14:paraId="7FB5F61D" w14:textId="77777777" w:rsidR="007F1722" w:rsidRDefault="007F1722" w:rsidP="007F1722"/>
    <w:p w14:paraId="28B7B135" w14:textId="77777777" w:rsidR="007F1722" w:rsidRDefault="007F1722" w:rsidP="007F1722"/>
    <w:p w14:paraId="0614F48A" w14:textId="77777777" w:rsidR="00CC6F6D" w:rsidRDefault="00CC6F6D" w:rsidP="007F1722"/>
    <w:p w14:paraId="332E3B45" w14:textId="77777777" w:rsidR="00CC6F6D" w:rsidRDefault="00CC6F6D" w:rsidP="007F1722"/>
    <w:p w14:paraId="38CE2202" w14:textId="77777777" w:rsidR="00CC6F6D" w:rsidRDefault="00CC6F6D" w:rsidP="007F1722"/>
    <w:p w14:paraId="06ABACF1" w14:textId="77777777" w:rsidR="00CC6F6D" w:rsidRDefault="00CC6F6D" w:rsidP="007F1722"/>
    <w:p w14:paraId="09EC1357" w14:textId="77777777" w:rsidR="00CC6F6D" w:rsidRDefault="00CC6F6D" w:rsidP="007F1722"/>
    <w:p w14:paraId="0580B1D1" w14:textId="77777777" w:rsidR="00CC6F6D" w:rsidRDefault="00CC6F6D" w:rsidP="007F1722"/>
    <w:p w14:paraId="67F75AEC" w14:textId="77777777" w:rsidR="00CC6F6D" w:rsidRDefault="00CC6F6D" w:rsidP="007F1722"/>
    <w:p w14:paraId="0BB178F6" w14:textId="77777777" w:rsidR="00CC6F6D" w:rsidRDefault="00CC6F6D" w:rsidP="007F1722"/>
    <w:p w14:paraId="14668DAB" w14:textId="77777777" w:rsidR="00CC6F6D" w:rsidRDefault="00CC6F6D" w:rsidP="007F1722"/>
    <w:p w14:paraId="4F7831AE" w14:textId="441C8744" w:rsidR="00F22360" w:rsidRPr="009F243B" w:rsidRDefault="00F22360" w:rsidP="002C69AC">
      <w:pPr>
        <w:pStyle w:val="Ttulo1"/>
        <w:spacing w:after="0" w:line="360" w:lineRule="auto"/>
        <w:rPr>
          <w:rFonts w:ascii="Times New Roman" w:hAnsi="Times New Roman" w:cs="Times New Roman"/>
          <w:b/>
          <w:bCs/>
          <w:color w:val="auto"/>
        </w:rPr>
      </w:pPr>
      <w:r w:rsidRPr="009F243B">
        <w:rPr>
          <w:rFonts w:ascii="Times New Roman" w:hAnsi="Times New Roman" w:cs="Times New Roman"/>
          <w:b/>
          <w:bCs/>
          <w:color w:val="auto"/>
        </w:rPr>
        <w:t>2. Análise de "Cheating" (BLP)</w:t>
      </w:r>
    </w:p>
    <w:p w14:paraId="5116BD45" w14:textId="6D45D32E" w:rsidR="00F22360" w:rsidRPr="009F243B" w:rsidRDefault="00FE0E92" w:rsidP="002C69AC">
      <w:pPr>
        <w:pStyle w:val="Ttulo2"/>
        <w:spacing w:after="0" w:line="360" w:lineRule="auto"/>
        <w:rPr>
          <w:rFonts w:ascii="Times New Roman" w:hAnsi="Times New Roman" w:cs="Times New Roman"/>
          <w:b/>
          <w:bCs/>
          <w:color w:val="auto"/>
        </w:rPr>
      </w:pPr>
      <w:r w:rsidRPr="009F243B">
        <w:rPr>
          <w:rFonts w:ascii="Times New Roman" w:hAnsi="Times New Roman" w:cs="Times New Roman"/>
          <w:b/>
          <w:bCs/>
          <w:color w:val="auto"/>
        </w:rPr>
        <w:t xml:space="preserve">2.1 </w:t>
      </w:r>
      <w:r w:rsidR="00F22360" w:rsidRPr="009F243B">
        <w:rPr>
          <w:rFonts w:ascii="Times New Roman" w:hAnsi="Times New Roman" w:cs="Times New Roman"/>
          <w:b/>
          <w:bCs/>
          <w:color w:val="auto"/>
        </w:rPr>
        <w:t>Propriedades Fundamentais do Modelo Bell-LaPadula</w:t>
      </w:r>
    </w:p>
    <w:p w14:paraId="7067F0D5" w14:textId="77777777" w:rsidR="00F22360" w:rsidRPr="009F243B" w:rsidRDefault="00F22360" w:rsidP="002C69AC">
      <w:p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O modelo BLP impõe duas regras para controlar o fluxo de informação:​</w:t>
      </w:r>
    </w:p>
    <w:p w14:paraId="5E8F0361" w14:textId="69D7D2D0" w:rsidR="00F22360" w:rsidRPr="009F243B" w:rsidRDefault="00F22360" w:rsidP="002C69AC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Simple Security Property (No Read Up):</w:t>
      </w:r>
      <w:r w:rsidRPr="009F243B">
        <w:rPr>
          <w:rFonts w:ascii="Times New Roman" w:hAnsi="Times New Roman" w:cs="Times New Roman"/>
        </w:rPr>
        <w:br/>
        <w:t>Um sujeito </w:t>
      </w:r>
      <m:oMath>
        <m:r>
          <w:rPr>
            <w:rFonts w:ascii="Cambria Math" w:hAnsi="Cambria Math" w:cs="Times New Roman"/>
          </w:rPr>
          <m:t>S</m:t>
        </m:r>
      </m:oMath>
      <w:r w:rsidRPr="009F243B">
        <w:rPr>
          <w:rFonts w:ascii="Times New Roman" w:hAnsi="Times New Roman" w:cs="Times New Roman"/>
        </w:rPr>
        <w:t> pode ler um objeto </w:t>
      </w:r>
      <m:oMath>
        <m:r>
          <w:rPr>
            <w:rFonts w:ascii="Cambria Math" w:hAnsi="Cambria Math" w:cs="Times New Roman"/>
          </w:rPr>
          <m:t>O</m:t>
        </m:r>
      </m:oMath>
      <w:r w:rsidRPr="009F243B">
        <w:rPr>
          <w:rFonts w:ascii="Times New Roman" w:hAnsi="Times New Roman" w:cs="Times New Roman"/>
        </w:rPr>
        <w:t> se e somente se:</w:t>
      </w:r>
    </w:p>
    <w:p w14:paraId="2F817E93" w14:textId="30A8B560" w:rsidR="00F22360" w:rsidRPr="009F243B" w:rsidRDefault="00F22360" w:rsidP="002C69AC">
      <w:pPr>
        <w:spacing w:after="0"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L(S)≥L(O)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5E19B2E" w14:textId="77777777" w:rsidR="00F22360" w:rsidRPr="009F243B" w:rsidRDefault="00F22360" w:rsidP="002C69AC">
      <w:p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Ou seja, a etiqueta do sujeito domina a etiqueta do objeto.</w:t>
      </w:r>
    </w:p>
    <w:p w14:paraId="0B0AFC05" w14:textId="36247C61" w:rsidR="00F22360" w:rsidRPr="009F243B" w:rsidRDefault="00F22360" w:rsidP="002C69AC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*-Property (No Write Down):</w:t>
      </w:r>
      <w:r w:rsidRPr="009F243B">
        <w:rPr>
          <w:rFonts w:ascii="Times New Roman" w:hAnsi="Times New Roman" w:cs="Times New Roman"/>
        </w:rPr>
        <w:br/>
        <w:t>Um sujeito </w:t>
      </w:r>
      <m:oMath>
        <m:r>
          <w:rPr>
            <w:rFonts w:ascii="Cambria Math" w:hAnsi="Cambria Math" w:cs="Times New Roman"/>
          </w:rPr>
          <m:t>S</m:t>
        </m:r>
      </m:oMath>
      <w:r w:rsidRPr="009F243B">
        <w:rPr>
          <w:rFonts w:ascii="Times New Roman" w:hAnsi="Times New Roman" w:cs="Times New Roman"/>
        </w:rPr>
        <w:t> pode escrever num objeto </w:t>
      </w:r>
      <m:oMath>
        <m:r>
          <w:rPr>
            <w:rFonts w:ascii="Cambria Math" w:hAnsi="Cambria Math" w:cs="Times New Roman"/>
          </w:rPr>
          <m:t>O</m:t>
        </m:r>
      </m:oMath>
      <w:r w:rsidRPr="009F243B">
        <w:rPr>
          <w:rFonts w:ascii="Times New Roman" w:hAnsi="Times New Roman" w:cs="Times New Roman"/>
        </w:rPr>
        <w:t> se e somente se:</w:t>
      </w:r>
    </w:p>
    <w:p w14:paraId="3F730A28" w14:textId="7AFB8C7E" w:rsidR="00F22360" w:rsidRPr="009F243B" w:rsidRDefault="00F22360" w:rsidP="002C69AC">
      <w:pPr>
        <w:spacing w:after="0"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L(O)≥L(S)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B597F2B" w14:textId="77777777" w:rsidR="00F22360" w:rsidRPr="009F243B" w:rsidRDefault="00F22360" w:rsidP="002C69AC">
      <w:p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Ou seja, a etiqueta do objeto domina a etiqueta do sujeito.</w:t>
      </w:r>
    </w:p>
    <w:p w14:paraId="737057E7" w14:textId="176D7498" w:rsidR="00F22360" w:rsidRPr="009F243B" w:rsidRDefault="004721FD" w:rsidP="002C69AC">
      <w:pPr>
        <w:pStyle w:val="Ttulo2"/>
        <w:spacing w:after="0" w:line="360" w:lineRule="auto"/>
        <w:rPr>
          <w:rFonts w:ascii="Times New Roman" w:hAnsi="Times New Roman" w:cs="Times New Roman"/>
          <w:b/>
          <w:bCs/>
          <w:color w:val="auto"/>
        </w:rPr>
      </w:pPr>
      <w:r w:rsidRPr="009F243B">
        <w:rPr>
          <w:rFonts w:ascii="Times New Roman" w:hAnsi="Times New Roman" w:cs="Times New Roman"/>
          <w:b/>
          <w:bCs/>
          <w:color w:val="auto"/>
        </w:rPr>
        <w:t xml:space="preserve">2.2 </w:t>
      </w:r>
      <w:r w:rsidR="00F22360" w:rsidRPr="009F243B">
        <w:rPr>
          <w:rFonts w:ascii="Times New Roman" w:hAnsi="Times New Roman" w:cs="Times New Roman"/>
          <w:b/>
          <w:bCs/>
          <w:color w:val="auto"/>
        </w:rPr>
        <w:t>Cenário: Pode um Estudante ler um documento criado por um Professor?</w:t>
      </w:r>
    </w:p>
    <w:p w14:paraId="37E93D78" w14:textId="77777777" w:rsidR="00F22360" w:rsidRPr="009F243B" w:rsidRDefault="00F22360" w:rsidP="002C69AC">
      <w:p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Dados:</w:t>
      </w:r>
    </w:p>
    <w:p w14:paraId="09E7E483" w14:textId="3D0F1F37" w:rsidR="00F22360" w:rsidRPr="009F243B" w:rsidRDefault="00F22360" w:rsidP="002C69AC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Estudante: 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C,{AS}</m:t>
            </m:r>
          </m:e>
        </m:d>
      </m:oMath>
    </w:p>
    <w:p w14:paraId="203626BF" w14:textId="3A234164" w:rsidR="00F22360" w:rsidRPr="009F243B" w:rsidRDefault="00F22360" w:rsidP="002C69AC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Professor: 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C,{AS,ScS}</m:t>
            </m:r>
          </m:e>
        </m:d>
      </m:oMath>
    </w:p>
    <w:p w14:paraId="587926DB" w14:textId="3193F065" w:rsidR="00F22360" w:rsidRPr="009F243B" w:rsidRDefault="00F22360" w:rsidP="002C69AC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Documento criado pelo Professor (assumindo</w:t>
      </w:r>
      <w:r w:rsidR="00B37136" w:rsidRPr="009F243B">
        <w:rPr>
          <w:rFonts w:ascii="Times New Roman" w:hAnsi="Times New Roman" w:cs="Times New Roman"/>
        </w:rPr>
        <w:t xml:space="preserve"> a</w:t>
      </w:r>
      <w:r w:rsidRPr="009F243B">
        <w:rPr>
          <w:rFonts w:ascii="Times New Roman" w:hAnsi="Times New Roman" w:cs="Times New Roman"/>
        </w:rPr>
        <w:t xml:space="preserve"> mesma etiqueta do criador): 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C,{AS,ScS}</m:t>
            </m:r>
          </m:e>
        </m:d>
      </m:oMath>
    </w:p>
    <w:p w14:paraId="3AD4859D" w14:textId="77777777" w:rsidR="00F22360" w:rsidRPr="009F243B" w:rsidRDefault="00F22360" w:rsidP="002C69AC">
      <w:p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Análise formal:</w:t>
      </w:r>
    </w:p>
    <w:p w14:paraId="06169AA6" w14:textId="77777777" w:rsidR="00F22360" w:rsidRPr="009F243B" w:rsidRDefault="00F22360" w:rsidP="002C69AC">
      <w:p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Para o Estudante ler o documento, aplicamos a Simple Security Property:</w:t>
      </w:r>
    </w:p>
    <w:p w14:paraId="2C379824" w14:textId="092B9FD7" w:rsidR="00F22360" w:rsidRPr="009F243B" w:rsidRDefault="00F22360" w:rsidP="002C69AC">
      <w:pPr>
        <w:spacing w:after="0"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L(</m:t>
          </m:r>
          <m:r>
            <m:rPr>
              <m:nor/>
            </m:rPr>
            <w:rPr>
              <w:rFonts w:ascii="Times New Roman" w:hAnsi="Times New Roman" w:cs="Times New Roman"/>
            </w:rPr>
            <m:t>Estudante</m:t>
          </m:r>
          <m:r>
            <w:rPr>
              <w:rFonts w:ascii="Cambria Math" w:hAnsi="Cambria Math" w:cs="Times New Roman"/>
            </w:rPr>
            <m:t>)≥L(</m:t>
          </m:r>
          <m:r>
            <m:rPr>
              <m:nor/>
            </m:rPr>
            <w:rPr>
              <w:rFonts w:ascii="Times New Roman" w:hAnsi="Times New Roman" w:cs="Times New Roman"/>
            </w:rPr>
            <m:t>Documento</m:t>
          </m:r>
          <m:r>
            <w:rPr>
              <w:rFonts w:ascii="Cambria Math" w:hAnsi="Cambria Math" w:cs="Times New Roman"/>
            </w:rPr>
            <m:t>)?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(C,{AS})≥(C,{AS,ScS})?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BD45BA4" w14:textId="77777777" w:rsidR="00F22360" w:rsidRPr="009F243B" w:rsidRDefault="00F22360" w:rsidP="002C69AC">
      <w:p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Verificação da dominação:</w:t>
      </w:r>
    </w:p>
    <w:p w14:paraId="4CCC961E" w14:textId="11E77105" w:rsidR="00F22360" w:rsidRPr="009F243B" w:rsidRDefault="00F22360" w:rsidP="002C69AC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Níveis: </w:t>
      </w:r>
      <m:oMath>
        <m:r>
          <w:rPr>
            <w:rFonts w:ascii="Cambria Math" w:hAnsi="Cambria Math" w:cs="Times New Roman"/>
          </w:rPr>
          <m:t>C≥C</m:t>
        </m:r>
      </m:oMath>
      <w:r w:rsidRPr="009F243B">
        <w:rPr>
          <w:rFonts w:ascii="Times New Roman" w:hAnsi="Times New Roman" w:cs="Times New Roman"/>
        </w:rPr>
        <w:t> </w:t>
      </w:r>
    </w:p>
    <w:p w14:paraId="5FA7DA55" w14:textId="76E78FE0" w:rsidR="00F22360" w:rsidRPr="009F243B" w:rsidRDefault="00F22360" w:rsidP="002C69AC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Categorias: 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AS}⊇{AS,ScS</m:t>
            </m:r>
          </m:e>
        </m:d>
      </m:oMath>
      <w:r w:rsidRPr="009F243B">
        <w:rPr>
          <w:rFonts w:ascii="Times New Roman" w:hAnsi="Times New Roman" w:cs="Times New Roman"/>
        </w:rPr>
        <w:t> ? NÃO </w:t>
      </w:r>
    </w:p>
    <w:p w14:paraId="456FDC20" w14:textId="5A8FE5C8" w:rsidR="00F22360" w:rsidRPr="009F243B" w:rsidRDefault="00F22360" w:rsidP="002C69AC">
      <w:p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lastRenderedPageBreak/>
        <w:t>Conclusão:</w:t>
      </w:r>
      <w:r w:rsidR="00897BA7" w:rsidRPr="009F243B"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C,{AS})≱(C,{AS,ScS}</m:t>
            </m:r>
          </m:e>
        </m:d>
      </m:oMath>
      <w:r w:rsidRPr="009F243B">
        <w:rPr>
          <w:rFonts w:ascii="Times New Roman" w:hAnsi="Times New Roman" w:cs="Times New Roman"/>
        </w:rPr>
        <w:t>, logo o acesso É NEGADO.</w:t>
      </w:r>
      <w:r w:rsidRPr="009F243B">
        <w:rPr>
          <w:rFonts w:ascii="Times New Roman" w:hAnsi="Times New Roman" w:cs="Times New Roman"/>
        </w:rPr>
        <w:br/>
        <w:t>Resposta: NÃO, o estudante não pode ler o documento do professor.</w:t>
      </w:r>
    </w:p>
    <w:p w14:paraId="06F73009" w14:textId="77777777" w:rsidR="00897BA7" w:rsidRPr="009F243B" w:rsidRDefault="00897BA7" w:rsidP="002C69AC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F5C8B05" w14:textId="356B0705" w:rsidR="00F22360" w:rsidRPr="009F243B" w:rsidRDefault="00897BA7" w:rsidP="00897BA7">
      <w:pPr>
        <w:pStyle w:val="Ttulo2"/>
        <w:rPr>
          <w:rFonts w:ascii="Times New Roman" w:hAnsi="Times New Roman" w:cs="Times New Roman"/>
          <w:b/>
          <w:bCs/>
          <w:color w:val="auto"/>
        </w:rPr>
      </w:pPr>
      <w:r w:rsidRPr="009F243B">
        <w:rPr>
          <w:rFonts w:ascii="Times New Roman" w:hAnsi="Times New Roman" w:cs="Times New Roman"/>
          <w:b/>
          <w:bCs/>
          <w:color w:val="auto"/>
        </w:rPr>
        <w:t xml:space="preserve">2.3 </w:t>
      </w:r>
      <w:r w:rsidR="00F22360" w:rsidRPr="009F243B">
        <w:rPr>
          <w:rFonts w:ascii="Times New Roman" w:hAnsi="Times New Roman" w:cs="Times New Roman"/>
          <w:b/>
          <w:bCs/>
          <w:color w:val="auto"/>
        </w:rPr>
        <w:t>Cenário: Pode um Professor escrever num ficheiro acessível apenas pelo Estudante?</w:t>
      </w:r>
    </w:p>
    <w:p w14:paraId="4C4E1F06" w14:textId="77777777" w:rsidR="00F22360" w:rsidRPr="009F243B" w:rsidRDefault="00F22360" w:rsidP="002C69AC">
      <w:p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Dados:</w:t>
      </w:r>
    </w:p>
    <w:p w14:paraId="6C090BB5" w14:textId="705CBFA7" w:rsidR="00F22360" w:rsidRPr="009F243B" w:rsidRDefault="00F22360" w:rsidP="002C69AC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Professor: 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C,{AS,ScS}</m:t>
            </m:r>
          </m:e>
        </m:d>
      </m:oMath>
    </w:p>
    <w:p w14:paraId="3213197D" w14:textId="60A71051" w:rsidR="00F22360" w:rsidRPr="009F243B" w:rsidRDefault="00F22360" w:rsidP="002C69AC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Ficheiro do Estudante: 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C,{AS}</m:t>
            </m:r>
          </m:e>
        </m:d>
      </m:oMath>
    </w:p>
    <w:p w14:paraId="21C59845" w14:textId="77777777" w:rsidR="00F22360" w:rsidRPr="009F243B" w:rsidRDefault="00F22360" w:rsidP="002C69AC">
      <w:p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Análise formal:</w:t>
      </w:r>
    </w:p>
    <w:p w14:paraId="346F49F6" w14:textId="77777777" w:rsidR="00F22360" w:rsidRPr="009F243B" w:rsidRDefault="00F22360" w:rsidP="002C69AC">
      <w:p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Para o Professor escrever no ficheiro, aplicamos a *-Property:</w:t>
      </w:r>
    </w:p>
    <w:p w14:paraId="2C75335E" w14:textId="6B24FEBB" w:rsidR="00F22360" w:rsidRPr="009F243B" w:rsidRDefault="00F22360" w:rsidP="002C69AC">
      <w:pPr>
        <w:spacing w:after="0"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L(</m:t>
          </m:r>
          <m:r>
            <m:rPr>
              <m:nor/>
            </m:rPr>
            <w:rPr>
              <w:rFonts w:ascii="Times New Roman" w:hAnsi="Times New Roman" w:cs="Times New Roman"/>
            </w:rPr>
            <m:t>Ficheiro</m:t>
          </m:r>
          <m:r>
            <w:rPr>
              <w:rFonts w:ascii="Cambria Math" w:hAnsi="Cambria Math" w:cs="Times New Roman"/>
            </w:rPr>
            <m:t>)≥L(</m:t>
          </m:r>
          <m:r>
            <m:rPr>
              <m:nor/>
            </m:rPr>
            <w:rPr>
              <w:rFonts w:ascii="Times New Roman" w:hAnsi="Times New Roman" w:cs="Times New Roman"/>
            </w:rPr>
            <m:t>Professor</m:t>
          </m:r>
          <m:r>
            <w:rPr>
              <w:rFonts w:ascii="Cambria Math" w:hAnsi="Cambria Math" w:cs="Times New Roman"/>
            </w:rPr>
            <m:t>)?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(C,{AS})≥(C,{AS,ScS})?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7405E30" w14:textId="77777777" w:rsidR="00F22360" w:rsidRPr="009F243B" w:rsidRDefault="00F22360" w:rsidP="002C69AC">
      <w:p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Verificação:</w:t>
      </w:r>
    </w:p>
    <w:p w14:paraId="6B6A2463" w14:textId="411D3690" w:rsidR="00F22360" w:rsidRPr="009F243B" w:rsidRDefault="00F22360" w:rsidP="002C69AC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Níveis: </w:t>
      </w:r>
      <m:oMath>
        <m:r>
          <w:rPr>
            <w:rFonts w:ascii="Cambria Math" w:hAnsi="Cambria Math" w:cs="Times New Roman"/>
          </w:rPr>
          <m:t>C≥C</m:t>
        </m:r>
      </m:oMath>
      <w:r w:rsidRPr="009F243B">
        <w:rPr>
          <w:rFonts w:ascii="Times New Roman" w:hAnsi="Times New Roman" w:cs="Times New Roman"/>
        </w:rPr>
        <w:t> </w:t>
      </w:r>
    </w:p>
    <w:p w14:paraId="6202D8B5" w14:textId="18C2F8E6" w:rsidR="00F22360" w:rsidRPr="009F243B" w:rsidRDefault="00F22360" w:rsidP="002C69AC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Categorias: 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AS}⊇{AS,ScS</m:t>
            </m:r>
          </m:e>
        </m:d>
      </m:oMath>
      <w:r w:rsidRPr="009F243B">
        <w:rPr>
          <w:rFonts w:ascii="Times New Roman" w:hAnsi="Times New Roman" w:cs="Times New Roman"/>
        </w:rPr>
        <w:t> ? NÃO </w:t>
      </w:r>
    </w:p>
    <w:p w14:paraId="6A5CB5B4" w14:textId="6A9BBC5A" w:rsidR="00897BA7" w:rsidRPr="009F243B" w:rsidRDefault="00F22360" w:rsidP="00897BA7">
      <w:p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Conclusão:</w:t>
      </w:r>
      <w:r w:rsidR="00897BA7" w:rsidRPr="009F243B">
        <w:rPr>
          <w:rFonts w:ascii="Times New Roman" w:hAnsi="Times New Roman" w:cs="Times New Roman"/>
        </w:rPr>
        <w:t xml:space="preserve"> </w:t>
      </w:r>
      <w:r w:rsidRPr="009F243B">
        <w:rPr>
          <w:rFonts w:ascii="Times New Roman" w:hAnsi="Times New Roman" w:cs="Times New Roman"/>
        </w:rPr>
        <w:t>O acesso É NEGADO.</w:t>
      </w:r>
      <w:r w:rsidRPr="009F243B">
        <w:rPr>
          <w:rFonts w:ascii="Times New Roman" w:hAnsi="Times New Roman" w:cs="Times New Roman"/>
        </w:rPr>
        <w:br/>
        <w:t>Resposta: NÃO, o professor não pode escrever no ficheiro do estudante (devido à *-Property).</w:t>
      </w:r>
    </w:p>
    <w:p w14:paraId="200486DB" w14:textId="1042B5EA" w:rsidR="00F22360" w:rsidRPr="009F243B" w:rsidRDefault="00897BA7" w:rsidP="00897BA7">
      <w:pPr>
        <w:pStyle w:val="Ttulo2"/>
        <w:rPr>
          <w:rFonts w:ascii="Times New Roman" w:hAnsi="Times New Roman" w:cs="Times New Roman"/>
          <w:b/>
          <w:bCs/>
          <w:color w:val="auto"/>
        </w:rPr>
      </w:pPr>
      <w:r w:rsidRPr="009F243B">
        <w:rPr>
          <w:rFonts w:ascii="Times New Roman" w:hAnsi="Times New Roman" w:cs="Times New Roman"/>
          <w:b/>
          <w:bCs/>
          <w:color w:val="auto"/>
        </w:rPr>
        <w:t xml:space="preserve">2.4 </w:t>
      </w:r>
      <w:r w:rsidR="00F22360" w:rsidRPr="009F243B">
        <w:rPr>
          <w:rFonts w:ascii="Times New Roman" w:hAnsi="Times New Roman" w:cs="Times New Roman"/>
          <w:b/>
          <w:bCs/>
          <w:color w:val="auto"/>
        </w:rPr>
        <w:t>Conclusão Final: O sistema impede "batota"?</w:t>
      </w:r>
    </w:p>
    <w:p w14:paraId="68B63AF9" w14:textId="77777777" w:rsidR="00F22360" w:rsidRPr="009F243B" w:rsidRDefault="00F22360" w:rsidP="002C69AC">
      <w:p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SIM, o modelo BLP com estas etiquetas impede eficazmente a "batota":</w:t>
      </w:r>
    </w:p>
    <w:p w14:paraId="3201643C" w14:textId="77777777" w:rsidR="00F22360" w:rsidRPr="009F243B" w:rsidRDefault="00F22360" w:rsidP="002C69AC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Fluxo Professor → Estudante bloqueado:</w:t>
      </w:r>
    </w:p>
    <w:p w14:paraId="7A6F1C59" w14:textId="77777777" w:rsidR="00F22360" w:rsidRPr="009F243B" w:rsidRDefault="00F22360" w:rsidP="002C69AC">
      <w:pPr>
        <w:numPr>
          <w:ilvl w:val="1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O Estudante não pode ler documentos do Professor (bloqueado por </w:t>
      </w:r>
      <w:r w:rsidRPr="009F243B">
        <w:rPr>
          <w:rFonts w:ascii="Times New Roman" w:hAnsi="Times New Roman" w:cs="Times New Roman"/>
          <w:i/>
          <w:iCs/>
        </w:rPr>
        <w:t>Simple Security</w:t>
      </w:r>
      <w:r w:rsidRPr="009F243B">
        <w:rPr>
          <w:rFonts w:ascii="Times New Roman" w:hAnsi="Times New Roman" w:cs="Times New Roman"/>
        </w:rPr>
        <w:t>)</w:t>
      </w:r>
    </w:p>
    <w:p w14:paraId="139F7846" w14:textId="77777777" w:rsidR="00F22360" w:rsidRPr="009F243B" w:rsidRDefault="00F22360" w:rsidP="002C69AC">
      <w:pPr>
        <w:numPr>
          <w:ilvl w:val="1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O Professor não pode escrever em ficheiros do Estudante (bloqueado por </w:t>
      </w:r>
      <w:r w:rsidRPr="009F243B">
        <w:rPr>
          <w:rFonts w:ascii="Times New Roman" w:hAnsi="Times New Roman" w:cs="Times New Roman"/>
          <w:i/>
          <w:iCs/>
        </w:rPr>
        <w:t>*-Property</w:t>
      </w:r>
      <w:r w:rsidRPr="009F243B">
        <w:rPr>
          <w:rFonts w:ascii="Times New Roman" w:hAnsi="Times New Roman" w:cs="Times New Roman"/>
        </w:rPr>
        <w:t>)</w:t>
      </w:r>
    </w:p>
    <w:p w14:paraId="67D5C54F" w14:textId="3B9D9D2B" w:rsidR="00F22360" w:rsidRPr="009F243B" w:rsidRDefault="00F22360" w:rsidP="002C69AC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Garantia de confidencialidade: O facto de o Professor ter acesso a 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AS</m:t>
            </m:r>
          </m:e>
          <m:e>
            <m:r>
              <w:rPr>
                <w:rFonts w:ascii="Cambria Math" w:hAnsi="Cambria Math" w:cs="Times New Roman"/>
              </w:rPr>
              <m:t>ScS</m:t>
            </m:r>
          </m:e>
        </m:d>
      </m:oMath>
      <w:r w:rsidRPr="009F243B">
        <w:rPr>
          <w:rFonts w:ascii="Times New Roman" w:hAnsi="Times New Roman" w:cs="Times New Roman"/>
        </w:rPr>
        <w:t> e o Estudante apenas a 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AS</m:t>
            </m:r>
          </m:e>
        </m:d>
      </m:oMath>
      <w:r w:rsidRPr="009F243B">
        <w:rPr>
          <w:rFonts w:ascii="Times New Roman" w:hAnsi="Times New Roman" w:cs="Times New Roman"/>
        </w:rPr>
        <w:t> cria uma barreira de compartimentação (need-to-know principle).​​</w:t>
      </w:r>
    </w:p>
    <w:p w14:paraId="0EFF442A" w14:textId="77777777" w:rsidR="00F22360" w:rsidRPr="009F243B" w:rsidRDefault="00F22360" w:rsidP="002C69AC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9F243B">
        <w:rPr>
          <w:rFonts w:ascii="Times New Roman" w:hAnsi="Times New Roman" w:cs="Times New Roman"/>
        </w:rPr>
        <w:t>Limitação: Esta proteção funciona apenas para canais diretos (overt channels). Canais encobertos (covert channels) não são prevenidos pelo BLP.​</w:t>
      </w:r>
    </w:p>
    <w:p w14:paraId="65637766" w14:textId="77777777" w:rsidR="00897BA7" w:rsidRPr="009F243B" w:rsidRDefault="00897BA7" w:rsidP="002C69AC">
      <w:pPr>
        <w:spacing w:after="0" w:line="360" w:lineRule="auto"/>
        <w:rPr>
          <w:rFonts w:ascii="Times New Roman" w:hAnsi="Times New Roman" w:cs="Times New Roman"/>
        </w:rPr>
      </w:pPr>
    </w:p>
    <w:p w14:paraId="7C6545C8" w14:textId="16A8D0EB" w:rsidR="00F22360" w:rsidRPr="009F243B" w:rsidRDefault="00F22360" w:rsidP="00897BA7">
      <w:pPr>
        <w:pStyle w:val="Ttulo1"/>
        <w:rPr>
          <w:rFonts w:ascii="Times New Roman" w:hAnsi="Times New Roman" w:cs="Times New Roman"/>
          <w:b/>
          <w:bCs/>
          <w:color w:val="auto"/>
        </w:rPr>
      </w:pPr>
      <w:r w:rsidRPr="009F243B">
        <w:rPr>
          <w:rFonts w:ascii="Times New Roman" w:hAnsi="Times New Roman" w:cs="Times New Roman"/>
          <w:b/>
          <w:bCs/>
          <w:color w:val="auto"/>
        </w:rPr>
        <w:lastRenderedPageBreak/>
        <w:t>3. Proposta de Implementação em Infraestrutura Moderna</w:t>
      </w:r>
    </w:p>
    <w:p w14:paraId="5CE6401E" w14:textId="61175CB7" w:rsidR="00897BA7" w:rsidRPr="005F7FEE" w:rsidRDefault="00F22360" w:rsidP="00897BA7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5F7FEE">
        <w:rPr>
          <w:rFonts w:ascii="Times New Roman" w:hAnsi="Times New Roman" w:cs="Times New Roman"/>
        </w:rPr>
        <w:t>O modelo Bell-LaPadula pode ser operacionalizado em infraestruturas TIC modernas através de sistemas de Mandatory Access Control (MAC) baseados em etiquetas (label-based). Em ambientes Linux, o SELinux (Security-Enhanced Linux) implementa um mecanismo de Type Enforcement combinado com etiquetas de confidencialidade, permitindo a definição de políticas Multi-Level Security (MLS) onde cada processo e ficheiro recebe uma etiqueta 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</m:t>
            </m:r>
          </m:e>
          <m:e>
            <m:r>
              <m:rPr>
                <m:sty m:val="p"/>
              </m:rPr>
              <w:rPr>
                <w:rFonts w:ascii="Cambria Math" w:hAnsi="Cambria Math" w:cs="Times New Roman"/>
              </w:rPr>
              <m:t>C</m:t>
            </m:r>
          </m:e>
        </m:d>
      </m:oMath>
      <w:r w:rsidRPr="005F7FEE">
        <w:rPr>
          <w:rFonts w:ascii="Times New Roman" w:hAnsi="Times New Roman" w:cs="Times New Roman"/>
        </w:rPr>
        <w:t xml:space="preserve"> e o Reference Monitor do kernel valida todas as operações contra as propriedades Simple Security e *-Property. </w:t>
      </w:r>
    </w:p>
    <w:p w14:paraId="34BEB79B" w14:textId="77777777" w:rsidR="00897BA7" w:rsidRPr="005F7FEE" w:rsidRDefault="00F22360" w:rsidP="00897BA7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5F7FEE">
        <w:rPr>
          <w:rFonts w:ascii="Times New Roman" w:hAnsi="Times New Roman" w:cs="Times New Roman"/>
        </w:rPr>
        <w:t xml:space="preserve">Em ecossistemas Microsoft, o Active Directory Rights Management Services (AD RMS) integrado com Azure Information Protection oferece etiquetas de sensibilidade baseadas em atributos (claims-based), onde documentos criados por docentes podem ser automaticamente classificados com etiquetas superiores (ex: "Confidential - Faculty Only") e o sistema impede que estudantes com clearance inferior ("Confidential - Student") acedam ou modifiquem esses recursos, aplicando políticas de dominância verificadas em runtime. </w:t>
      </w:r>
    </w:p>
    <w:p w14:paraId="32D3114B" w14:textId="0836AE05" w:rsidR="00F22360" w:rsidRPr="009F243B" w:rsidRDefault="00F22360" w:rsidP="00897BA7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5F7FEE">
        <w:rPr>
          <w:rFonts w:ascii="Times New Roman" w:hAnsi="Times New Roman" w:cs="Times New Roman"/>
        </w:rPr>
        <w:t>Alternativamente, soluções como AppArmor ou sistemas de ficheiros criptográficos por categoria (ex: eCryptfs com chaves derivadas de clearance) podem compartimentar dados segundo o princípio need-to-know, garantindo que a topologia do reticulado de segurança seja respeitada mesmo em cenários de mobilidade ou colaboração distribuída</w:t>
      </w:r>
      <w:r w:rsidRPr="009F243B">
        <w:rPr>
          <w:rFonts w:ascii="Times New Roman" w:hAnsi="Times New Roman" w:cs="Times New Roman"/>
        </w:rPr>
        <w:t>.</w:t>
      </w:r>
    </w:p>
    <w:p w14:paraId="14EDE6A5" w14:textId="77777777" w:rsidR="00F22360" w:rsidRPr="009F243B" w:rsidRDefault="00F22360" w:rsidP="002C69AC">
      <w:pPr>
        <w:spacing w:after="0" w:line="360" w:lineRule="auto"/>
        <w:rPr>
          <w:rFonts w:ascii="Times New Roman" w:hAnsi="Times New Roman" w:cs="Times New Roman"/>
        </w:rPr>
      </w:pPr>
    </w:p>
    <w:sectPr w:rsidR="00F22360" w:rsidRPr="009F24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103"/>
    <w:multiLevelType w:val="multilevel"/>
    <w:tmpl w:val="F9DA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C6094B"/>
    <w:multiLevelType w:val="multilevel"/>
    <w:tmpl w:val="7C20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B250FC"/>
    <w:multiLevelType w:val="multilevel"/>
    <w:tmpl w:val="08F04A6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DC4C23"/>
    <w:multiLevelType w:val="multilevel"/>
    <w:tmpl w:val="95E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A56FAE"/>
    <w:multiLevelType w:val="hybridMultilevel"/>
    <w:tmpl w:val="4650FC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B22147"/>
    <w:multiLevelType w:val="multilevel"/>
    <w:tmpl w:val="3D2415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DD4E20"/>
    <w:multiLevelType w:val="multilevel"/>
    <w:tmpl w:val="E438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8D914DC"/>
    <w:multiLevelType w:val="multilevel"/>
    <w:tmpl w:val="C5FA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7C4BB1"/>
    <w:multiLevelType w:val="multilevel"/>
    <w:tmpl w:val="5D9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8E5B6C"/>
    <w:multiLevelType w:val="multilevel"/>
    <w:tmpl w:val="DD36074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098149">
    <w:abstractNumId w:val="6"/>
  </w:num>
  <w:num w:numId="2" w16cid:durableId="1207987563">
    <w:abstractNumId w:val="2"/>
  </w:num>
  <w:num w:numId="3" w16cid:durableId="222106027">
    <w:abstractNumId w:val="0"/>
  </w:num>
  <w:num w:numId="4" w16cid:durableId="965425572">
    <w:abstractNumId w:val="5"/>
  </w:num>
  <w:num w:numId="5" w16cid:durableId="350181311">
    <w:abstractNumId w:val="8"/>
  </w:num>
  <w:num w:numId="6" w16cid:durableId="159153059">
    <w:abstractNumId w:val="7"/>
  </w:num>
  <w:num w:numId="7" w16cid:durableId="265164691">
    <w:abstractNumId w:val="1"/>
  </w:num>
  <w:num w:numId="8" w16cid:durableId="2097166856">
    <w:abstractNumId w:val="3"/>
  </w:num>
  <w:num w:numId="9" w16cid:durableId="2105764527">
    <w:abstractNumId w:val="9"/>
  </w:num>
  <w:num w:numId="10" w16cid:durableId="7407538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60"/>
    <w:rsid w:val="000A10B6"/>
    <w:rsid w:val="000C3FC7"/>
    <w:rsid w:val="000C5932"/>
    <w:rsid w:val="000D0AEF"/>
    <w:rsid w:val="00135D56"/>
    <w:rsid w:val="00297127"/>
    <w:rsid w:val="002C69AC"/>
    <w:rsid w:val="003115B9"/>
    <w:rsid w:val="00376259"/>
    <w:rsid w:val="0039741E"/>
    <w:rsid w:val="003A316F"/>
    <w:rsid w:val="00411B63"/>
    <w:rsid w:val="00457CA6"/>
    <w:rsid w:val="004721FD"/>
    <w:rsid w:val="004E345B"/>
    <w:rsid w:val="00510B8A"/>
    <w:rsid w:val="0053673F"/>
    <w:rsid w:val="005F7FEE"/>
    <w:rsid w:val="00675B86"/>
    <w:rsid w:val="006A2C6F"/>
    <w:rsid w:val="006C3D89"/>
    <w:rsid w:val="007162BE"/>
    <w:rsid w:val="0072163E"/>
    <w:rsid w:val="00740343"/>
    <w:rsid w:val="007F04F0"/>
    <w:rsid w:val="007F1722"/>
    <w:rsid w:val="00835A5E"/>
    <w:rsid w:val="00890DCB"/>
    <w:rsid w:val="00897BA7"/>
    <w:rsid w:val="009B56B5"/>
    <w:rsid w:val="009C3FD8"/>
    <w:rsid w:val="009F243B"/>
    <w:rsid w:val="009F4EDD"/>
    <w:rsid w:val="00A20D3B"/>
    <w:rsid w:val="00A50E1D"/>
    <w:rsid w:val="00AC5CEA"/>
    <w:rsid w:val="00AD520A"/>
    <w:rsid w:val="00AE361F"/>
    <w:rsid w:val="00B00898"/>
    <w:rsid w:val="00B21A94"/>
    <w:rsid w:val="00B37136"/>
    <w:rsid w:val="00B83BD6"/>
    <w:rsid w:val="00C22BF8"/>
    <w:rsid w:val="00C452FE"/>
    <w:rsid w:val="00CC6F6D"/>
    <w:rsid w:val="00CE5FB1"/>
    <w:rsid w:val="00CF4879"/>
    <w:rsid w:val="00D037AC"/>
    <w:rsid w:val="00D15D7B"/>
    <w:rsid w:val="00D542C9"/>
    <w:rsid w:val="00DD1EC7"/>
    <w:rsid w:val="00E43156"/>
    <w:rsid w:val="00ED49EB"/>
    <w:rsid w:val="00F22360"/>
    <w:rsid w:val="00FA0D7A"/>
    <w:rsid w:val="00FC2748"/>
    <w:rsid w:val="00FE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48A93"/>
  <w15:chartTrackingRefBased/>
  <w15:docId w15:val="{F20F7968-52FA-4047-86CE-512ABB827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22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22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22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22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22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22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22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22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22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22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22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22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223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2236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223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2236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223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223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22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22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22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22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22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223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236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223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22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2236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22360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4E345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elacomGrelha">
    <w:name w:val="Table Grid"/>
    <w:basedOn w:val="Tabelanormal"/>
    <w:uiPriority w:val="39"/>
    <w:rsid w:val="00297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6</Pages>
  <Words>1016</Words>
  <Characters>5488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Baptista</dc:creator>
  <cp:keywords/>
  <dc:description/>
  <cp:lastModifiedBy>Luís Baptista</cp:lastModifiedBy>
  <cp:revision>47</cp:revision>
  <dcterms:created xsi:type="dcterms:W3CDTF">2026-02-08T17:12:00Z</dcterms:created>
  <dcterms:modified xsi:type="dcterms:W3CDTF">2026-02-25T17:51:00Z</dcterms:modified>
</cp:coreProperties>
</file>