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1E66E" w14:textId="77777777" w:rsidR="005A0824" w:rsidRDefault="00926C91" w:rsidP="007E6780">
      <w:pPr>
        <w:spacing w:after="0"/>
        <w:rPr>
          <w:b/>
          <w:sz w:val="28"/>
          <w:szCs w:val="28"/>
        </w:rPr>
      </w:pPr>
      <w:r>
        <w:rPr>
          <w:noProof/>
        </w:rPr>
        <w:pict w14:anchorId="0B402C45">
          <v:shapetype id="_x0000_t202" coordsize="21600,21600" o:spt="202" path="m,l,21600r21600,l21600,xe">
            <v:stroke joinstyle="miter"/>
            <v:path gradientshapeok="t" o:connecttype="rect"/>
          </v:shapetype>
          <v:shape id="_x0000_s1026" type="#_x0000_t202" style="position:absolute;margin-left:4.25pt;margin-top:14.2pt;width:248.9pt;height:69.35pt;z-index:251658240;mso-width-relative:margin;mso-height-relative:margin">
            <v:textbox style="mso-next-textbox:#_x0000_s1026">
              <w:txbxContent>
                <w:p w14:paraId="74BBB571" w14:textId="72CCE647" w:rsidR="00EA34E9" w:rsidRDefault="008E3CD8" w:rsidP="007E6780">
                  <w:pPr>
                    <w:spacing w:after="0"/>
                    <w:rPr>
                      <w:rFonts w:ascii="Times New Roman" w:hAnsi="Times New Roman"/>
                      <w:lang w:val="en-US"/>
                    </w:rPr>
                  </w:pPr>
                  <w:r>
                    <w:rPr>
                      <w:rFonts w:ascii="Times New Roman" w:hAnsi="Times New Roman"/>
                      <w:lang w:val="en-US"/>
                    </w:rPr>
                    <w:t>UC/Curso:_</w:t>
                  </w:r>
                  <w:r w:rsidR="00850723">
                    <w:rPr>
                      <w:rFonts w:ascii="Times New Roman" w:hAnsi="Times New Roman"/>
                      <w:lang w:val="en-US"/>
                    </w:rPr>
                    <w:t>________Cibersegurança</w:t>
                  </w:r>
                  <w:r>
                    <w:rPr>
                      <w:rFonts w:ascii="Times New Roman" w:hAnsi="Times New Roman"/>
                      <w:lang w:val="en-US"/>
                    </w:rPr>
                    <w:t>__________</w:t>
                  </w:r>
                </w:p>
                <w:p w14:paraId="602C998C" w14:textId="74797A1C" w:rsidR="007E6780" w:rsidRPr="007E6780" w:rsidRDefault="007E6780" w:rsidP="007E6780">
                  <w:pPr>
                    <w:spacing w:after="0"/>
                    <w:rPr>
                      <w:rFonts w:ascii="Times New Roman" w:hAnsi="Times New Roman"/>
                      <w:lang w:val="en-US"/>
                    </w:rPr>
                  </w:pPr>
                  <w:r w:rsidRPr="007E6780">
                    <w:rPr>
                      <w:rFonts w:ascii="Times New Roman" w:hAnsi="Times New Roman"/>
                      <w:lang w:val="en-US"/>
                    </w:rPr>
                    <w:t xml:space="preserve">Grupo </w:t>
                  </w:r>
                  <w:r w:rsidR="00850723">
                    <w:rPr>
                      <w:rFonts w:ascii="Times New Roman" w:hAnsi="Times New Roman"/>
                      <w:lang w:val="en-US"/>
                    </w:rPr>
                    <w:t>3</w:t>
                  </w:r>
                  <w:r w:rsidRPr="007E6780">
                    <w:rPr>
                      <w:rFonts w:ascii="Times New Roman" w:hAnsi="Times New Roman"/>
                      <w:lang w:val="en-US"/>
                    </w:rPr>
                    <w:t>:</w:t>
                  </w:r>
                </w:p>
                <w:p w14:paraId="2A0B8679" w14:textId="70920140" w:rsidR="007E6780" w:rsidRPr="007E6780" w:rsidRDefault="00850723" w:rsidP="007E6780">
                  <w:pPr>
                    <w:pStyle w:val="ListParagraph"/>
                    <w:numPr>
                      <w:ilvl w:val="0"/>
                      <w:numId w:val="3"/>
                    </w:numPr>
                    <w:ind w:left="567" w:hanging="141"/>
                    <w:rPr>
                      <w:rFonts w:ascii="Times New Roman" w:hAnsi="Times New Roman"/>
                      <w:lang w:val="en-US"/>
                    </w:rPr>
                  </w:pPr>
                  <w:r>
                    <w:rPr>
                      <w:rFonts w:ascii="Times New Roman" w:hAnsi="Times New Roman"/>
                      <w:lang w:val="en-US"/>
                    </w:rPr>
                    <w:t>Luís Baptista</w:t>
                  </w:r>
                </w:p>
                <w:p w14:paraId="1732980A" w14:textId="51722D98" w:rsidR="007E6780" w:rsidRPr="007E6780" w:rsidRDefault="00850723" w:rsidP="007E6780">
                  <w:pPr>
                    <w:pStyle w:val="ListParagraph"/>
                    <w:numPr>
                      <w:ilvl w:val="0"/>
                      <w:numId w:val="3"/>
                    </w:numPr>
                    <w:ind w:left="567" w:hanging="141"/>
                    <w:rPr>
                      <w:rFonts w:ascii="Times New Roman" w:hAnsi="Times New Roman"/>
                      <w:lang w:val="en-US"/>
                    </w:rPr>
                  </w:pPr>
                  <w:r>
                    <w:rPr>
                      <w:rFonts w:ascii="Times New Roman" w:hAnsi="Times New Roman"/>
                      <w:lang w:val="en-US"/>
                    </w:rPr>
                    <w:t>Bernardo Salgado</w:t>
                  </w:r>
                </w:p>
              </w:txbxContent>
            </v:textbox>
          </v:shape>
        </w:pict>
      </w:r>
    </w:p>
    <w:p w14:paraId="6571EC57" w14:textId="77777777" w:rsidR="007E6780" w:rsidRDefault="007E6780" w:rsidP="005C4059">
      <w:pPr>
        <w:rPr>
          <w:b/>
          <w:sz w:val="28"/>
          <w:szCs w:val="28"/>
        </w:rPr>
      </w:pPr>
    </w:p>
    <w:p w14:paraId="5E84B27A" w14:textId="77777777" w:rsidR="007E6780" w:rsidRDefault="007E6780" w:rsidP="005C4059">
      <w:pPr>
        <w:rPr>
          <w:b/>
          <w:sz w:val="28"/>
          <w:szCs w:val="28"/>
        </w:rPr>
      </w:pPr>
    </w:p>
    <w:p w14:paraId="23BFC93D" w14:textId="77777777" w:rsidR="00EA34E9" w:rsidRDefault="00EA34E9" w:rsidP="005C4059">
      <w:pPr>
        <w:rPr>
          <w:b/>
          <w:sz w:val="28"/>
          <w:szCs w:val="28"/>
        </w:rPr>
      </w:pPr>
    </w:p>
    <w:p w14:paraId="0F97F79D" w14:textId="2B8CDD24" w:rsidR="005C4059" w:rsidRPr="002B36D4" w:rsidRDefault="00EA34E9" w:rsidP="005C4059">
      <w:pPr>
        <w:rPr>
          <w:b/>
          <w:sz w:val="28"/>
          <w:szCs w:val="28"/>
        </w:rPr>
      </w:pPr>
      <w:r>
        <w:rPr>
          <w:b/>
          <w:sz w:val="28"/>
          <w:szCs w:val="28"/>
        </w:rPr>
        <w:t xml:space="preserve">Trabalho Prático </w:t>
      </w:r>
      <w:r w:rsidR="002A7351">
        <w:rPr>
          <w:b/>
          <w:sz w:val="28"/>
          <w:szCs w:val="28"/>
        </w:rPr>
        <w:t>4</w:t>
      </w:r>
      <w:r>
        <w:rPr>
          <w:b/>
          <w:sz w:val="28"/>
          <w:szCs w:val="28"/>
        </w:rPr>
        <w:t xml:space="preserve">; </w:t>
      </w:r>
      <w:r w:rsidR="0008067D">
        <w:rPr>
          <w:b/>
          <w:sz w:val="28"/>
          <w:szCs w:val="28"/>
        </w:rPr>
        <w:t>TrafegoExam</w:t>
      </w:r>
      <w:r w:rsidR="001A2F2B">
        <w:rPr>
          <w:b/>
          <w:sz w:val="28"/>
          <w:szCs w:val="28"/>
        </w:rPr>
        <w:t>plo2a</w:t>
      </w:r>
      <w:r w:rsidR="005C4059" w:rsidRPr="002B36D4">
        <w:rPr>
          <w:b/>
          <w:sz w:val="28"/>
          <w:szCs w:val="28"/>
        </w:rPr>
        <w:t>.pcap</w:t>
      </w:r>
    </w:p>
    <w:p w14:paraId="1197087F" w14:textId="4BB509FD" w:rsidR="00002E9C" w:rsidRPr="00FB727C" w:rsidRDefault="00002E9C" w:rsidP="005C4059">
      <w:pPr>
        <w:rPr>
          <w:b/>
          <w:sz w:val="24"/>
          <w:szCs w:val="24"/>
        </w:rPr>
      </w:pPr>
      <w:r w:rsidRPr="00FB727C">
        <w:rPr>
          <w:b/>
        </w:rPr>
        <w:t xml:space="preserve">1. </w:t>
      </w:r>
      <w:r w:rsidR="005C4059" w:rsidRPr="00FB727C">
        <w:rPr>
          <w:b/>
        </w:rPr>
        <w:t>Home net</w:t>
      </w:r>
      <w:r w:rsidR="00FB727C" w:rsidRPr="00FB727C">
        <w:rPr>
          <w:b/>
        </w:rPr>
        <w:t xml:space="preserve"> -</w:t>
      </w:r>
      <w:r w:rsidR="005C4059" w:rsidRPr="00FB727C">
        <w:rPr>
          <w:b/>
        </w:rPr>
        <w:t xml:space="preserve"> </w:t>
      </w:r>
      <w:r w:rsidR="002A0D92" w:rsidRPr="00FB727C">
        <w:rPr>
          <w:bCs/>
        </w:rPr>
        <w:t>10</w:t>
      </w:r>
      <w:r w:rsidR="00D8048F" w:rsidRPr="00FB727C">
        <w:rPr>
          <w:bCs/>
        </w:rPr>
        <w:t>.</w:t>
      </w:r>
      <w:r w:rsidR="002A0D92" w:rsidRPr="00FB727C">
        <w:rPr>
          <w:bCs/>
        </w:rPr>
        <w:t>10</w:t>
      </w:r>
      <w:r w:rsidR="00D8048F" w:rsidRPr="00FB727C">
        <w:rPr>
          <w:bCs/>
        </w:rPr>
        <w:t>.</w:t>
      </w:r>
      <w:r w:rsidR="002A0D92" w:rsidRPr="00FB727C">
        <w:rPr>
          <w:bCs/>
        </w:rPr>
        <w:t>100</w:t>
      </w:r>
      <w:r w:rsidR="00D8048F" w:rsidRPr="00FB727C">
        <w:rPr>
          <w:bCs/>
        </w:rPr>
        <w:t>.</w:t>
      </w:r>
      <w:r w:rsidR="002A0D92" w:rsidRPr="00FB727C">
        <w:rPr>
          <w:bCs/>
        </w:rPr>
        <w:t>121</w:t>
      </w:r>
      <w:r w:rsidR="00D8048F" w:rsidRPr="00FB727C">
        <w:rPr>
          <w:bCs/>
        </w:rPr>
        <w:t>/24</w:t>
      </w:r>
      <w:r>
        <w:br/>
      </w:r>
      <w:r w:rsidR="52879BB8" w:rsidRPr="52879BB8">
        <w:rPr>
          <w:b/>
          <w:bCs/>
        </w:rPr>
        <w:t>2. Estratégia de análise</w:t>
      </w:r>
    </w:p>
    <w:p w14:paraId="10AB9FCB" w14:textId="5D490562" w:rsidR="00E36B78" w:rsidRPr="00E36B78" w:rsidRDefault="00E36B78" w:rsidP="00CC53BC">
      <w:pPr>
        <w:spacing w:after="0"/>
        <w:ind w:firstLine="708"/>
        <w:jc w:val="both"/>
        <w:rPr>
          <w:bCs/>
        </w:rPr>
      </w:pPr>
      <w:r w:rsidRPr="00E36B78">
        <w:rPr>
          <w:bCs/>
        </w:rPr>
        <w:t>A abordagem</w:t>
      </w:r>
      <w:r w:rsidRPr="00CC53BC">
        <w:rPr>
          <w:bCs/>
        </w:rPr>
        <w:t xml:space="preserve"> </w:t>
      </w:r>
      <w:r w:rsidRPr="00E36B78">
        <w:rPr>
          <w:bCs/>
        </w:rPr>
        <w:t xml:space="preserve">adotada focou-se numa análise </w:t>
      </w:r>
      <w:r w:rsidR="006C2F00" w:rsidRPr="00CC53BC">
        <w:rPr>
          <w:bCs/>
        </w:rPr>
        <w:t xml:space="preserve">que </w:t>
      </w:r>
      <w:r w:rsidRPr="00E36B78">
        <w:rPr>
          <w:bCs/>
        </w:rPr>
        <w:t>evita a descrição de pacotes individuais e protocolos isolados. A estratégia dividiu-se em três fases:</w:t>
      </w:r>
    </w:p>
    <w:p w14:paraId="231DD5F0" w14:textId="1AA47143" w:rsidR="00E36B78" w:rsidRPr="00E36B78" w:rsidRDefault="003E3E05" w:rsidP="00CC53BC">
      <w:pPr>
        <w:numPr>
          <w:ilvl w:val="0"/>
          <w:numId w:val="5"/>
        </w:numPr>
        <w:spacing w:after="0"/>
        <w:jc w:val="both"/>
        <w:rPr>
          <w:bCs/>
        </w:rPr>
      </w:pPr>
      <w:r w:rsidRPr="00CC53BC">
        <w:rPr>
          <w:bCs/>
        </w:rPr>
        <w:t>U</w:t>
      </w:r>
      <w:r w:rsidR="00E36B78" w:rsidRPr="00E36B78">
        <w:rPr>
          <w:bCs/>
        </w:rPr>
        <w:t>tilização das estatísticas de nós (Endpoints) e hierarquia de protocolos (Protocol Hierarchy) do Wireshark para mapear a Home Net e a distribuição de protocolos (maioritariamente IPv4, com TCP/TLS e tráfego</w:t>
      </w:r>
      <w:r w:rsidR="00CC53BC" w:rsidRPr="00CC53BC">
        <w:rPr>
          <w:bCs/>
        </w:rPr>
        <w:t xml:space="preserve"> </w:t>
      </w:r>
      <w:r w:rsidR="00E36B78" w:rsidRPr="00E36B78">
        <w:rPr>
          <w:bCs/>
        </w:rPr>
        <w:t>UDP).</w:t>
      </w:r>
    </w:p>
    <w:p w14:paraId="153A8844" w14:textId="77777777" w:rsidR="001953A2" w:rsidRDefault="00E36B78" w:rsidP="001953A2">
      <w:pPr>
        <w:numPr>
          <w:ilvl w:val="0"/>
          <w:numId w:val="5"/>
        </w:numPr>
        <w:spacing w:after="0"/>
        <w:jc w:val="both"/>
        <w:rPr>
          <w:bCs/>
        </w:rPr>
      </w:pPr>
      <w:r w:rsidRPr="00E36B78">
        <w:rPr>
          <w:bCs/>
        </w:rPr>
        <w:t>Agrupamento do tráfego através da função Conversations, ordenando por volume de dados e duração, para separar o ruído da navegação principal.</w:t>
      </w:r>
    </w:p>
    <w:p w14:paraId="38BA6A8F" w14:textId="49E73892" w:rsidR="00E36B78" w:rsidRPr="00E36B78" w:rsidRDefault="001953A2" w:rsidP="001953A2">
      <w:pPr>
        <w:numPr>
          <w:ilvl w:val="0"/>
          <w:numId w:val="5"/>
        </w:numPr>
        <w:spacing w:after="0"/>
        <w:jc w:val="both"/>
        <w:rPr>
          <w:bCs/>
        </w:rPr>
      </w:pPr>
      <w:r>
        <w:rPr>
          <w:bCs/>
        </w:rPr>
        <w:t>F</w:t>
      </w:r>
      <w:r w:rsidR="00E36B78" w:rsidRPr="00E36B78">
        <w:rPr>
          <w:bCs/>
        </w:rPr>
        <w:t xml:space="preserve">iltragem de pedidos DNS e análise do campo Server Name Indication (SNI) nos pacotes TLS Client Hello (tls.handshake.type == 1), </w:t>
      </w:r>
      <w:r w:rsidR="003F35CF">
        <w:rPr>
          <w:bCs/>
        </w:rPr>
        <w:t>p</w:t>
      </w:r>
      <w:r w:rsidRPr="00E36B78">
        <w:rPr>
          <w:bCs/>
        </w:rPr>
        <w:t xml:space="preserve">ara a identificação do tráfego cifrado </w:t>
      </w:r>
      <w:r w:rsidR="00E36B78" w:rsidRPr="00E36B78">
        <w:rPr>
          <w:bCs/>
        </w:rPr>
        <w:t xml:space="preserve">permitindo </w:t>
      </w:r>
      <w:r w:rsidR="003F35CF">
        <w:rPr>
          <w:bCs/>
        </w:rPr>
        <w:t>aceder a</w:t>
      </w:r>
      <w:r w:rsidR="00E36B78" w:rsidRPr="00E36B78">
        <w:rPr>
          <w:bCs/>
        </w:rPr>
        <w:t>os serviços</w:t>
      </w:r>
      <w:r w:rsidR="003F35CF">
        <w:rPr>
          <w:bCs/>
        </w:rPr>
        <w:t xml:space="preserve"> </w:t>
      </w:r>
      <w:r w:rsidR="00E36B78" w:rsidRPr="00E36B78">
        <w:rPr>
          <w:bCs/>
        </w:rPr>
        <w:t xml:space="preserve">sem </w:t>
      </w:r>
      <w:r w:rsidR="00797743">
        <w:rPr>
          <w:bCs/>
        </w:rPr>
        <w:t xml:space="preserve">a </w:t>
      </w:r>
      <w:r w:rsidR="00E36B78" w:rsidRPr="00E36B78">
        <w:rPr>
          <w:bCs/>
        </w:rPr>
        <w:t>necessidade de</w:t>
      </w:r>
      <w:r w:rsidR="00797743">
        <w:rPr>
          <w:bCs/>
        </w:rPr>
        <w:t xml:space="preserve"> </w:t>
      </w:r>
      <w:r w:rsidR="00E36B78" w:rsidRPr="00E36B78">
        <w:rPr>
          <w:bCs/>
        </w:rPr>
        <w:t>decifra</w:t>
      </w:r>
      <w:r w:rsidR="00797743">
        <w:rPr>
          <w:bCs/>
        </w:rPr>
        <w:t>r</w:t>
      </w:r>
      <w:r w:rsidR="00E36B78" w:rsidRPr="00E36B78">
        <w:rPr>
          <w:bCs/>
        </w:rPr>
        <w:t>.</w:t>
      </w:r>
    </w:p>
    <w:p w14:paraId="13BBC4DE" w14:textId="77777777" w:rsidR="00E36B78" w:rsidRPr="00E36B78" w:rsidRDefault="00E36B78" w:rsidP="006C4A3E">
      <w:pPr>
        <w:spacing w:after="0"/>
        <w:rPr>
          <w:bCs/>
        </w:rPr>
      </w:pPr>
    </w:p>
    <w:p w14:paraId="7523E19C" w14:textId="27160B49" w:rsidR="00002E9C" w:rsidRPr="00002E9C" w:rsidRDefault="00002E9C" w:rsidP="006C4A3E">
      <w:pPr>
        <w:spacing w:after="0"/>
        <w:rPr>
          <w:b/>
        </w:rPr>
      </w:pPr>
      <w:r w:rsidRPr="00002E9C">
        <w:rPr>
          <w:b/>
        </w:rPr>
        <w:t>3. Síntese da análise</w:t>
      </w:r>
    </w:p>
    <w:p w14:paraId="7C930239" w14:textId="77777777" w:rsidR="006C4A3E" w:rsidRDefault="006C4A3E" w:rsidP="006C4A3E">
      <w:pPr>
        <w:spacing w:after="0"/>
      </w:pPr>
      <w:r>
        <w:t>Notas:</w:t>
      </w:r>
    </w:p>
    <w:p w14:paraId="2EC93BEB" w14:textId="16E5CCA1" w:rsidR="006C4A3E" w:rsidRDefault="00797743" w:rsidP="00517D5F">
      <w:pPr>
        <w:pStyle w:val="ListParagraph"/>
        <w:numPr>
          <w:ilvl w:val="0"/>
          <w:numId w:val="1"/>
        </w:numPr>
        <w:jc w:val="both"/>
      </w:pPr>
      <w:r w:rsidRPr="00797743">
        <w:t xml:space="preserve">As sessões abaixo agrupam o tráfego correspondente a serviços específicos, incluindo os respetivos pedidos DNS. </w:t>
      </w:r>
      <w:r>
        <w:t>Além disso</w:t>
      </w:r>
      <w:r w:rsidR="003222F1">
        <w:t xml:space="preserve">, o </w:t>
      </w:r>
      <w:r>
        <w:t>t</w:t>
      </w:r>
      <w:r w:rsidRPr="00797743">
        <w:t xml:space="preserve">ráfego de sinalização ou retransmissões TCP foi omitido por não </w:t>
      </w:r>
      <w:r w:rsidR="003222F1">
        <w:t>ter o</w:t>
      </w:r>
      <w:r w:rsidRPr="00797743">
        <w:t xml:space="preserve"> valor analítico à caracterização do comportamento da rede.</w:t>
      </w:r>
    </w:p>
    <w:tbl>
      <w:tblPr>
        <w:tblStyle w:val="TableGrid"/>
        <w:tblW w:w="11010" w:type="dxa"/>
        <w:tblLook w:val="0640" w:firstRow="0" w:lastRow="1" w:firstColumn="0" w:lastColumn="0" w:noHBand="1" w:noVBand="1"/>
      </w:tblPr>
      <w:tblGrid>
        <w:gridCol w:w="1242"/>
        <w:gridCol w:w="1125"/>
        <w:gridCol w:w="2699"/>
        <w:gridCol w:w="5944"/>
      </w:tblGrid>
      <w:tr w:rsidR="005C4059" w14:paraId="6EEB0AF5" w14:textId="77777777" w:rsidTr="00A6729D">
        <w:tc>
          <w:tcPr>
            <w:tcW w:w="1242" w:type="dxa"/>
          </w:tcPr>
          <w:p w14:paraId="790C7FE8" w14:textId="77777777" w:rsidR="005C4059" w:rsidRDefault="005C4059" w:rsidP="009B23E0">
            <w:r>
              <w:t>Nº ordem</w:t>
            </w:r>
            <w:r w:rsidR="00002E9C">
              <w:t xml:space="preserve"> ou </w:t>
            </w:r>
            <w:r w:rsidR="00002E9C" w:rsidRPr="00002E9C">
              <w:rPr>
                <w:i/>
              </w:rPr>
              <w:t>streams</w:t>
            </w:r>
          </w:p>
        </w:tc>
        <w:tc>
          <w:tcPr>
            <w:tcW w:w="1125" w:type="dxa"/>
          </w:tcPr>
          <w:p w14:paraId="6F93E9CE" w14:textId="77777777" w:rsidR="005C4059" w:rsidRDefault="005C4059" w:rsidP="009B23E0">
            <w:r>
              <w:t>Tempo</w:t>
            </w:r>
            <w:r w:rsidR="00A6729D">
              <w:t xml:space="preserve"> (s)</w:t>
            </w:r>
          </w:p>
        </w:tc>
        <w:tc>
          <w:tcPr>
            <w:tcW w:w="2699" w:type="dxa"/>
          </w:tcPr>
          <w:p w14:paraId="187D6DDD" w14:textId="77777777" w:rsidR="005C4059" w:rsidRDefault="005C4059" w:rsidP="009B23E0">
            <w:r>
              <w:t>Src/Dest</w:t>
            </w:r>
          </w:p>
        </w:tc>
        <w:tc>
          <w:tcPr>
            <w:tcW w:w="5944" w:type="dxa"/>
          </w:tcPr>
          <w:p w14:paraId="1EEC6BAA" w14:textId="77777777" w:rsidR="005C4059" w:rsidRDefault="005C4059" w:rsidP="009B23E0">
            <w:r>
              <w:t>Comentário</w:t>
            </w:r>
          </w:p>
        </w:tc>
      </w:tr>
      <w:tr w:rsidR="005C4059" w14:paraId="6B3C3758" w14:textId="77777777" w:rsidTr="00A6729D">
        <w:tc>
          <w:tcPr>
            <w:tcW w:w="1242" w:type="dxa"/>
          </w:tcPr>
          <w:p w14:paraId="4A104DAB" w14:textId="75CF2622" w:rsidR="005C4059" w:rsidRDefault="0050558A" w:rsidP="009B23E0">
            <w:r w:rsidRPr="0050558A">
              <w:t>Stream UDP [Nº]</w:t>
            </w:r>
          </w:p>
        </w:tc>
        <w:tc>
          <w:tcPr>
            <w:tcW w:w="1125" w:type="dxa"/>
          </w:tcPr>
          <w:p w14:paraId="6E806BEA" w14:textId="1391988C" w:rsidR="005C4059" w:rsidRDefault="005C4059" w:rsidP="009B23E0"/>
        </w:tc>
        <w:tc>
          <w:tcPr>
            <w:tcW w:w="2699" w:type="dxa"/>
          </w:tcPr>
          <w:p w14:paraId="4FB8E532" w14:textId="1DC5E980" w:rsidR="005C4059" w:rsidRDefault="00842795" w:rsidP="00D8048F">
            <w:r w:rsidRPr="00842795">
              <w:t>(121) porta [Tua Porta] – ntp04.oal.ul.pt porta 123</w:t>
            </w:r>
          </w:p>
        </w:tc>
        <w:tc>
          <w:tcPr>
            <w:tcW w:w="5944" w:type="dxa"/>
          </w:tcPr>
          <w:p w14:paraId="033D8C4E" w14:textId="4913E97A" w:rsidR="005C4059" w:rsidRPr="00F03B64" w:rsidRDefault="00F03B64" w:rsidP="009B23E0">
            <w:r w:rsidRPr="00F03B64">
              <w:t>Sincronização de Relógio (NTP): Sessão UDP com o Observatório Astronómico de Lisboa. Envolveu a troca de 22 pacotes.</w:t>
            </w:r>
          </w:p>
        </w:tc>
      </w:tr>
      <w:tr w:rsidR="005C4059" w14:paraId="3FAE11A8" w14:textId="77777777" w:rsidTr="00A6729D">
        <w:tc>
          <w:tcPr>
            <w:tcW w:w="1242" w:type="dxa"/>
            <w:shd w:val="clear" w:color="auto" w:fill="C6D9F1" w:themeFill="text2" w:themeFillTint="33"/>
          </w:tcPr>
          <w:p w14:paraId="67680C0C" w14:textId="73189F65" w:rsidR="00A6729D" w:rsidRDefault="006810CC" w:rsidP="00A6729D">
            <w:r w:rsidRPr="006810CC">
              <w:t>Streams TCP 20, 22 e 23</w:t>
            </w:r>
          </w:p>
        </w:tc>
        <w:tc>
          <w:tcPr>
            <w:tcW w:w="1125" w:type="dxa"/>
            <w:shd w:val="clear" w:color="auto" w:fill="C6D9F1" w:themeFill="text2" w:themeFillTint="33"/>
          </w:tcPr>
          <w:p w14:paraId="41EAC9E9" w14:textId="2FC24D8A" w:rsidR="00D8048F" w:rsidRPr="00FB727C" w:rsidRDefault="008D5713" w:rsidP="009B23E0">
            <w:r w:rsidRPr="00FB727C">
              <w:t>Iniciado a 30.41s</w:t>
            </w:r>
          </w:p>
        </w:tc>
        <w:tc>
          <w:tcPr>
            <w:tcW w:w="2699" w:type="dxa"/>
            <w:shd w:val="clear" w:color="auto" w:fill="C6D9F1" w:themeFill="text2" w:themeFillTint="33"/>
          </w:tcPr>
          <w:p w14:paraId="6750BA32" w14:textId="040DC1FA" w:rsidR="005C4059" w:rsidRDefault="00F43775" w:rsidP="00D8048F">
            <w:r w:rsidRPr="00F43775">
              <w:t>(121) portas múltiplas – 140.98.193.101 porta 443</w:t>
            </w:r>
          </w:p>
        </w:tc>
        <w:tc>
          <w:tcPr>
            <w:tcW w:w="5944" w:type="dxa"/>
            <w:shd w:val="clear" w:color="auto" w:fill="C6D9F1" w:themeFill="text2" w:themeFillTint="33"/>
          </w:tcPr>
          <w:p w14:paraId="388E21A9" w14:textId="61868F21" w:rsidR="00A6729D" w:rsidRPr="00FB727C" w:rsidRDefault="00FB727C" w:rsidP="00A6729D">
            <w:r w:rsidRPr="00FB727C">
              <w:t>Sessão Segura de Navegação (TLSv1.3): Acesso principal do utilizador. A validação via SNI confirma o acesso a services10.ieee.org. O browser estabeleceu 3 streams TCP em paralelo para otimizar a transferência dos recursos encriptados, totalizando cerca de [soma dos MB das 3 streams] MB.</w:t>
            </w:r>
          </w:p>
        </w:tc>
      </w:tr>
      <w:tr w:rsidR="006810CC" w14:paraId="1764DE79" w14:textId="77777777" w:rsidTr="00A6729D">
        <w:tc>
          <w:tcPr>
            <w:tcW w:w="1242" w:type="dxa"/>
            <w:shd w:val="clear" w:color="auto" w:fill="C6D9F1" w:themeFill="text2" w:themeFillTint="33"/>
          </w:tcPr>
          <w:p w14:paraId="208ADE51" w14:textId="77777777" w:rsidR="006810CC" w:rsidRPr="006810CC" w:rsidRDefault="006810CC" w:rsidP="00A6729D"/>
        </w:tc>
        <w:tc>
          <w:tcPr>
            <w:tcW w:w="1125" w:type="dxa"/>
            <w:shd w:val="clear" w:color="auto" w:fill="C6D9F1" w:themeFill="text2" w:themeFillTint="33"/>
          </w:tcPr>
          <w:p w14:paraId="0A7F86A5" w14:textId="77777777" w:rsidR="006810CC" w:rsidRDefault="006810CC" w:rsidP="009B23E0"/>
        </w:tc>
        <w:tc>
          <w:tcPr>
            <w:tcW w:w="2699" w:type="dxa"/>
            <w:shd w:val="clear" w:color="auto" w:fill="C6D9F1" w:themeFill="text2" w:themeFillTint="33"/>
          </w:tcPr>
          <w:p w14:paraId="595D2AC7" w14:textId="77777777" w:rsidR="006810CC" w:rsidRDefault="006810CC" w:rsidP="00D8048F"/>
        </w:tc>
        <w:tc>
          <w:tcPr>
            <w:tcW w:w="5944" w:type="dxa"/>
            <w:shd w:val="clear" w:color="auto" w:fill="C6D9F1" w:themeFill="text2" w:themeFillTint="33"/>
          </w:tcPr>
          <w:p w14:paraId="663EEF07" w14:textId="77777777" w:rsidR="006810CC" w:rsidRDefault="006810CC" w:rsidP="00A6729D"/>
        </w:tc>
      </w:tr>
      <w:tr w:rsidR="006810CC" w14:paraId="2F9FADBB" w14:textId="77777777" w:rsidTr="00A6729D">
        <w:tc>
          <w:tcPr>
            <w:tcW w:w="1242" w:type="dxa"/>
            <w:shd w:val="clear" w:color="auto" w:fill="C6D9F1" w:themeFill="text2" w:themeFillTint="33"/>
          </w:tcPr>
          <w:p w14:paraId="2DE96BF2" w14:textId="77777777" w:rsidR="006810CC" w:rsidRPr="006810CC" w:rsidRDefault="006810CC" w:rsidP="00A6729D"/>
        </w:tc>
        <w:tc>
          <w:tcPr>
            <w:tcW w:w="1125" w:type="dxa"/>
            <w:shd w:val="clear" w:color="auto" w:fill="C6D9F1" w:themeFill="text2" w:themeFillTint="33"/>
          </w:tcPr>
          <w:p w14:paraId="6EDEEED0" w14:textId="77777777" w:rsidR="006810CC" w:rsidRDefault="006810CC" w:rsidP="009B23E0"/>
        </w:tc>
        <w:tc>
          <w:tcPr>
            <w:tcW w:w="2699" w:type="dxa"/>
            <w:shd w:val="clear" w:color="auto" w:fill="C6D9F1" w:themeFill="text2" w:themeFillTint="33"/>
          </w:tcPr>
          <w:p w14:paraId="797CA1D6" w14:textId="77777777" w:rsidR="006810CC" w:rsidRDefault="006810CC" w:rsidP="00D8048F"/>
        </w:tc>
        <w:tc>
          <w:tcPr>
            <w:tcW w:w="5944" w:type="dxa"/>
            <w:shd w:val="clear" w:color="auto" w:fill="C6D9F1" w:themeFill="text2" w:themeFillTint="33"/>
          </w:tcPr>
          <w:p w14:paraId="3D598DBF" w14:textId="77777777" w:rsidR="006810CC" w:rsidRDefault="006810CC" w:rsidP="00A6729D"/>
        </w:tc>
      </w:tr>
      <w:tr w:rsidR="006810CC" w14:paraId="0D95A754" w14:textId="77777777" w:rsidTr="00A6729D">
        <w:tc>
          <w:tcPr>
            <w:tcW w:w="1242" w:type="dxa"/>
            <w:shd w:val="clear" w:color="auto" w:fill="C6D9F1" w:themeFill="text2" w:themeFillTint="33"/>
          </w:tcPr>
          <w:p w14:paraId="579BD5F0" w14:textId="77777777" w:rsidR="006810CC" w:rsidRPr="006810CC" w:rsidRDefault="006810CC" w:rsidP="00A6729D"/>
        </w:tc>
        <w:tc>
          <w:tcPr>
            <w:tcW w:w="1125" w:type="dxa"/>
            <w:shd w:val="clear" w:color="auto" w:fill="C6D9F1" w:themeFill="text2" w:themeFillTint="33"/>
          </w:tcPr>
          <w:p w14:paraId="106B2FA2" w14:textId="77777777" w:rsidR="006810CC" w:rsidRDefault="006810CC" w:rsidP="009B23E0"/>
        </w:tc>
        <w:tc>
          <w:tcPr>
            <w:tcW w:w="2699" w:type="dxa"/>
            <w:shd w:val="clear" w:color="auto" w:fill="C6D9F1" w:themeFill="text2" w:themeFillTint="33"/>
          </w:tcPr>
          <w:p w14:paraId="7B0F0C5A" w14:textId="77777777" w:rsidR="006810CC" w:rsidRDefault="006810CC" w:rsidP="00D8048F"/>
        </w:tc>
        <w:tc>
          <w:tcPr>
            <w:tcW w:w="5944" w:type="dxa"/>
            <w:shd w:val="clear" w:color="auto" w:fill="C6D9F1" w:themeFill="text2" w:themeFillTint="33"/>
          </w:tcPr>
          <w:p w14:paraId="0B59C2DF" w14:textId="77777777" w:rsidR="006810CC" w:rsidRDefault="006810CC" w:rsidP="00A6729D"/>
        </w:tc>
      </w:tr>
      <w:tr w:rsidR="006810CC" w14:paraId="227E4A93" w14:textId="77777777" w:rsidTr="00A6729D">
        <w:tc>
          <w:tcPr>
            <w:tcW w:w="1242" w:type="dxa"/>
            <w:shd w:val="clear" w:color="auto" w:fill="C6D9F1" w:themeFill="text2" w:themeFillTint="33"/>
          </w:tcPr>
          <w:p w14:paraId="19256611" w14:textId="77777777" w:rsidR="006810CC" w:rsidRPr="006810CC" w:rsidRDefault="006810CC" w:rsidP="00A6729D"/>
        </w:tc>
        <w:tc>
          <w:tcPr>
            <w:tcW w:w="1125" w:type="dxa"/>
            <w:shd w:val="clear" w:color="auto" w:fill="C6D9F1" w:themeFill="text2" w:themeFillTint="33"/>
          </w:tcPr>
          <w:p w14:paraId="4AC9664D" w14:textId="77777777" w:rsidR="006810CC" w:rsidRDefault="006810CC" w:rsidP="009B23E0"/>
        </w:tc>
        <w:tc>
          <w:tcPr>
            <w:tcW w:w="2699" w:type="dxa"/>
            <w:shd w:val="clear" w:color="auto" w:fill="C6D9F1" w:themeFill="text2" w:themeFillTint="33"/>
          </w:tcPr>
          <w:p w14:paraId="2B6686CB" w14:textId="77777777" w:rsidR="006810CC" w:rsidRDefault="006810CC" w:rsidP="00D8048F"/>
        </w:tc>
        <w:tc>
          <w:tcPr>
            <w:tcW w:w="5944" w:type="dxa"/>
            <w:shd w:val="clear" w:color="auto" w:fill="C6D9F1" w:themeFill="text2" w:themeFillTint="33"/>
          </w:tcPr>
          <w:p w14:paraId="174DE607" w14:textId="77777777" w:rsidR="006810CC" w:rsidRDefault="006810CC" w:rsidP="00A6729D"/>
        </w:tc>
      </w:tr>
    </w:tbl>
    <w:p w14:paraId="13E83BE4" w14:textId="77777777" w:rsidR="006C4A3E" w:rsidRDefault="006C4A3E"/>
    <w:p w14:paraId="42DD4E98" w14:textId="77777777" w:rsidR="003972B8" w:rsidRDefault="00517D5F" w:rsidP="003972B8">
      <w:pPr>
        <w:rPr>
          <w:b/>
        </w:rPr>
      </w:pPr>
      <w:r w:rsidRPr="00517D5F">
        <w:rPr>
          <w:b/>
          <w:bCs/>
        </w:rPr>
        <w:t>Informação Complementar</w:t>
      </w:r>
    </w:p>
    <w:p w14:paraId="33085993" w14:textId="77777777" w:rsidR="003972B8" w:rsidRPr="003972B8" w:rsidRDefault="003972B8" w:rsidP="003972B8">
      <w:pPr>
        <w:pStyle w:val="ListParagraph"/>
        <w:numPr>
          <w:ilvl w:val="0"/>
          <w:numId w:val="7"/>
        </w:numPr>
        <w:rPr>
          <w:b/>
        </w:rPr>
      </w:pPr>
      <w:r w:rsidRPr="003972B8">
        <w:rPr>
          <w:bCs/>
        </w:rPr>
        <w:t xml:space="preserve">O tráfego capturado correspondente à máquina alvo (10.10.100.121) totaliza </w:t>
      </w:r>
      <w:r w:rsidRPr="003972B8">
        <w:t>8679 pacotes.</w:t>
      </w:r>
    </w:p>
    <w:p w14:paraId="2599D7A7" w14:textId="27639999" w:rsidR="003972B8" w:rsidRPr="003972B8" w:rsidRDefault="003972B8" w:rsidP="003972B8">
      <w:pPr>
        <w:pStyle w:val="ListParagraph"/>
        <w:numPr>
          <w:ilvl w:val="0"/>
          <w:numId w:val="7"/>
        </w:numPr>
        <w:rPr>
          <w:b/>
        </w:rPr>
      </w:pPr>
      <w:r w:rsidRPr="003972B8">
        <w:rPr>
          <w:bCs/>
        </w:rPr>
        <w:t>A análise da hierarquia revelou uma forte prevalência de protocolos seguros (TLSv1.2/v1.3) sobre TCP. A estratégia de analisar o campo SNI revelou-se eficaz para identificar o tráfego aplicacional sem necessidade de comprometer a cifra.</w:t>
      </w:r>
    </w:p>
    <w:p w14:paraId="4F4E55D8" w14:textId="2EB17366" w:rsidR="005E7FD1" w:rsidRPr="00D8048F" w:rsidRDefault="005E7FD1">
      <w:pPr>
        <w:rPr>
          <w:b/>
        </w:rPr>
      </w:pPr>
    </w:p>
    <w:p w14:paraId="4AC1466A" w14:textId="6F69E441" w:rsidR="3CD56A4C" w:rsidRDefault="3CD56A4C" w:rsidP="3CD56A4C">
      <w:pPr>
        <w:rPr>
          <w:b/>
          <w:bCs/>
        </w:rPr>
      </w:pPr>
    </w:p>
    <w:p w14:paraId="158DA00F" w14:textId="20FF3FBA" w:rsidR="3CD56A4C" w:rsidRDefault="3CD56A4C" w:rsidP="3CD56A4C">
      <w:pPr>
        <w:rPr>
          <w:b/>
          <w:bCs/>
        </w:rPr>
      </w:pPr>
    </w:p>
    <w:p w14:paraId="33D66D87" w14:textId="03462790" w:rsidR="3CD56A4C" w:rsidRDefault="3CD56A4C" w:rsidP="3CD56A4C">
      <w:pPr>
        <w:rPr>
          <w:b/>
          <w:bCs/>
        </w:rPr>
      </w:pPr>
    </w:p>
    <w:p w14:paraId="358E2231" w14:textId="1BE88A2D" w:rsidR="3CD56A4C" w:rsidRDefault="3CD56A4C" w:rsidP="3CD56A4C">
      <w:pPr>
        <w:rPr>
          <w:b/>
          <w:bCs/>
        </w:rPr>
      </w:pPr>
    </w:p>
    <w:p w14:paraId="4C9F77A8" w14:textId="0E07C9F4" w:rsidR="3CD56A4C" w:rsidRDefault="3CD56A4C" w:rsidP="3CD56A4C">
      <w:pPr>
        <w:rPr>
          <w:b/>
          <w:bCs/>
        </w:rPr>
      </w:pPr>
    </w:p>
    <w:p w14:paraId="6CE56A00" w14:textId="56545A49" w:rsidR="3CD56A4C" w:rsidRDefault="3CD56A4C" w:rsidP="3CD56A4C">
      <w:pPr>
        <w:rPr>
          <w:b/>
          <w:bCs/>
        </w:rPr>
      </w:pPr>
    </w:p>
    <w:p w14:paraId="4C5B5A0F" w14:textId="0E23EA6B" w:rsidR="3CD56A4C" w:rsidRDefault="3CD56A4C" w:rsidP="3CD56A4C">
      <w:pPr>
        <w:rPr>
          <w:b/>
          <w:bCs/>
        </w:rPr>
      </w:pPr>
    </w:p>
    <w:p w14:paraId="60ABFF54" w14:textId="03FFB479" w:rsidR="005E7FD1" w:rsidRDefault="19250361" w:rsidP="19250361">
      <w:pPr>
        <w:jc w:val="both"/>
      </w:pPr>
      <w:r>
        <w:t>Durante a análise não foram tentativas de estabelecimento de ligação sem a conclusão das três fases do handshaking, o que indicaria um ataque de SYN Flooding, nem um volume exagerado de pacotes ICMP (ICMP Flooding). Da mesma forma não detetamos tráfego encaminhado para portas não standard ou pacotes SYN que tenham um comportamento atipico ao conter payload de dados, assim confirmando a integridade das sessões capturadas.</w:t>
      </w:r>
    </w:p>
    <w:sectPr w:rsidR="005E7FD1" w:rsidSect="005C40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0BE3"/>
    <w:multiLevelType w:val="hybridMultilevel"/>
    <w:tmpl w:val="50AC321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200C22F7"/>
    <w:multiLevelType w:val="multilevel"/>
    <w:tmpl w:val="2AA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1420E"/>
    <w:multiLevelType w:val="hybridMultilevel"/>
    <w:tmpl w:val="FFFFFFFF"/>
    <w:lvl w:ilvl="0" w:tplc="44E80252">
      <w:start w:val="1"/>
      <w:numFmt w:val="decimal"/>
      <w:lvlText w:val="%1."/>
      <w:lvlJc w:val="left"/>
      <w:pPr>
        <w:ind w:left="720" w:hanging="360"/>
      </w:pPr>
      <w:rPr>
        <w:rFonts w:cs="Times New Roman" w:hint="default"/>
        <w:sz w:val="24"/>
      </w:rPr>
    </w:lvl>
    <w:lvl w:ilvl="1" w:tplc="08160019" w:tentative="1">
      <w:start w:val="1"/>
      <w:numFmt w:val="lowerLetter"/>
      <w:lvlText w:val="%2."/>
      <w:lvlJc w:val="left"/>
      <w:pPr>
        <w:ind w:left="1440" w:hanging="360"/>
      </w:pPr>
      <w:rPr>
        <w:rFonts w:cs="Times New Roman"/>
      </w:rPr>
    </w:lvl>
    <w:lvl w:ilvl="2" w:tplc="0816001B" w:tentative="1">
      <w:start w:val="1"/>
      <w:numFmt w:val="lowerRoman"/>
      <w:lvlText w:val="%3."/>
      <w:lvlJc w:val="right"/>
      <w:pPr>
        <w:ind w:left="2160" w:hanging="180"/>
      </w:pPr>
      <w:rPr>
        <w:rFonts w:cs="Times New Roman"/>
      </w:rPr>
    </w:lvl>
    <w:lvl w:ilvl="3" w:tplc="0816000F" w:tentative="1">
      <w:start w:val="1"/>
      <w:numFmt w:val="decimal"/>
      <w:lvlText w:val="%4."/>
      <w:lvlJc w:val="left"/>
      <w:pPr>
        <w:ind w:left="2880" w:hanging="360"/>
      </w:pPr>
      <w:rPr>
        <w:rFonts w:cs="Times New Roman"/>
      </w:rPr>
    </w:lvl>
    <w:lvl w:ilvl="4" w:tplc="08160019" w:tentative="1">
      <w:start w:val="1"/>
      <w:numFmt w:val="lowerLetter"/>
      <w:lvlText w:val="%5."/>
      <w:lvlJc w:val="left"/>
      <w:pPr>
        <w:ind w:left="3600" w:hanging="360"/>
      </w:pPr>
      <w:rPr>
        <w:rFonts w:cs="Times New Roman"/>
      </w:rPr>
    </w:lvl>
    <w:lvl w:ilvl="5" w:tplc="0816001B" w:tentative="1">
      <w:start w:val="1"/>
      <w:numFmt w:val="lowerRoman"/>
      <w:lvlText w:val="%6."/>
      <w:lvlJc w:val="right"/>
      <w:pPr>
        <w:ind w:left="4320" w:hanging="180"/>
      </w:pPr>
      <w:rPr>
        <w:rFonts w:cs="Times New Roman"/>
      </w:rPr>
    </w:lvl>
    <w:lvl w:ilvl="6" w:tplc="0816000F" w:tentative="1">
      <w:start w:val="1"/>
      <w:numFmt w:val="decimal"/>
      <w:lvlText w:val="%7."/>
      <w:lvlJc w:val="left"/>
      <w:pPr>
        <w:ind w:left="5040" w:hanging="360"/>
      </w:pPr>
      <w:rPr>
        <w:rFonts w:cs="Times New Roman"/>
      </w:rPr>
    </w:lvl>
    <w:lvl w:ilvl="7" w:tplc="08160019" w:tentative="1">
      <w:start w:val="1"/>
      <w:numFmt w:val="lowerLetter"/>
      <w:lvlText w:val="%8."/>
      <w:lvlJc w:val="left"/>
      <w:pPr>
        <w:ind w:left="5760" w:hanging="360"/>
      </w:pPr>
      <w:rPr>
        <w:rFonts w:cs="Times New Roman"/>
      </w:rPr>
    </w:lvl>
    <w:lvl w:ilvl="8" w:tplc="0816001B" w:tentative="1">
      <w:start w:val="1"/>
      <w:numFmt w:val="lowerRoman"/>
      <w:lvlText w:val="%9."/>
      <w:lvlJc w:val="right"/>
      <w:pPr>
        <w:ind w:left="6480" w:hanging="180"/>
      </w:pPr>
      <w:rPr>
        <w:rFonts w:cs="Times New Roman"/>
      </w:rPr>
    </w:lvl>
  </w:abstractNum>
  <w:abstractNum w:abstractNumId="3" w15:restartNumberingAfterBreak="0">
    <w:nsid w:val="308E657B"/>
    <w:multiLevelType w:val="hybridMultilevel"/>
    <w:tmpl w:val="FFFFFFFF"/>
    <w:lvl w:ilvl="0" w:tplc="EA66F1F0">
      <w:start w:val="1"/>
      <w:numFmt w:val="bullet"/>
      <w:lvlText w:val="-"/>
      <w:lvlJc w:val="left"/>
      <w:pPr>
        <w:ind w:left="720" w:hanging="360"/>
      </w:pPr>
      <w:rPr>
        <w:rFonts w:ascii="Calibri" w:eastAsia="Times New Roman" w:hAnsi="Calibri" w:hint="default"/>
      </w:rPr>
    </w:lvl>
    <w:lvl w:ilvl="1" w:tplc="08160003" w:tentative="1">
      <w:start w:val="1"/>
      <w:numFmt w:val="bullet"/>
      <w:lvlText w:val="o"/>
      <w:lvlJc w:val="left"/>
      <w:pPr>
        <w:ind w:left="1440" w:hanging="360"/>
      </w:pPr>
      <w:rPr>
        <w:rFonts w:ascii="Courier New" w:hAnsi="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48D7243A"/>
    <w:multiLevelType w:val="hybridMultilevel"/>
    <w:tmpl w:val="FFFFFFFF"/>
    <w:lvl w:ilvl="0" w:tplc="32368D1E">
      <w:start w:val="1"/>
      <w:numFmt w:val="bullet"/>
      <w:lvlText w:val="-"/>
      <w:lvlJc w:val="left"/>
      <w:pPr>
        <w:ind w:left="720" w:hanging="360"/>
      </w:pPr>
      <w:rPr>
        <w:rFonts w:ascii="Calibri" w:eastAsia="Times New Roman" w:hAnsi="Calibri" w:hint="default"/>
      </w:rPr>
    </w:lvl>
    <w:lvl w:ilvl="1" w:tplc="08160003" w:tentative="1">
      <w:start w:val="1"/>
      <w:numFmt w:val="bullet"/>
      <w:lvlText w:val="o"/>
      <w:lvlJc w:val="left"/>
      <w:pPr>
        <w:ind w:left="1440" w:hanging="360"/>
      </w:pPr>
      <w:rPr>
        <w:rFonts w:ascii="Courier New" w:hAnsi="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57CC7E74"/>
    <w:multiLevelType w:val="multilevel"/>
    <w:tmpl w:val="174E5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E722BB"/>
    <w:multiLevelType w:val="hybridMultilevel"/>
    <w:tmpl w:val="FFFFFFFF"/>
    <w:lvl w:ilvl="0" w:tplc="6A7CAD16">
      <w:start w:val="1"/>
      <w:numFmt w:val="decimal"/>
      <w:lvlText w:val="%1."/>
      <w:lvlJc w:val="left"/>
      <w:pPr>
        <w:ind w:left="1068" w:hanging="360"/>
      </w:pPr>
      <w:rPr>
        <w:rFonts w:cs="Times New Roman" w:hint="default"/>
      </w:rPr>
    </w:lvl>
    <w:lvl w:ilvl="1" w:tplc="08160019" w:tentative="1">
      <w:start w:val="1"/>
      <w:numFmt w:val="lowerLetter"/>
      <w:lvlText w:val="%2."/>
      <w:lvlJc w:val="left"/>
      <w:pPr>
        <w:ind w:left="1788" w:hanging="360"/>
      </w:pPr>
      <w:rPr>
        <w:rFonts w:cs="Times New Roman"/>
      </w:rPr>
    </w:lvl>
    <w:lvl w:ilvl="2" w:tplc="0816001B" w:tentative="1">
      <w:start w:val="1"/>
      <w:numFmt w:val="lowerRoman"/>
      <w:lvlText w:val="%3."/>
      <w:lvlJc w:val="right"/>
      <w:pPr>
        <w:ind w:left="2508" w:hanging="180"/>
      </w:pPr>
      <w:rPr>
        <w:rFonts w:cs="Times New Roman"/>
      </w:rPr>
    </w:lvl>
    <w:lvl w:ilvl="3" w:tplc="0816000F" w:tentative="1">
      <w:start w:val="1"/>
      <w:numFmt w:val="decimal"/>
      <w:lvlText w:val="%4."/>
      <w:lvlJc w:val="left"/>
      <w:pPr>
        <w:ind w:left="3228" w:hanging="360"/>
      </w:pPr>
      <w:rPr>
        <w:rFonts w:cs="Times New Roman"/>
      </w:rPr>
    </w:lvl>
    <w:lvl w:ilvl="4" w:tplc="08160019" w:tentative="1">
      <w:start w:val="1"/>
      <w:numFmt w:val="lowerLetter"/>
      <w:lvlText w:val="%5."/>
      <w:lvlJc w:val="left"/>
      <w:pPr>
        <w:ind w:left="3948" w:hanging="360"/>
      </w:pPr>
      <w:rPr>
        <w:rFonts w:cs="Times New Roman"/>
      </w:rPr>
    </w:lvl>
    <w:lvl w:ilvl="5" w:tplc="0816001B" w:tentative="1">
      <w:start w:val="1"/>
      <w:numFmt w:val="lowerRoman"/>
      <w:lvlText w:val="%6."/>
      <w:lvlJc w:val="right"/>
      <w:pPr>
        <w:ind w:left="4668" w:hanging="180"/>
      </w:pPr>
      <w:rPr>
        <w:rFonts w:cs="Times New Roman"/>
      </w:rPr>
    </w:lvl>
    <w:lvl w:ilvl="6" w:tplc="0816000F" w:tentative="1">
      <w:start w:val="1"/>
      <w:numFmt w:val="decimal"/>
      <w:lvlText w:val="%7."/>
      <w:lvlJc w:val="left"/>
      <w:pPr>
        <w:ind w:left="5388" w:hanging="360"/>
      </w:pPr>
      <w:rPr>
        <w:rFonts w:cs="Times New Roman"/>
      </w:rPr>
    </w:lvl>
    <w:lvl w:ilvl="7" w:tplc="08160019" w:tentative="1">
      <w:start w:val="1"/>
      <w:numFmt w:val="lowerLetter"/>
      <w:lvlText w:val="%8."/>
      <w:lvlJc w:val="left"/>
      <w:pPr>
        <w:ind w:left="6108" w:hanging="360"/>
      </w:pPr>
      <w:rPr>
        <w:rFonts w:cs="Times New Roman"/>
      </w:rPr>
    </w:lvl>
    <w:lvl w:ilvl="8" w:tplc="0816001B" w:tentative="1">
      <w:start w:val="1"/>
      <w:numFmt w:val="lowerRoman"/>
      <w:lvlText w:val="%9."/>
      <w:lvlJc w:val="right"/>
      <w:pPr>
        <w:ind w:left="6828" w:hanging="180"/>
      </w:pPr>
      <w:rPr>
        <w:rFonts w:cs="Times New Roman"/>
      </w:rPr>
    </w:lvl>
  </w:abstractNum>
  <w:num w:numId="1" w16cid:durableId="273220033">
    <w:abstractNumId w:val="6"/>
  </w:num>
  <w:num w:numId="2" w16cid:durableId="175197968">
    <w:abstractNumId w:val="3"/>
  </w:num>
  <w:num w:numId="3" w16cid:durableId="1360353296">
    <w:abstractNumId w:val="4"/>
  </w:num>
  <w:num w:numId="4" w16cid:durableId="540898305">
    <w:abstractNumId w:val="2"/>
  </w:num>
  <w:num w:numId="5" w16cid:durableId="694498026">
    <w:abstractNumId w:val="5"/>
  </w:num>
  <w:num w:numId="6" w16cid:durableId="1897354083">
    <w:abstractNumId w:val="1"/>
  </w:num>
  <w:num w:numId="7" w16cid:durableId="1924602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5C4059"/>
    <w:rsid w:val="00002E9C"/>
    <w:rsid w:val="0008067D"/>
    <w:rsid w:val="000D27CF"/>
    <w:rsid w:val="000D53AB"/>
    <w:rsid w:val="00100BF2"/>
    <w:rsid w:val="001953A2"/>
    <w:rsid w:val="001A2F2B"/>
    <w:rsid w:val="00244458"/>
    <w:rsid w:val="002A0D92"/>
    <w:rsid w:val="002A7351"/>
    <w:rsid w:val="002B36D4"/>
    <w:rsid w:val="003222F1"/>
    <w:rsid w:val="00325064"/>
    <w:rsid w:val="00340CF7"/>
    <w:rsid w:val="003972B8"/>
    <w:rsid w:val="003C0FA1"/>
    <w:rsid w:val="003C383E"/>
    <w:rsid w:val="003C38AE"/>
    <w:rsid w:val="003E3E05"/>
    <w:rsid w:val="003F35CF"/>
    <w:rsid w:val="00423DA7"/>
    <w:rsid w:val="00465E74"/>
    <w:rsid w:val="0050558A"/>
    <w:rsid w:val="00517D5F"/>
    <w:rsid w:val="0053543B"/>
    <w:rsid w:val="0059325C"/>
    <w:rsid w:val="005A0824"/>
    <w:rsid w:val="005C4059"/>
    <w:rsid w:val="005E1011"/>
    <w:rsid w:val="005E7FD1"/>
    <w:rsid w:val="005F3CC8"/>
    <w:rsid w:val="006810CC"/>
    <w:rsid w:val="006B1BCD"/>
    <w:rsid w:val="006C2F00"/>
    <w:rsid w:val="006C4A3E"/>
    <w:rsid w:val="006E186E"/>
    <w:rsid w:val="00797743"/>
    <w:rsid w:val="007E6780"/>
    <w:rsid w:val="00824AC0"/>
    <w:rsid w:val="00842795"/>
    <w:rsid w:val="00850723"/>
    <w:rsid w:val="008D5713"/>
    <w:rsid w:val="008E3CD8"/>
    <w:rsid w:val="00926C91"/>
    <w:rsid w:val="00961D3A"/>
    <w:rsid w:val="00962AB2"/>
    <w:rsid w:val="009B23E0"/>
    <w:rsid w:val="00A2489A"/>
    <w:rsid w:val="00A6729D"/>
    <w:rsid w:val="00A74CB4"/>
    <w:rsid w:val="00A9035F"/>
    <w:rsid w:val="00BB34E9"/>
    <w:rsid w:val="00C10694"/>
    <w:rsid w:val="00C12B38"/>
    <w:rsid w:val="00C170A4"/>
    <w:rsid w:val="00C72B3D"/>
    <w:rsid w:val="00C741D1"/>
    <w:rsid w:val="00C76239"/>
    <w:rsid w:val="00CC53BC"/>
    <w:rsid w:val="00CD37F0"/>
    <w:rsid w:val="00D8048F"/>
    <w:rsid w:val="00E36B78"/>
    <w:rsid w:val="00EA34E9"/>
    <w:rsid w:val="00EE7C23"/>
    <w:rsid w:val="00F03B64"/>
    <w:rsid w:val="00F32DAA"/>
    <w:rsid w:val="00F43775"/>
    <w:rsid w:val="00F97AE6"/>
    <w:rsid w:val="00FB727C"/>
    <w:rsid w:val="19250361"/>
    <w:rsid w:val="3CD56A4C"/>
    <w:rsid w:val="4316E0E1"/>
    <w:rsid w:val="43FB749E"/>
    <w:rsid w:val="52879BB8"/>
    <w:rsid w:val="5A840C14"/>
    <w:rsid w:val="70DCE617"/>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F9A9FCC"/>
  <w14:defaultImageDpi w14:val="0"/>
  <w15:docId w15:val="{CA1F3AC5-07AE-4877-BE10-A582A25BF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059"/>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4059"/>
    <w:pPr>
      <w:spacing w:after="0" w:line="240" w:lineRule="auto"/>
    </w:pPr>
    <w:rPr>
      <w:rFonts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C4A3E"/>
    <w:pPr>
      <w:ind w:left="720"/>
      <w:contextualSpacing/>
    </w:pPr>
  </w:style>
  <w:style w:type="paragraph" w:styleId="BalloonText">
    <w:name w:val="Balloon Text"/>
    <w:basedOn w:val="Normal"/>
    <w:link w:val="BalloonTextChar"/>
    <w:uiPriority w:val="99"/>
    <w:semiHidden/>
    <w:unhideWhenUsed/>
    <w:rsid w:val="007E67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E67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380</Words>
  <Characters>2168</Characters>
  <Application>Microsoft Office Word</Application>
  <DocSecurity>4</DocSecurity>
  <Lines>18</Lines>
  <Paragraphs>5</Paragraphs>
  <ScaleCrop>false</ScaleCrop>
  <Company>Casa</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Dinis Santos</dc:creator>
  <cp:keywords/>
  <dc:description/>
  <cp:lastModifiedBy>Guest User</cp:lastModifiedBy>
  <cp:revision>36</cp:revision>
  <dcterms:created xsi:type="dcterms:W3CDTF">2026-04-08T23:49:00Z</dcterms:created>
  <dcterms:modified xsi:type="dcterms:W3CDTF">2026-04-08T16:31:00Z</dcterms:modified>
</cp:coreProperties>
</file>