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C9E"/>
          <w:sz w:val="44"/>
        </w:rPr>
        <w:t>SISTEMA DE CADENA DE CUSTODIA</w:t>
        <w:br/>
        <w:t>BASADO EN TECNOLOGÍA BLOCKCHAIN</w:t>
      </w:r>
    </w:p>
    <w:p/>
    <w:p>
      <w:pPr>
        <w:jc w:val="center"/>
      </w:pPr>
      <w:r>
        <w:rPr>
          <w:color w:val="444444"/>
          <w:sz w:val="26"/>
        </w:rPr>
        <w:t>APP Transporte Lockers Barcelona — Cruise Connect</w:t>
        <w:br/>
        <w:t>Documentación Técnica</w:t>
      </w:r>
    </w:p>
    <w:p/>
    <w:p>
      <w:pPr>
        <w:jc w:val="center"/>
      </w:pPr>
      <w:r>
        <w:rPr>
          <w:sz w:val="20"/>
        </w:rPr>
        <w:t>Versión 1.0  ·  Abril 2026</w:t>
      </w:r>
    </w:p>
    <w:p>
      <w:r>
        <w:br w:type="page"/>
      </w:r>
    </w:p>
    <w:p>
      <w:pPr>
        <w:pStyle w:val="Heading1"/>
        <w:jc w:val="left"/>
      </w:pPr>
      <w:r>
        <w:t>1. Visión General</w:t>
      </w:r>
    </w:p>
    <w:p>
      <w:pPr>
        <w:spacing w:after="120"/>
      </w:pPr>
      <w:r>
        <w:t>El sistema Cruise Connect implementa una Cadena de Custodia Permisionada (PERMISSIONED_CUSTODY_LEDGER) diseñada para rastrear de forma inmutable cada evento crítico relacionado con la custodia de paquetes en los lockers del transporte urbano de Barcelona.</w:t>
      </w:r>
    </w:p>
    <w:p>
      <w:pPr>
        <w:spacing w:after="120"/>
      </w:pPr>
      <w:r>
        <w:t>En lugar de utilizar una blockchain pública tradicional (Ethereum, Solidity), el sistema emplea una arquitectura propia que combina:</w:t>
      </w:r>
    </w:p>
    <w:p>
      <w:pPr>
        <w:pStyle w:val="ListBullet"/>
        <w:spacing w:after="60"/>
        <w:ind w:left="283"/>
      </w:pPr>
      <w:r>
        <w:t>Cadena de bloques inmutable vinculada mediante hashes SHA-256.</w:t>
      </w:r>
    </w:p>
    <w:p>
      <w:pPr>
        <w:pStyle w:val="ListBullet"/>
        <w:spacing w:after="60"/>
        <w:ind w:left="283"/>
      </w:pPr>
      <w:r>
        <w:t>Quórum de 3 validadores distribuidos (se requieren 2 de 3 para consenso).</w:t>
      </w:r>
    </w:p>
    <w:p>
      <w:pPr>
        <w:pStyle w:val="ListBullet"/>
        <w:spacing w:after="60"/>
        <w:ind w:left="283"/>
      </w:pPr>
      <w:r>
        <w:t>Firmas criptográficas ECDSA P-256 de usuarios (cliente y conductor).</w:t>
      </w:r>
    </w:p>
    <w:p>
      <w:pPr>
        <w:pStyle w:val="ListBullet"/>
        <w:spacing w:after="60"/>
        <w:ind w:left="283"/>
      </w:pPr>
      <w:r>
        <w:t>Atestaciones HMAC-SHA256 del sistema para eventos de locker.</w:t>
      </w:r>
    </w:p>
    <w:p>
      <w:pPr>
        <w:pStyle w:val="ListBullet"/>
        <w:spacing w:after="60"/>
        <w:ind w:left="283"/>
      </w:pPr>
      <w:r>
        <w:t>Ledger distribuido persistido en archivos JSON o HTTP independientes.</w:t>
      </w:r>
    </w:p>
    <w:p>
      <w:pPr>
        <w:spacing w:after="120"/>
      </w:pPr>
      <w:r>
        <w:t>Este enfoque es más eficiente y controlado que una blockchain pública: no existe Proof-of-Work, no hay costes de gas y el gobierno es completamente permisionado, optimizado para rastreo de custodia de paquetes en entornos urbanos.</w:t>
      </w:r>
    </w:p>
    <w:p>
      <w:pPr>
        <w:pStyle w:val="Heading1"/>
        <w:jc w:val="left"/>
      </w:pPr>
      <w:r>
        <w:t>2. Tipos de Eventos Críticos de Custodia</w:t>
      </w:r>
    </w:p>
    <w:p>
      <w:pPr>
        <w:spacing w:after="120"/>
      </w:pPr>
      <w:r>
        <w:t>Cada bloque de la cadena registra uno de los tres eventos críticos posibles: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Firmantes Requeridos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b/>
                <w:sz w:val="18"/>
              </w:rPr>
              <w:t>HANDSHAKE_VALIDATED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Conductor y cliente se identifican mutuamente antes de iniciar el servicio.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CLIENTE + CONDUCTOR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DEPOSITED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Conductor deposita el paquete en el locker asignado.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CONDUCTOR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b/>
                <w:sz w:val="18"/>
              </w:rPr>
              <w:t>PICKED_UP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Cliente recoge el paquete del locker.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CLIENTE</w:t>
            </w:r>
          </w:p>
        </w:tc>
      </w:tr>
    </w:tbl>
    <w:p/>
    <w:p>
      <w:pPr>
        <w:pStyle w:val="Heading1"/>
        <w:jc w:val="left"/>
      </w:pPr>
      <w:r>
        <w:t>3. Estructura de Datos</w:t>
      </w:r>
    </w:p>
    <w:p>
      <w:pPr>
        <w:pStyle w:val="Heading2"/>
        <w:jc w:val="left"/>
      </w:pPr>
      <w:r>
        <w:t>3.1 CustodyBlock — Bloque de Custodia</w:t>
      </w:r>
    </w:p>
    <w:p>
      <w:pPr>
        <w:spacing w:after="120"/>
      </w:pPr>
      <w:r>
        <w:t>Cada bloque es una unidad inmutable que representa un evento de custodia verificado. Archivo de referencia: backend/src/services/CustodyLedgerService.ts (líneas 160-174).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interface CustodyBlock {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proposalId:                string;                  // ID único del bloque (CUID)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requestId:                 number;                  // FK → pickup_requests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eventType:                 CriticalCustodyEventType;// HANDSHAKE_VALIDATED | DEPOSITED | PICKED_UP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blockHeight:               number;                  // Posición en la cadena (1, 2, 3…)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previousBlockHash:         string | null;           // Hash del bloque anterior (null = génesis)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payloadDigest:             string;                  // SHA256 de los metadatos de custodia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challengeHash:             string;                  // SHA256 del mensaje canónico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canonicalMessage:          string;                  // JSON estable-ordenado para firmas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actorSignatures:           CustodyActorSignature[]; // Firmas ECDSA de cliente/conductor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systemAttestations:        CustodySystemAttestation[];// Firmas HMAC del sistema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validatorCommitCertificate:ValidatorVote[];         // Votos del quórum (2/3)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blockHash:                 string;                  // SHA256 del bloque completo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createdAt:                 string;                  // Timestamp ISO 8601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}</w:t>
      </w:r>
    </w:p>
    <w:p/>
    <w:p>
      <w:pPr>
        <w:pStyle w:val="Heading2"/>
        <w:jc w:val="left"/>
      </w:pPr>
      <w:r>
        <w:t>3.2 ValidatorVote — Voto del Validador</w:t>
      </w:r>
    </w:p>
    <w:p>
      <w:pPr>
        <w:spacing w:after="120"/>
      </w:pPr>
      <w:r>
        <w:t>Cada validador emite un voto firmado cuando acepta un bloque en su ledger.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interface ValidatorVote {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validatorId: string;  // "ledger-a" | "ledger-b" | "ledger-c"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committedAt: string;  // Timestamp ISO del momento de aceptación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signature:   string;  // HMAC-SHA256(secret, validatorId:blockHash:committedAt)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}</w:t>
      </w:r>
    </w:p>
    <w:p/>
    <w:p>
      <w:pPr>
        <w:pStyle w:val="Heading2"/>
        <w:jc w:val="left"/>
      </w:pPr>
      <w:r>
        <w:t>3.3 CustodyChallenge — Desafío de Custodia</w:t>
      </w:r>
    </w:p>
    <w:p>
      <w:pPr>
        <w:spacing w:after="120"/>
      </w:pPr>
      <w:r>
        <w:t>Antes de crear un bloque, el sistema genera un "challenge" que los actores correspondientes deben firmar. Se almacena en la tabla custody_challenges de PostgreSQL.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interface CustodyChallengeDTO {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id:               string;                   // CUID único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requestId:        number;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eventType:        CriticalCustodyEventType;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canonicalMessage: string;                   // JSON estable-ordenado para firmar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challengeHash:    string;                   // SHA256(canonicalMessage)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previousBlockHash:string | null;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payloadDigest:    string;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requiredSigners:  ChallengeSignerSpec[];     // Quiénes deben firmar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signatures:       CustodyActorSignature[];   // Firmas recopiladas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status:           "PENDING"|"COMMITTED"|"REVOKED"|"EXPIRED";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expiresAt:        string | null;             // +10 minutos desde creación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createdAt:        string;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}</w:t>
      </w:r>
    </w:p>
    <w:p/>
    <w:p>
      <w:pPr>
        <w:pStyle w:val="Heading1"/>
        <w:jc w:val="left"/>
      </w:pPr>
      <w:r>
        <w:t>4. Funciones Criptográficas</w:t>
      </w:r>
    </w:p>
    <w:p>
      <w:pPr>
        <w:pStyle w:val="Heading2"/>
        <w:jc w:val="left"/>
      </w:pPr>
      <w:r>
        <w:t>4.1 buildBlockHash()</w:t>
      </w:r>
    </w:p>
    <w:p>
      <w:pPr>
        <w:spacing w:after="120"/>
      </w:pPr>
      <w:r>
        <w:t>Genera el hash identificador de cada bloque. Garantiza determinismo mediante serialización con claves ordenadas alfabéticamente.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function buildBlockHash(block): string {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return sha256(stableStringify(block));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// 1. stableSort(): ordena recursivamente todas las claves del objeto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// 2. JSON.stringify(): serializa con orden determinista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// 3. SHA256(): produce 64 caracteres hexadecimales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}</w:t>
      </w:r>
    </w:p>
    <w:p/>
    <w:p>
      <w:pPr>
        <w:pStyle w:val="Heading2"/>
        <w:jc w:val="left"/>
      </w:pPr>
      <w:r>
        <w:t>4.2 validatorVoteSignature()</w:t>
      </w:r>
    </w:p>
    <w:p>
      <w:pPr>
        <w:spacing w:after="120"/>
      </w:pPr>
      <w:r>
        <w:t>Permite que solo el validador correcto genere votos válidos. Cada validador tiene un sub-secreto derivado del AUDIT_HMAC_SECRET.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function validatorVoteSignature(validatorId, blockHash, committedAt): string {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const secret = `${AUDIT_HMAC_SECRET}:${validatorId}`;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return HMAC_SHA256(secret, `${validatorId}:${blockHash}:${committedAt}`);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}</w:t>
      </w:r>
    </w:p>
    <w:p/>
    <w:p>
      <w:pPr>
        <w:pStyle w:val="Heading2"/>
        <w:jc w:val="left"/>
      </w:pPr>
      <w:r>
        <w:t>4.3 verifyUserSignature()</w:t>
      </w:r>
    </w:p>
    <w:p>
      <w:pPr>
        <w:spacing w:after="120"/>
      </w:pPr>
      <w:r>
        <w:t>Valida la firma ECDSA P-256-SHA256 de un usuario (cliente o conductor).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function verifyUserSignature(publicKeyJwk, canonicalMessage, signature): boolean {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const key = crypto.createPublicKey({ key: publicKeyJwk, format: "jwk" });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return crypto.verify(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    "sha256",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    Buffer.from(canonicalMessage, "utf8"),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    { key, dsaEncoding: "ieee-p1363" },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    Buffer.from(signature, "base64url"),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);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}</w:t>
      </w:r>
    </w:p>
    <w:p/>
    <w:p>
      <w:pPr>
        <w:pStyle w:val="Heading2"/>
        <w:jc w:val="left"/>
      </w:pPr>
      <w:r>
        <w:t>4.4 Algoritmos Utilizados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Algoritmo</w:t>
            </w:r>
          </w:p>
        </w:tc>
        <w:tc>
          <w:tcPr>
            <w:tcW w:type="dxa" w:w="2351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2351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2351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Seguridad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r>
              <w:rPr>
                <w:rFonts w:ascii="Courier New" w:hAnsi="Courier New"/>
                <w:b/>
                <w:sz w:val="18"/>
              </w:rPr>
              <w:t>SHA-256</w:t>
            </w:r>
          </w:p>
        </w:tc>
        <w:tc>
          <w:tcPr>
            <w:tcW w:type="dxa" w:w="2351"/>
            <w:shd w:val="clear" w:color="auto" w:fill="EBF2FB"/>
          </w:tcPr>
          <w:p>
            <w:r>
              <w:rPr>
                <w:sz w:val="18"/>
              </w:rPr>
              <w:t>Hash de bloques y payloads</w:t>
            </w:r>
          </w:p>
        </w:tc>
        <w:tc>
          <w:tcPr>
            <w:tcW w:type="dxa" w:w="2351"/>
            <w:shd w:val="clear" w:color="auto" w:fill="EBF2FB"/>
          </w:tcPr>
          <w:p>
            <w:r>
              <w:rPr>
                <w:sz w:val="18"/>
              </w:rPr>
              <w:t>crypto.createHash("sha256")</w:t>
            </w:r>
          </w:p>
        </w:tc>
        <w:tc>
          <w:tcPr>
            <w:tcW w:type="dxa" w:w="2351"/>
            <w:shd w:val="clear" w:color="auto" w:fill="EBF2FB"/>
          </w:tcPr>
          <w:p>
            <w:r>
              <w:rPr>
                <w:sz w:val="18"/>
              </w:rPr>
              <w:t>256 bits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HMAC-SHA256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Firmas de validadores y audit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crypto.createHmac("sha256", secret)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256 bits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r>
              <w:rPr>
                <w:rFonts w:ascii="Courier New" w:hAnsi="Courier New"/>
                <w:b/>
                <w:sz w:val="18"/>
              </w:rPr>
              <w:t>ECDSA P-256</w:t>
            </w:r>
          </w:p>
        </w:tc>
        <w:tc>
          <w:tcPr>
            <w:tcW w:type="dxa" w:w="2351"/>
            <w:shd w:val="clear" w:color="auto" w:fill="EBF2FB"/>
          </w:tcPr>
          <w:p>
            <w:r>
              <w:rPr>
                <w:sz w:val="18"/>
              </w:rPr>
              <w:t>Firmas de usuarios</w:t>
            </w:r>
          </w:p>
        </w:tc>
        <w:tc>
          <w:tcPr>
            <w:tcW w:type="dxa" w:w="2351"/>
            <w:shd w:val="clear" w:color="auto" w:fill="EBF2FB"/>
          </w:tcPr>
          <w:p>
            <w:r>
              <w:rPr>
                <w:sz w:val="18"/>
              </w:rPr>
              <w:t>WebCrypto subtleCrypto.sign()</w:t>
            </w:r>
          </w:p>
        </w:tc>
        <w:tc>
          <w:tcPr>
            <w:tcW w:type="dxa" w:w="2351"/>
            <w:shd w:val="clear" w:color="auto" w:fill="EBF2FB"/>
          </w:tcPr>
          <w:p>
            <w:r>
              <w:rPr>
                <w:sz w:val="18"/>
              </w:rPr>
              <w:t>128 bits equiv.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AES-256-GCM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Cifrado del handshake code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crypto.createCipheriv("aes-256-gcm")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256 bits</w:t>
            </w:r>
          </w:p>
        </w:tc>
      </w:tr>
    </w:tbl>
    <w:p/>
    <w:p>
      <w:pPr>
        <w:pStyle w:val="Heading1"/>
        <w:jc w:val="left"/>
      </w:pPr>
      <w:r>
        <w:t>5. Flujo Completo de Operaciones</w:t>
      </w:r>
    </w:p>
    <w:p>
      <w:pPr>
        <w:spacing w:after="120"/>
      </w:pPr>
      <w:r>
        <w:t>El proceso completo de registro de un evento de custodia sigue los pasos descritos a continuación. Se usa como ejemplo el evento HANDSHAKE_VALIDATED.</w:t>
      </w:r>
    </w:p>
    <w:p>
      <w:pPr>
        <w:spacing w:before="120"/>
      </w:pPr>
      <w:r>
        <w:rPr>
          <w:b/>
          <w:color w:val="1A5C9E"/>
        </w:rPr>
        <w:t>Paso 1 — Conductor acepta el request</w:t>
      </w:r>
    </w:p>
    <w:p>
      <w:pPr>
        <w:spacing w:after="120"/>
      </w:pPr>
      <w:r>
        <w:t>El conductor llama a POST /api/requests/{id}/accept. RequestService invoca getOrCreateCustodyChallenge(HANDSHAKE_VALIDATED).</w:t>
      </w:r>
    </w:p>
    <w:p>
      <w:pPr>
        <w:spacing w:before="120"/>
      </w:pPr>
      <w:r>
        <w:rPr>
          <w:b/>
          <w:color w:val="1A5C9E"/>
        </w:rPr>
        <w:t>Paso 2 — Creación del Challenge</w:t>
      </w:r>
    </w:p>
    <w:p>
      <w:pPr>
        <w:spacing w:after="120"/>
      </w:pPr>
      <w:r>
        <w:t>El sistema consulta el último bloque comprometido de los 3 validadores para obtener el previousBlockHash. Genera el payload canónico (requestId, eventType, actorId, counterpartyId, timestamp, nonce, payloadDigest), lo serializa con claves ordenadas alfabéticamente y calcula challengeHash = SHA256(canonicalMessage). El challenge se almacena en la BD con status PENDING y expira en 10 minutos.</w:t>
      </w:r>
    </w:p>
    <w:p>
      <w:pPr>
        <w:spacing w:before="120"/>
      </w:pPr>
      <w:r>
        <w:rPr>
          <w:b/>
          <w:color w:val="1A5C9E"/>
        </w:rPr>
        <w:t>Paso 3 — Registro de clave de firma del usuario</w:t>
      </w:r>
    </w:p>
    <w:p>
      <w:pPr>
        <w:spacing w:after="120"/>
      </w:pPr>
      <w:r>
        <w:t>El frontend genera un par de claves ECDSA P-256 almacenadas en IndexedDB (la clave privada nunca sale del navegador). La clave pública se registra en el backend mediante POST /api/custody/signing-key/register.</w:t>
      </w:r>
    </w:p>
    <w:p>
      <w:pPr>
        <w:spacing w:before="120"/>
      </w:pPr>
      <w:r>
        <w:rPr>
          <w:b/>
          <w:color w:val="1A5C9E"/>
        </w:rPr>
        <w:t>Paso 4 — Firma del conductor</w:t>
      </w:r>
    </w:p>
    <w:p>
      <w:pPr>
        <w:spacing w:after="120"/>
      </w:pPr>
      <w:r>
        <w:t>El frontend llama a custodyClient.signExistingCustodyChallenge(). Usa WebCrypto subtleCrypto.sign() para firmar el canonicalMessage con la clave privada ECDSA P-256. La firma en base64url se envía a POST /api/custody/challenges/{id}/sign. El backend verifica la firma criptográfica y almacena el resultado.</w:t>
      </w:r>
    </w:p>
    <w:p>
      <w:pPr>
        <w:spacing w:before="120"/>
      </w:pPr>
      <w:r>
        <w:rPr>
          <w:b/>
          <w:color w:val="1A5C9E"/>
        </w:rPr>
        <w:t>Paso 5 — Firma del cliente</w:t>
      </w:r>
    </w:p>
    <w:p>
      <w:pPr>
        <w:spacing w:after="120"/>
      </w:pPr>
      <w:r>
        <w:t>Proceso análogo al Paso 4 pero ejecutado por el cliente. El challenge ahora tiene 2 firmas válidas.</w:t>
      </w:r>
    </w:p>
    <w:p>
      <w:pPr>
        <w:spacing w:before="120"/>
      </w:pPr>
      <w:r>
        <w:rPr>
          <w:b/>
          <w:color w:val="1A5C9E"/>
        </w:rPr>
        <w:t>Paso 6 — Confirmación del handshake</w:t>
      </w:r>
    </w:p>
    <w:p>
      <w:pPr>
        <w:spacing w:after="120"/>
      </w:pPr>
      <w:r>
        <w:t>El cliente llama a POST /api/requests/{id}/confirm-driver. RequestService invoca prepareCustodyCommit(), que construye el bloque provisional (sin blockHash ni certificado), calcula blockHash = SHA256(stableStringify(block)) y envía el bloque pendiente a los 3 validadores (PUT /pending/{proposalId}).</w:t>
      </w:r>
    </w:p>
    <w:p>
      <w:pPr>
        <w:spacing w:before="120"/>
      </w:pPr>
      <w:r>
        <w:rPr>
          <w:b/>
          <w:color w:val="1A5C9E"/>
        </w:rPr>
        <w:t>Paso 7 — Quórum de validadores</w:t>
      </w:r>
    </w:p>
    <w:p>
      <w:pPr>
        <w:spacing w:after="120"/>
      </w:pPr>
      <w:r>
        <w:t>El backend llama a POST /commit/{proposalId} en cada validador. Cada validador: (a) recalcula el blockHash y verifica que coincida, (b) valida que previousBlockHash enlaza con su último bloque, (c) verifica que blockHeight es exactamente anterior+1, (d) añade el bloque a su ledger.json, (e) retorna su ValidatorVote con firma HMAC.</w:t>
      </w:r>
    </w:p>
    <w:p>
      <w:pPr>
        <w:spacing w:before="120"/>
      </w:pPr>
      <w:r>
        <w:rPr>
          <w:b/>
          <w:color w:val="1A5C9E"/>
        </w:rPr>
        <w:t>Paso 8 — Verificación del quórum</w:t>
      </w:r>
    </w:p>
    <w:p>
      <w:pPr>
        <w:spacing w:after="120"/>
      </w:pPr>
      <w:r>
        <w:t>Se requieren mínimo 2 votos de 3. Si se obtienen &lt;2, el backend ejecuta un rollback de los commits parciales y el challenge queda como fallido. Con ≥2 votos, el certificado final se sincroniza en todos los validadores mediante PUT /committed/{proposalId}/certificate.</w:t>
      </w:r>
    </w:p>
    <w:p>
      <w:pPr>
        <w:spacing w:before="120"/>
      </w:pPr>
      <w:r>
        <w:rPr>
          <w:b/>
          <w:color w:val="1A5C9E"/>
        </w:rPr>
        <w:t>Paso 9 — Bloque comprometido</w:t>
      </w:r>
    </w:p>
    <w:p>
      <w:pPr>
        <w:spacing w:after="120"/>
      </w:pPr>
      <w:r>
        <w:t>Se marca el challenge como COMMITTED en la BD y se actualiza el estado del request en la aplicación. El bloque es ahora parte permanente de la cadena.</w:t>
      </w:r>
    </w:p>
    <w:p>
      <w:pPr>
        <w:pStyle w:val="Heading1"/>
        <w:jc w:val="left"/>
      </w:pPr>
      <w:r>
        <w:t>6. Arquitectura de Validadores</w:t>
      </w:r>
    </w:p>
    <w:p>
      <w:pPr>
        <w:spacing w:after="120"/>
      </w:pPr>
      <w:r>
        <w:t>El sistema despliega 3 nodos validadores independientes implementados como servidores Express (Node.js) en validator/src/index.ts (~360 líneas).</w:t>
      </w:r>
    </w:p>
    <w:p>
      <w:pPr>
        <w:pStyle w:val="Heading2"/>
        <w:jc w:val="left"/>
      </w:pPr>
      <w:r>
        <w:t>6.1 Endpoints de cada validador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/pending/{proposalId}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Almacena un bloque pendiente de validar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/commit/{proposalId}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Acepta el bloque, genera voto HMAC y lo añade al ledger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/committed/{proposalId}/certificate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Actualiza el certificado final de quórum en el bloque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/ledger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Retorna el ledger completo del validador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/ledger/{requestId}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Retorna los bloques de un request específico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/health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Estado del validador</w:t>
            </w:r>
          </w:p>
        </w:tc>
      </w:tr>
    </w:tbl>
    <w:p/>
    <w:p>
      <w:pPr>
        <w:pStyle w:val="Heading2"/>
        <w:jc w:val="left"/>
      </w:pPr>
      <w:r>
        <w:t>6.2 Configuración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# Validador A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VALIDATOR_ID=ledger-a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VALIDATOR_PORT=4001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AUDIT_HMAC_SECRET=&lt;mismo que backend&gt;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VALIDATOR_INTERNAL_KEY=&lt;clave interna compartida&gt;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LEDGER_DATA_DIR=/tmp/ledger-ledger-a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# Variables del backend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VALIDATOR_LEDGER_A_URL=http://localhost:4001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VALIDATOR_LEDGER_B_URL=http://localhost:4002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VALIDATOR_LEDGER_C_URL=http://localhost:4003</w:t>
      </w:r>
    </w:p>
    <w:p/>
    <w:p>
      <w:pPr>
        <w:pStyle w:val="Heading2"/>
        <w:jc w:val="left"/>
      </w:pPr>
      <w:r>
        <w:t>6.3 Modos de Operación</w:t>
      </w:r>
    </w:p>
    <w:p>
      <w:pPr>
        <w:pStyle w:val="ListBullet"/>
        <w:spacing w:after="60"/>
        <w:ind w:left="283"/>
      </w:pPr>
      <w:r>
        <w:t>Producción: 3 instancias HTTP independientes (diferentes servidores/contenedores).</w:t>
      </w:r>
    </w:p>
    <w:p>
      <w:pPr>
        <w:pStyle w:val="ListBullet"/>
        <w:spacing w:after="60"/>
        <w:ind w:left="283"/>
      </w:pPr>
      <w:r>
        <w:t>Tests/Desarrollo: modo embedded con archivos JSON locales en /tmp/ledger-{ID}/.</w:t>
      </w:r>
    </w:p>
    <w:p>
      <w:pPr>
        <w:spacing w:after="120"/>
      </w:pPr>
      <w:r>
        <w:t>La selección del modo se controla mediante la variable USE_HTTP_VALIDATORS en CustodyLedgerService.ts.</w:t>
      </w:r>
    </w:p>
    <w:p/>
    <w:p>
      <w:pPr>
        <w:pStyle w:val="Heading1"/>
        <w:jc w:val="left"/>
      </w:pPr>
      <w:r>
        <w:t>7. Integración con el Sistema</w:t>
      </w:r>
    </w:p>
    <w:p>
      <w:pPr>
        <w:pStyle w:val="Heading2"/>
        <w:jc w:val="left"/>
      </w:pPr>
      <w:r>
        <w:t>7.1 RequestService</w:t>
      </w:r>
    </w:p>
    <w:p>
      <w:pPr>
        <w:spacing w:after="120"/>
      </w:pPr>
      <w:r>
        <w:t>Archivo: backend/src/services/RequestService.ts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confirmDriver()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HANDSHAKE_VALIDATED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Handshake entre cliente y conductor validado. Sin atestaciones de sistema.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depositRequest()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DEPOSITED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Paquete depositado en locker. Atestación: { lockerLabel, lockerCodeExpiresAt }.</w:t>
            </w:r>
          </w:p>
        </w:tc>
      </w:tr>
    </w:tbl>
    <w:p/>
    <w:p>
      <w:pPr>
        <w:pStyle w:val="Heading2"/>
        <w:jc w:val="left"/>
      </w:pPr>
      <w:r>
        <w:t>7.2 LockerService</w:t>
      </w:r>
    </w:p>
    <w:p>
      <w:pPr>
        <w:spacing w:after="120"/>
      </w:pPr>
      <w:r>
        <w:t>Archivo: backend/src/services/LockerService.ts. El método unlockRequest() registra el evento PICKED_UP cuando el cliente abre el locker.</w:t>
      </w:r>
    </w:p>
    <w:p>
      <w:pPr>
        <w:pStyle w:val="Heading2"/>
        <w:jc w:val="left"/>
      </w:pPr>
      <w:r>
        <w:t>7.3 Endpoints HTTP de Custodia</w:t>
      </w:r>
    </w:p>
    <w:p>
      <w:pPr>
        <w:spacing w:after="120"/>
      </w:pPr>
      <w:r>
        <w:t>Archivo: backend/src/routes/custody.ts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/api/custody/signing-key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Estado de la clave de firma del usuario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/api/custody/signing-key/register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Registrar clave pública ECDSA P-256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/api/custody/signing-key/rotate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Rotar clave (versionado)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/api/custody/challenges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Crear challenge de custodia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/api/custody/challenges/{id}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Obtener challenge (con validación de acceso)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/api/custody/challenges/{id}/sign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Firmar challenge con clave privada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rFonts w:ascii="Courier New" w:hAnsi="Courier New"/>
                <w:sz w:val="18"/>
              </w:rPr>
              <w:t>/api/custody/quorum-health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Estado de los 3 validadores (solo admin)</w:t>
            </w:r>
          </w:p>
        </w:tc>
      </w:tr>
    </w:tbl>
    <w:p/>
    <w:p>
      <w:pPr>
        <w:pStyle w:val="Heading2"/>
        <w:jc w:val="left"/>
      </w:pPr>
      <w:r>
        <w:t>7.4 Endpoints de Auditoría (Admin)</w:t>
      </w:r>
    </w:p>
    <w:p>
      <w:pPr>
        <w:spacing w:after="120"/>
      </w:pPr>
      <w:r>
        <w:t>Archivo: backend/src/routes/admin.ts</w:t>
      </w:r>
    </w:p>
    <w:p>
      <w:pPr>
        <w:pStyle w:val="ListBullet"/>
        <w:spacing w:after="60"/>
        <w:ind w:left="283"/>
      </w:pPr>
      <w:r>
        <w:t>GET /admin/custody-ledger/{requestId} — Exporta todos los bloques de un request.</w:t>
      </w:r>
    </w:p>
    <w:p>
      <w:pPr>
        <w:pStyle w:val="ListBullet"/>
        <w:spacing w:after="60"/>
        <w:ind w:left="283"/>
      </w:pPr>
      <w:r>
        <w:t>GET /admin/custody-ledger/{requestId}/verify — Verifica la integridad completa de la cadena.</w:t>
      </w:r>
    </w:p>
    <w:p/>
    <w:p>
      <w:pPr>
        <w:pStyle w:val="Heading1"/>
        <w:jc w:val="left"/>
      </w:pPr>
      <w:r>
        <w:t>8. Base de Datos (PostgreSQL)</w:t>
      </w:r>
    </w:p>
    <w:p>
      <w:pPr>
        <w:pStyle w:val="Heading2"/>
        <w:jc w:val="left"/>
      </w:pPr>
      <w:r>
        <w:t>8.1 Tabla custody_challenges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CREATE TABLE custody_challenges (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id              TEXT PRIMARY KEY,      -- CUID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request_id      INTEGER NOT NULL,       -- FK → pickup_requests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event_type      TEXT NOT NULL,          -- HANDSHAKE_VALIDATED | DEPOSITED | PICKED_UP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challenge_payload    JSONB NOT NULL,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canonical_message    TEXT NOT NULL,     -- Mensaje a firmar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challenge_hash       TEXT NOT NULL,     -- SHA256(canonical_message)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previous_block_hash  TEXT NULL,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payload_digest       TEXT NOT NULL,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required_signers     JSONB NOT NULL,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signatures           JSONB NOT NULL,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status          TEXT NOT NULL,          -- PENDING | COMMITTED | REVOKED | EXPIRED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expires_at      TIMESTAMPTZ NULL,       -- +10 minutos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committed_at    TIMESTAMPTZ NULL,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created_at      TIMESTAMPTZ NOT NULL,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updated_at      TIMESTAMPTZ NOT NULL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);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CREATE INDEX idx_custody_challenges_request_event_status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ON custody_challenges(request_id, event_type, status);</w:t>
      </w:r>
    </w:p>
    <w:p/>
    <w:p>
      <w:pPr>
        <w:pStyle w:val="Heading2"/>
        <w:jc w:val="left"/>
      </w:pPr>
      <w:r>
        <w:t>8.2 Columnas añadidas a la tabla users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ALTER TABLE users ADD COLUMN signing_public_key      JSONB NULL;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ALTER TABLE users ADD COLUMN signing_key_algorithm   TEXT NULL;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ALTER TABLE users ADD COLUMN signing_key_status      TEXT NOT NULL DEFAULT "UNREGISTERED";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ALTER TABLE users ADD COLUMN signing_key_registered_at TIMESTAMPTZ NULL;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ALTER TABLE users ADD COLUMN signing_key_rotated_at  TIMESTAMPTZ NULL;</w:t>
      </w:r>
    </w:p>
    <w:p/>
    <w:p>
      <w:pPr>
        <w:pStyle w:val="Heading1"/>
        <w:jc w:val="left"/>
      </w:pPr>
      <w:r>
        <w:t>9. Verificación de Integridad de la Cadena</w:t>
      </w:r>
    </w:p>
    <w:p>
      <w:pPr>
        <w:spacing w:after="120"/>
      </w:pPr>
      <w:r>
        <w:t>La función verifyRequestCustodyProof() (CustodyLedgerService.ts, líneas 888-980) permite auditar completamente la cadena de custodia de cualquier request.</w:t>
      </w:r>
    </w:p>
    <w:p>
      <w:pPr>
        <w:spacing w:after="120"/>
      </w:pPr>
      <w:r>
        <w:t>El proceso de verificación realiza las siguientes comprobaciones:</w:t>
      </w:r>
    </w:p>
    <w:p>
      <w:pPr>
        <w:pStyle w:val="ListBullet"/>
        <w:spacing w:after="60"/>
        <w:ind w:left="283"/>
      </w:pPr>
      <w:r>
        <w:t>Recupera los ledgers de los 3 validadores.</w:t>
      </w:r>
    </w:p>
    <w:p>
      <w:pPr>
        <w:pStyle w:val="ListBullet"/>
        <w:spacing w:after="60"/>
        <w:ind w:left="283"/>
      </w:pPr>
      <w:r>
        <w:t>Extrae los bloques para el requestId específico.</w:t>
      </w:r>
    </w:p>
    <w:p>
      <w:pPr>
        <w:pStyle w:val="ListBullet"/>
        <w:spacing w:after="60"/>
        <w:ind w:left="283"/>
      </w:pPr>
      <w:r>
        <w:t>Agrupa por "fingerprint" (serialización JSON estable). Si ≥2 validadores tienen la misma cadena, esa es la "winning chain". Si todos divergen, se reporta una issue de divergencia.</w:t>
      </w:r>
    </w:p>
    <w:p>
      <w:pPr>
        <w:pStyle w:val="ListBullet"/>
        <w:spacing w:after="60"/>
        <w:ind w:left="283"/>
      </w:pPr>
      <w:r>
        <w:t>Valida que blockHeight sea secuencial (1, 2, 3…).</w:t>
      </w:r>
    </w:p>
    <w:p>
      <w:pPr>
        <w:pStyle w:val="ListBullet"/>
        <w:spacing w:after="60"/>
        <w:ind w:left="283"/>
      </w:pPr>
      <w:r>
        <w:t>Valida que previousBlockHash de cada bloque coincida con el blockHash del bloque anterior.</w:t>
      </w:r>
    </w:p>
    <w:p>
      <w:pPr>
        <w:pStyle w:val="ListBullet"/>
        <w:spacing w:after="60"/>
        <w:ind w:left="283"/>
      </w:pPr>
      <w:r>
        <w:t>Recalcula blockHash y verifica que coincida con el almacenado.</w:t>
      </w:r>
    </w:p>
    <w:p>
      <w:pPr>
        <w:pStyle w:val="ListBullet"/>
        <w:spacing w:after="60"/>
        <w:ind w:left="283"/>
      </w:pPr>
      <w:r>
        <w:t>Verifica cada firma ECDSA de usuario con la clave pública registrada.</w:t>
      </w:r>
    </w:p>
    <w:p>
      <w:pPr>
        <w:pStyle w:val="ListBullet"/>
        <w:spacing w:after="60"/>
        <w:ind w:left="283"/>
      </w:pPr>
      <w:r>
        <w:t>Verifica cada atestación HMAC del sistema.</w:t>
      </w:r>
    </w:p>
    <w:p>
      <w:pPr>
        <w:pStyle w:val="ListBullet"/>
        <w:spacing w:after="60"/>
        <w:ind w:left="283"/>
      </w:pPr>
      <w:r>
        <w:t>Verifica cada voto de validador y confirma que hay ≥2 (quórum).</w:t>
      </w:r>
    </w:p>
    <w:p>
      <w:pPr>
        <w:spacing w:after="120"/>
      </w:pPr>
      <w:r>
        <w:t>El resultado es un objeto CustodyLedgerVerification con los campos: verified (bool), blockCount, lastBlockHash e issues (lista de problemas encontrados).</w:t>
      </w:r>
    </w:p>
    <w:p/>
    <w:p>
      <w:pPr>
        <w:pStyle w:val="Heading1"/>
        <w:jc w:val="left"/>
      </w:pPr>
      <w:r>
        <w:t>10. Modelo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Amenaza / Ataque</w:t>
            </w:r>
          </w:p>
        </w:tc>
        <w:tc>
          <w:tcPr>
            <w:tcW w:type="dxa" w:w="4703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Mecanismo de Protección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b/>
                <w:sz w:val="18"/>
              </w:rPr>
              <w:t>Replay de challenge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Status PENDING → COMMITTED + expiración de 10 minutos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Manipulación de bloque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blockHash = SHA256(contenido); recomputación en commit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b/>
                <w:sz w:val="18"/>
              </w:rPr>
              <w:t>Forja de voto de validador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HMAC-SHA256 con sub-secreto privado por validador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Suplantación de firma de usuario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Verificación ECDSA P-256 con clave pública registrada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b/>
                <w:sz w:val="18"/>
              </w:rPr>
              <w:t>Quórum falso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Se requieren 2 de 3 votos auténticos y verificables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Divergencia del ledger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Verificación cruzada entre los 3 validadores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b/>
                <w:sz w:val="18"/>
              </w:rPr>
              <w:t>Acceso no autorizado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RBAC en rutas y validaciones de pertenencia al request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Robo del handshake code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Cifrado AES-256-GCM + HMAC (plaintext nunca se transmite)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b/>
                <w:sz w:val="18"/>
              </w:rPr>
              <w:t>Orden incorrecto de eventos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Validación de previousBlockHash en cada commit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Bloque huérfano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Validación de blockHeight secuencial estricto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b/>
                <w:sz w:val="18"/>
              </w:rPr>
              <w:t>Clave privada comprometida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Rotación de claves con versionado; clave siempre en IndexedDB</w:t>
            </w:r>
          </w:p>
        </w:tc>
      </w:tr>
    </w:tbl>
    <w:p/>
    <w:p>
      <w:pPr>
        <w:pStyle w:val="Heading1"/>
        <w:jc w:val="left"/>
      </w:pPr>
      <w:r>
        <w:t>11. Estructura de Ficheros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backend/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├── src/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├── services/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│   ├── CustodyLedgerService.ts   ← Núcleo (1 058 líneas)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│   ├── RequestService.ts         ← Handshake + Deposit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│   ├── LockerService.ts          ← PickUp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│   └── AuditService.ts           ← Logging de eventos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├── routes/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│   ├── custody.ts                ← Endpoints HTTP de custodia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│   ├── admin.ts                  ← Verificación (admin)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│   └── requests.ts               ← Usa custodia en accept/confirm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├── db/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│   └── schema.sql.ts             ← Tabla custody_challenges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└── __tests__/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    ├── custody-ledger.test.ts    ← 13 tests de ledger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    └── chain-of-custody.test.ts  ← 13 tests de cifrado/HMAC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validator/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├── src/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│   └── index.ts                      ← Servidor Express del validador (360 líneas)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└── dist/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└── index.js                      ← Compilado listo para producción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cruise-connect-main/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>└── src/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└── services/</w:t>
      </w:r>
    </w:p>
    <w:p>
      <w:pPr>
        <w:pStyle w:val="NoSpacing"/>
        <w:spacing w:after="0" w:before="0"/>
        <w:ind w:left="567"/>
      </w:pPr>
      <w:r>
        <w:rPr>
          <w:rFonts w:ascii="Courier New" w:hAnsi="Courier New"/>
          <w:color w:val="1A1A1A"/>
          <w:sz w:val="16"/>
        </w:rPr>
        <w:t xml:space="preserve">        └── custodyClient.ts          ← Cliente frontend de custodia (111 líneas)</w:t>
      </w:r>
    </w:p>
    <w:p/>
    <w:p>
      <w:pPr>
        <w:pStyle w:val="Heading1"/>
        <w:jc w:val="left"/>
      </w:pPr>
      <w:r>
        <w:t>12. Cobertura de Tests</w:t>
      </w:r>
    </w:p>
    <w:p>
      <w:pPr>
        <w:pStyle w:val="Heading2"/>
        <w:jc w:val="left"/>
      </w:pPr>
      <w:r>
        <w:t>12.1 custody-ledger.test.ts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703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Rechaza lectura de challenge desde usuario ajeno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RBAC y aislamiento de datos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Rechaza firmas inválidas aunque la clave esté reg.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Verificación criptográfica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Rechaza depósito antes de handshake validado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State machine de eventos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Rechaza replay de challenge ya comprometido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Idempotencia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Revierte commits parciales si quórum &lt; 2/3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Atomicidad del quórum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Sincroniza certificado final con votos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Consistencia del ledger</w:t>
            </w:r>
          </w:p>
        </w:tc>
      </w:tr>
    </w:tbl>
    <w:p/>
    <w:p>
      <w:pPr>
        <w:pStyle w:val="Heading2"/>
        <w:jc w:val="left"/>
      </w:pPr>
      <w:r>
        <w:t>12.2 chain-of-custody.test.ts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703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Propiedad verificada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Round-trip AES-256-GCM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encryptField → decryptField preserva datos originales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IV aleatorio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2 cifrados del mismo plaintext producen ciphertexts distintos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Tamper ciphertext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GCM detecta manipulación del contenido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Tamper tag GCM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Falla si se altera el tag de autenticación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Tamper IV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Falla si se altera el IV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Clave incorrecta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100% de rechazo con clave errónea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HMAC determinismo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Mismo input + secret = mismo signature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HMAC avalanche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Cambiar 1 byte altera &gt;50% del hash resultante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HMAC secret distinto</w:t>
            </w:r>
          </w:p>
        </w:tc>
        <w:tc>
          <w:tcPr>
            <w:tcW w:type="dxa" w:w="4703"/>
            <w:shd w:val="clear" w:color="auto" w:fill="EBF2FB"/>
          </w:tcPr>
          <w:p>
            <w:r>
              <w:rPr>
                <w:sz w:val="18"/>
              </w:rPr>
              <w:t>Signature completamente diferente con otro secret</w:t>
            </w:r>
          </w:p>
        </w:tc>
      </w:tr>
    </w:tbl>
    <w:p/>
    <w:p>
      <w:pPr>
        <w:pStyle w:val="Heading1"/>
        <w:jc w:val="left"/>
      </w:pPr>
      <w:r>
        <w:t>13. Comparativa con Blockchain Tradicional</w:t>
      </w:r>
    </w:p>
    <w:p>
      <w:pPr>
        <w:spacing w:after="120"/>
      </w:pPr>
      <w:r>
        <w:t>El sistema NO implementa blockchain pública tradicional, sino una arquitectura propia que ofrece las mismas garantías fundamentales con mayor eficiencia.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Blockchain Pública</w:t>
            </w:r>
          </w:p>
        </w:tc>
        <w:tc>
          <w:tcPr>
            <w:tcW w:type="dxa" w:w="3135"/>
            <w:shd w:val="clear" w:color="auto" w:fill="1A5C9E"/>
          </w:tcPr>
          <w:p>
            <w:r>
              <w:rPr>
                <w:b/>
                <w:color w:val="FFFFFF"/>
                <w:sz w:val="18"/>
              </w:rPr>
              <w:t>Custody Ledger (Este Sistema)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b/>
                <w:sz w:val="18"/>
              </w:rPr>
              <w:t>Inmutabilidad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SHA256 + PoW o PoS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SHA256 + hash linking entre bloques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Consenso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Miles de nodos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3 validadores, quórum 2/3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b/>
                <w:sz w:val="18"/>
              </w:rPr>
              <w:t>Firmas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ECDSA secp256k1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ECDSA P-256 + HMAC-SHA256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Coste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Gas fees (ETH)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Sin coste de red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b/>
                <w:sz w:val="18"/>
              </w:rPr>
              <w:t>Velocidad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Segundos / minutos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Milisegundos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Permisionado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Sin permisos (público)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Completamente permisionado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r>
              <w:rPr>
                <w:b/>
                <w:sz w:val="18"/>
              </w:rPr>
              <w:t>Auditoría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Explorador de bloques público</w:t>
            </w:r>
          </w:p>
        </w:tc>
        <w:tc>
          <w:tcPr>
            <w:tcW w:type="dxa" w:w="3135"/>
            <w:shd w:val="clear" w:color="auto" w:fill="EBF2FB"/>
          </w:tcPr>
          <w:p>
            <w:r>
              <w:rPr>
                <w:sz w:val="18"/>
              </w:rPr>
              <w:t>Endpoint /admin/custody-ledger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18"/>
              </w:rPr>
              <w:t>Prueba de orden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Timestamp + bloque número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blockHeight + previousBlockHash</w:t>
            </w:r>
          </w:p>
        </w:tc>
      </w:tr>
    </w:tbl>
    <w:p/>
    <w:p>
      <w:pPr>
        <w:spacing w:after="120"/>
      </w:pPr>
      <w:r>
        <w:t>En resumen, el sistema proporciona: inmutabilidad, consenso distribuido, prueba criptográfica de identidad y trazabilidad completa del ciclo de vida del paquete, sin los inconvenientes de eficiencia y coste de las blockchains públicas.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