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Ind w:w="0.0" w:type="dxa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00"/>
      </w:tblPr>
      <w:tblGrid>
        <w:gridCol w:w="7735"/>
        <w:gridCol w:w="2790"/>
        <w:tblGridChange w:id="0">
          <w:tblGrid>
            <w:gridCol w:w="7735"/>
            <w:gridCol w:w="2790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Apellido y Nombres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Legajo: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Curso: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keepNext w:val="1"/>
        <w:keepLines w:val="1"/>
        <w:tabs>
          <w:tab w:val="left" w:pos="8838"/>
        </w:tabs>
        <w:spacing w:before="200" w:line="240" w:lineRule="auto"/>
        <w:rPr>
          <w:rFonts w:ascii="Calibri" w:cs="Calibri" w:eastAsia="Calibri" w:hAnsi="Calibri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f81bd"/>
          <w:sz w:val="24"/>
          <w:szCs w:val="24"/>
          <w:rtl w:val="0"/>
        </w:rPr>
        <w:t xml:space="preserve">Dominio: 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color w:val="00000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Clases de equivalencias</w:t>
      </w:r>
    </w:p>
    <w:p w:rsidR="00000000" w:rsidDel="00000000" w:rsidP="00000000" w:rsidRDefault="00000000" w:rsidRPr="00000000" w14:paraId="00000009">
      <w:pPr>
        <w:spacing w:after="200" w:line="276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109"/>
        <w:gridCol w:w="3710"/>
        <w:gridCol w:w="4072"/>
        <w:tblGridChange w:id="0">
          <w:tblGrid>
            <w:gridCol w:w="2109"/>
            <w:gridCol w:w="3710"/>
            <w:gridCol w:w="4072"/>
          </w:tblGrid>
        </w:tblGridChange>
      </w:tblGrid>
      <w:tr>
        <w:trPr>
          <w:cantSplit w:val="0"/>
          <w:trHeight w:val="61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Condición externa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Clases de equivalencia válidas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CLASES DE EQUIVALENCIA DE ENTRADA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Barrio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Barrio existente, dentro del área de cobertura.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Barrio inexistente.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ingresa un  barrio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Estados válidos: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Solicitado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Ocupado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Fuera de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distinto a los válidos.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ingresa un estado.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 de ubicación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 conectado al sistema de ubicación.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 no conectado al sistema de ubicación.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esté conectado y falla el sistema de comunicación del taxi.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Chapa de taxi con formato nuevo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chapa existente, con posibles formatos: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AAA 000 (A, letra entre A-Z y 0, numero entre 0-9)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chapa con formato inválido.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Chapa de taxi con formato viejo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chapa existente, con posibles formatos: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 000 AA (A, letra entre A-Z y 0, numero entre 0-9)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chapa con formato inválido.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ingresa una patente.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chapa inexistente.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logueado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logueado con permisos de Administrador de la Central.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logueado.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logueado con perfil distinto a de administrador de la central .</w:t>
            </w:r>
          </w:p>
        </w:tc>
      </w:tr>
    </w:tbl>
    <w:p w:rsidR="00000000" w:rsidDel="00000000" w:rsidP="00000000" w:rsidRDefault="00000000" w:rsidRPr="00000000" w14:paraId="00000038">
      <w:pPr>
        <w:spacing w:after="200" w:line="276" w:lineRule="auto"/>
        <w:ind w:firstLine="0"/>
        <w:jc w:val="left"/>
        <w:rPr>
          <w:b w:val="1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ind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109"/>
        <w:gridCol w:w="3710"/>
        <w:gridCol w:w="4072"/>
        <w:tblGridChange w:id="0">
          <w:tblGrid>
            <w:gridCol w:w="2109"/>
            <w:gridCol w:w="3710"/>
            <w:gridCol w:w="407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CLASES DE EQUIVALENCIA DE SALIDA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Taxis 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Taxis filtrados en un mapa, con colores según el estado: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Verde: libre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Amarillo: solicitado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Rojo: ocupado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Negro: fuera de servicio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error indicando que el estado del taxi es inexistente.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y apellido del pasajero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cadena de texto.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error informando que el barrio es inexistente, o fuera de área de cobertura.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celular del pasajero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teléfono celular con formato válido, compuesto únicamente por números.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error indicando que el taxi no está conectado con la ubicación de la zona. 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Hora de inicio de viaje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hora con formato válido, HH:MM 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(00&lt;=HH&lt;=23)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(00&lt;=MMa&lt;59)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error indicando que el número de chapa tiene formato inválido.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Costo del viaje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cadena de texto con formato de pesos. $100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error indicando el número de chapa.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error de usuario no logueado.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80.0" w:type="dxa"/>
              <w:left w:w="44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Mensaje de error de usuario logueado con perfil distinto al de administrador de central.</w:t>
            </w:r>
          </w:p>
        </w:tc>
      </w:tr>
    </w:tbl>
    <w:p w:rsidR="00000000" w:rsidDel="00000000" w:rsidP="00000000" w:rsidRDefault="00000000" w:rsidRPr="00000000" w14:paraId="00000059">
      <w:pPr>
        <w:spacing w:after="200" w:line="276" w:lineRule="auto"/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ind w:firstLine="0"/>
        <w:jc w:val="left"/>
        <w:rPr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630" w:top="391" w:left="851" w:right="760" w:header="347" w:footer="576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color w:val="00000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de Caja Negra</w:t>
      </w:r>
    </w:p>
    <w:tbl>
      <w:tblPr>
        <w:tblStyle w:val="Table4"/>
        <w:tblW w:w="16578.0" w:type="dxa"/>
        <w:jc w:val="left"/>
        <w:tblInd w:w="-29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68"/>
        <w:gridCol w:w="1134"/>
        <w:gridCol w:w="1843"/>
        <w:gridCol w:w="3118"/>
        <w:gridCol w:w="4815"/>
        <w:gridCol w:w="5100"/>
        <w:tblGridChange w:id="0">
          <w:tblGrid>
            <w:gridCol w:w="568"/>
            <w:gridCol w:w="1134"/>
            <w:gridCol w:w="1843"/>
            <w:gridCol w:w="3118"/>
            <w:gridCol w:w="4815"/>
            <w:gridCol w:w="5100"/>
          </w:tblGrid>
        </w:tblGridChange>
      </w:tblGrid>
      <w:tr>
        <w:trPr>
          <w:cantSplit w:val="0"/>
          <w:trHeight w:val="14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Caso de Prueba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Visualizar información de un taxi sin aplicar filtros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“Bruno Rius” debe estar registrado y logueado con el e-mail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barmonse@gmail.com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Mapa de la ciudad de Córdoba cargado.(barrio)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Están cargados los estados libre, ocupado, fuera de servicio y solicitado.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Hay un taxi registrado con estado solicitado y patente “DAS 134”.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pasajero “Juan Rodriguez”, cuyo número de teléfono es 1523532487 está esperando el arribo de su taxi solicitado.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Hay otro taxi registrado con estado ocupado y patente “RGB 436”.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pasajero “Tatiana Gonzalez”, cuyo número de teléfono es 1531456482 está ocupado el taxi “RGB 436” con hora de inicio  a la 14:32 y un costo de $450. </w:t>
            </w:r>
          </w:p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de la central selecciona la opción Ver mapa de taxis,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no ingresa filtro.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la opción buscar.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coloca el mouse sobre el taxi con patente “DAS 134”.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muestra un mapa con el taxi de patente “DAS 134”, en estado “solicitado”, de color “amarillo” y el taxi “RGB 436”, en estado “ocupado”, de color “rojo”.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muestran los datos del pasajero: nombre “Juan Rodriguez” y número de teléfono 1523532487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Visualizar taxis aplicando el filtro por estado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“Bruno Rius” debe estar registrado y logueado con el e-mail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barmonse@gmail.com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Mapa de la ciudad de Córdoba cargado.(barrio)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Están cargados los estados libre, ocupado, fuera de servicio y solicitado.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Hay un taxi con estado solicitado y patente “DAS 134”.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Hay otro taxi registrado con estado libre y patente “FOP 567”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B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de la central selecciona la opción Ver mapa de taxis,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ingresa en el filtro por estado: “libre”.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la opción buscar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coloca el mouse sobre el taxi con patente “FOP 567”.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muestra un mapa con el taxi de patente “FOP 567”, en estado “libre”, de color “verde”.</w:t>
            </w:r>
          </w:p>
          <w:p w:rsidR="00000000" w:rsidDel="00000000" w:rsidP="00000000" w:rsidRDefault="00000000" w:rsidRPr="00000000" w14:paraId="0000008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Visualizar taxis aplicando filtros por estado y barrio.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“Bruno Rius” debe estar registrado y logueado con el e-mail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barmonse@gmail.com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Mapa de la ciudad de Córdoba cargado.(barrio)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Están cargados los estados libre, ocupado, fuera de servicio y solicitado.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Están cargados los barrios en los que se presta servicio (General Paz, Maipú).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Hay un taxi con estado </w:t>
            </w:r>
            <w:r w:rsidDel="00000000" w:rsidR="00000000" w:rsidRPr="00000000">
              <w:rPr>
                <w:b w:val="1"/>
                <w:rtl w:val="0"/>
              </w:rPr>
              <w:t xml:space="preserve">“solicitado”</w:t>
            </w:r>
            <w:r w:rsidDel="00000000" w:rsidR="00000000" w:rsidRPr="00000000">
              <w:rPr>
                <w:rtl w:val="0"/>
              </w:rPr>
              <w:t xml:space="preserve"> y patente </w:t>
            </w:r>
            <w:r w:rsidDel="00000000" w:rsidR="00000000" w:rsidRPr="00000000">
              <w:rPr>
                <w:b w:val="1"/>
                <w:rtl w:val="0"/>
              </w:rPr>
              <w:t xml:space="preserve">“DAS 134”</w:t>
            </w:r>
            <w:r w:rsidDel="00000000" w:rsidR="00000000" w:rsidRPr="00000000">
              <w:rPr>
                <w:rtl w:val="0"/>
              </w:rPr>
              <w:t xml:space="preserve">, en el barrio </w:t>
            </w:r>
            <w:r w:rsidDel="00000000" w:rsidR="00000000" w:rsidRPr="00000000">
              <w:rPr>
                <w:b w:val="1"/>
                <w:rtl w:val="0"/>
              </w:rPr>
              <w:t xml:space="preserve">“Maipú”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Hay otro taxi registrado con estado </w:t>
            </w:r>
            <w:r w:rsidDel="00000000" w:rsidR="00000000" w:rsidRPr="00000000">
              <w:rPr>
                <w:b w:val="1"/>
                <w:rtl w:val="0"/>
              </w:rPr>
              <w:t xml:space="preserve">“libre”</w:t>
            </w:r>
            <w:r w:rsidDel="00000000" w:rsidR="00000000" w:rsidRPr="00000000">
              <w:rPr>
                <w:rtl w:val="0"/>
              </w:rPr>
              <w:t xml:space="preserve"> y patente </w:t>
            </w:r>
            <w:r w:rsidDel="00000000" w:rsidR="00000000" w:rsidRPr="00000000">
              <w:rPr>
                <w:b w:val="1"/>
                <w:rtl w:val="0"/>
              </w:rPr>
              <w:t xml:space="preserve">“FOP 567”</w:t>
            </w:r>
            <w:r w:rsidDel="00000000" w:rsidR="00000000" w:rsidRPr="00000000">
              <w:rPr>
                <w:rtl w:val="0"/>
              </w:rPr>
              <w:t xml:space="preserve">, en el barrio</w:t>
            </w:r>
            <w:r w:rsidDel="00000000" w:rsidR="00000000" w:rsidRPr="00000000">
              <w:rPr>
                <w:b w:val="1"/>
                <w:rtl w:val="0"/>
              </w:rPr>
              <w:t xml:space="preserve"> “General Paz”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Hay otro taxi con estado </w:t>
            </w:r>
            <w:r w:rsidDel="00000000" w:rsidR="00000000" w:rsidRPr="00000000">
              <w:rPr>
                <w:b w:val="1"/>
                <w:rtl w:val="0"/>
              </w:rPr>
              <w:t xml:space="preserve">“fuera de servicio”</w:t>
            </w:r>
            <w:r w:rsidDel="00000000" w:rsidR="00000000" w:rsidRPr="00000000">
              <w:rPr>
                <w:rtl w:val="0"/>
              </w:rPr>
              <w:t xml:space="preserve"> y patente “TFT 439”, en el barrio “Maipú”.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de la central selecciona la opción Ver mapa de taxis, 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en el filtro por estado: “fuera de servicio”.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en el filtro por barrio: “Maipú”.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selecciona la opción buscar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coloca el mouse sobre el taxi con patente “TFT 439”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0">
            <w:pPr>
              <w:ind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muestra un mapa con el taxi de patente “TFT 439”, en estado “fuera de servicio”, de color “negro”.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i w:val="0"/>
          <w:color w:val="00000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de Caja Blanca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730.0" w:type="dxa"/>
        <w:jc w:val="left"/>
        <w:tblInd w:w="0.0" w:type="dxa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00"/>
      </w:tblPr>
      <w:tblGrid>
        <w:gridCol w:w="1421"/>
        <w:gridCol w:w="4883"/>
        <w:gridCol w:w="3189"/>
        <w:gridCol w:w="6237"/>
        <w:tblGridChange w:id="0">
          <w:tblGrid>
            <w:gridCol w:w="1421"/>
            <w:gridCol w:w="4883"/>
            <w:gridCol w:w="3189"/>
            <w:gridCol w:w="6237"/>
          </w:tblGrid>
        </w:tblGridChange>
      </w:tblGrid>
      <w:tr>
        <w:trPr>
          <w:cantSplit w:val="0"/>
          <w:tblHeader w:val="0"/>
        </w:trPr>
        <w:tc>
          <w:tcPr>
            <w:shd w:fill="2898b7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Cobertura:</w:t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898b7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 de Casos de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ce5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 los Casos de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87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2898b7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gridSpan w:val="4"/>
            <w:shd w:fill="c6dce5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type w:val="nextPage"/>
      <w:pgSz w:h="11906" w:w="16838" w:orient="landscape"/>
      <w:pgMar w:bottom="851" w:top="760" w:left="391" w:right="630" w:header="347" w:footer="576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Bdr>
        <w:top w:color="000000" w:space="1" w:sz="4" w:val="single"/>
      </w:pBdr>
      <w:tabs>
        <w:tab w:val="right" w:pos="10348"/>
      </w:tabs>
      <w:ind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Ciclo lectivo: 2021 Turno: Todos</w:t>
      <w:tab/>
    </w:r>
    <w:r w:rsidDel="00000000" w:rsidR="00000000" w:rsidRPr="00000000">
      <w:rPr>
        <w:color w:val="7f7f7f"/>
        <w:sz w:val="20"/>
        <w:szCs w:val="20"/>
        <w:rtl w:val="0"/>
      </w:rPr>
      <w:t xml:space="preserve">Página</w:t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sz w:val="12"/>
        <w:szCs w:val="12"/>
        <w:rtl w:val="0"/>
      </w:rPr>
      <w:t xml:space="preserve">F0025-W-201102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Bdr>
        <w:top w:color="000000" w:space="1" w:sz="4" w:val="single"/>
      </w:pBdr>
      <w:tabs>
        <w:tab w:val="right" w:pos="10348"/>
      </w:tabs>
      <w:ind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Ciclo lectivo: 2021 Turno: Todos</w:t>
      <w:tab/>
    </w:r>
    <w:r w:rsidDel="00000000" w:rsidR="00000000" w:rsidRPr="00000000">
      <w:rPr>
        <w:color w:val="7f7f7f"/>
        <w:sz w:val="20"/>
        <w:szCs w:val="20"/>
        <w:rtl w:val="0"/>
      </w:rPr>
      <w:t xml:space="preserve">Página</w:t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sz w:val="12"/>
        <w:szCs w:val="12"/>
        <w:rtl w:val="0"/>
      </w:rPr>
      <w:t xml:space="preserve">F0025-W-201102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530.0" w:type="dxa"/>
      <w:jc w:val="left"/>
      <w:tblInd w:w="0.0" w:type="dxa"/>
      <w:tblBorders>
        <w:top w:color="b7dde8" w:space="0" w:sz="4" w:val="single"/>
        <w:left w:color="b7dde8" w:space="0" w:sz="4" w:val="single"/>
        <w:bottom w:color="000000" w:space="0" w:sz="4" w:val="single"/>
        <w:right w:color="b7dde8" w:space="0" w:sz="4" w:val="single"/>
        <w:insideH w:color="b7dde8" w:space="0" w:sz="4" w:val="single"/>
        <w:insideV w:color="b7dde8" w:space="0" w:sz="4" w:val="single"/>
      </w:tblBorders>
      <w:tblLayout w:type="fixed"/>
      <w:tblLook w:val="0400"/>
    </w:tblPr>
    <w:tblGrid>
      <w:gridCol w:w="2552"/>
      <w:gridCol w:w="4648"/>
      <w:gridCol w:w="3330"/>
      <w:tblGridChange w:id="0">
        <w:tblGrid>
          <w:gridCol w:w="2552"/>
          <w:gridCol w:w="4648"/>
          <w:gridCol w:w="3330"/>
        </w:tblGrid>
      </w:tblGridChange>
    </w:tblGrid>
    <w:tr>
      <w:trPr>
        <w:cantSplit w:val="0"/>
        <w:trHeight w:val="1024" w:hRule="atLeast"/>
        <w:tblHeader w:val="0"/>
      </w:trPr>
      <w:tc>
        <w:tcPr/>
        <w:p w:rsidR="00000000" w:rsidDel="00000000" w:rsidP="00000000" w:rsidRDefault="00000000" w:rsidRPr="00000000" w14:paraId="000000B5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Universidad Tecnológica Nacional</w:t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B6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Facultad Regional Córdoba</w:t>
          </w:r>
        </w:p>
        <w:p w:rsidR="00000000" w:rsidDel="00000000" w:rsidP="00000000" w:rsidRDefault="00000000" w:rsidRPr="00000000" w14:paraId="000000B7">
          <w:pPr>
            <w:ind w:right="34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Ing. en Sistemas de Información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8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2"/>
              <w:szCs w:val="32"/>
              <w:rtl w:val="0"/>
            </w:rPr>
            <w:t xml:space="preserve">SEGUNDO PARCIAL</w:t>
          </w:r>
        </w:p>
        <w:p w:rsidR="00000000" w:rsidDel="00000000" w:rsidP="00000000" w:rsidRDefault="00000000" w:rsidRPr="00000000" w14:paraId="000000B9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32"/>
              <w:szCs w:val="32"/>
              <w:rtl w:val="0"/>
            </w:rPr>
            <w:t xml:space="preserve">Ingeniería de Software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Práctico</w:t>
          </w:r>
        </w:p>
        <w:p w:rsidR="00000000" w:rsidDel="00000000" w:rsidP="00000000" w:rsidRDefault="00000000" w:rsidRPr="00000000" w14:paraId="000000BA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B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DNI: </w:t>
          </w:r>
        </w:p>
        <w:p w:rsidR="00000000" w:rsidDel="00000000" w:rsidP="00000000" w:rsidRDefault="00000000" w:rsidRPr="00000000" w14:paraId="000000BC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Apellido:</w:t>
          </w:r>
        </w:p>
        <w:p w:rsidR="00000000" w:rsidDel="00000000" w:rsidP="00000000" w:rsidRDefault="00000000" w:rsidRPr="00000000" w14:paraId="000000BD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Nombre:</w:t>
          </w:r>
        </w:p>
        <w:p w:rsidR="00000000" w:rsidDel="00000000" w:rsidP="00000000" w:rsidRDefault="00000000" w:rsidRPr="00000000" w14:paraId="000000BE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Fecha: </w:t>
          </w:r>
        </w:p>
        <w:p w:rsidR="00000000" w:rsidDel="00000000" w:rsidP="00000000" w:rsidRDefault="00000000" w:rsidRPr="00000000" w14:paraId="000000BF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firstLine="0"/>
      <w:jc w:val="left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10530.0" w:type="dxa"/>
      <w:jc w:val="left"/>
      <w:tblInd w:w="0.0" w:type="dxa"/>
      <w:tblBorders>
        <w:top w:color="b7dde8" w:space="0" w:sz="4" w:val="single"/>
        <w:left w:color="b7dde8" w:space="0" w:sz="4" w:val="single"/>
        <w:bottom w:color="000000" w:space="0" w:sz="4" w:val="single"/>
        <w:right w:color="b7dde8" w:space="0" w:sz="4" w:val="single"/>
        <w:insideH w:color="b7dde8" w:space="0" w:sz="4" w:val="single"/>
        <w:insideV w:color="b7dde8" w:space="0" w:sz="4" w:val="single"/>
      </w:tblBorders>
      <w:tblLayout w:type="fixed"/>
      <w:tblLook w:val="0400"/>
    </w:tblPr>
    <w:tblGrid>
      <w:gridCol w:w="2552"/>
      <w:gridCol w:w="4648"/>
      <w:gridCol w:w="3330"/>
      <w:tblGridChange w:id="0">
        <w:tblGrid>
          <w:gridCol w:w="2552"/>
          <w:gridCol w:w="4648"/>
          <w:gridCol w:w="3330"/>
        </w:tblGrid>
      </w:tblGridChange>
    </w:tblGrid>
    <w:tr>
      <w:trPr>
        <w:cantSplit w:val="0"/>
        <w:trHeight w:val="1024" w:hRule="atLeast"/>
        <w:tblHeader w:val="0"/>
      </w:trPr>
      <w:tc>
        <w:tcPr/>
        <w:p w:rsidR="00000000" w:rsidDel="00000000" w:rsidP="00000000" w:rsidRDefault="00000000" w:rsidRPr="00000000" w14:paraId="000000C4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Universidad Tecnológica Nacional</w:t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b="0" l="0" r="0" t="0"/>
                <wp:wrapTopAndBottom distB="0" dist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C5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Facultad Regional Córdoba</w:t>
          </w:r>
        </w:p>
        <w:p w:rsidR="00000000" w:rsidDel="00000000" w:rsidP="00000000" w:rsidRDefault="00000000" w:rsidRPr="00000000" w14:paraId="000000C6">
          <w:pPr>
            <w:ind w:right="34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Ing. en Sistemas de Información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7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2"/>
              <w:szCs w:val="32"/>
              <w:rtl w:val="0"/>
            </w:rPr>
            <w:t xml:space="preserve">SEGUNDO PARCIAL</w:t>
          </w:r>
        </w:p>
        <w:p w:rsidR="00000000" w:rsidDel="00000000" w:rsidP="00000000" w:rsidRDefault="00000000" w:rsidRPr="00000000" w14:paraId="000000C8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32"/>
              <w:szCs w:val="32"/>
              <w:rtl w:val="0"/>
            </w:rPr>
            <w:t xml:space="preserve">Ingeniería de Software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Práctico</w:t>
          </w:r>
        </w:p>
        <w:p w:rsidR="00000000" w:rsidDel="00000000" w:rsidP="00000000" w:rsidRDefault="00000000" w:rsidRPr="00000000" w14:paraId="000000C9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17/10/2020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A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DNI: </w:t>
          </w:r>
        </w:p>
        <w:p w:rsidR="00000000" w:rsidDel="00000000" w:rsidP="00000000" w:rsidRDefault="00000000" w:rsidRPr="00000000" w14:paraId="000000CC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Apellido:</w:t>
          </w:r>
        </w:p>
        <w:p w:rsidR="00000000" w:rsidDel="00000000" w:rsidP="00000000" w:rsidRDefault="00000000" w:rsidRPr="00000000" w14:paraId="000000CD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Nombre:</w:t>
          </w:r>
        </w:p>
        <w:p w:rsidR="00000000" w:rsidDel="00000000" w:rsidP="00000000" w:rsidRDefault="00000000" w:rsidRPr="00000000" w14:paraId="000000CE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14940.0" w:type="dxa"/>
      <w:jc w:val="left"/>
      <w:tblInd w:w="0.0" w:type="dxa"/>
      <w:tblBorders>
        <w:top w:color="b7dde8" w:space="0" w:sz="4" w:val="single"/>
        <w:left w:color="b7dde8" w:space="0" w:sz="4" w:val="single"/>
        <w:bottom w:color="000000" w:space="0" w:sz="4" w:val="single"/>
        <w:right w:color="b7dde8" w:space="0" w:sz="4" w:val="single"/>
        <w:insideH w:color="b7dde8" w:space="0" w:sz="4" w:val="single"/>
        <w:insideV w:color="b7dde8" w:space="0" w:sz="4" w:val="single"/>
      </w:tblBorders>
      <w:tblLayout w:type="fixed"/>
      <w:tblLook w:val="0400"/>
    </w:tblPr>
    <w:tblGrid>
      <w:gridCol w:w="2552"/>
      <w:gridCol w:w="9058"/>
      <w:gridCol w:w="3330"/>
      <w:tblGridChange w:id="0">
        <w:tblGrid>
          <w:gridCol w:w="2552"/>
          <w:gridCol w:w="9058"/>
          <w:gridCol w:w="3330"/>
        </w:tblGrid>
      </w:tblGridChange>
    </w:tblGrid>
    <w:tr>
      <w:trPr>
        <w:cantSplit w:val="0"/>
        <w:trHeight w:val="1024" w:hRule="atLeast"/>
        <w:tblHeader w:val="0"/>
      </w:trPr>
      <w:tc>
        <w:tcPr/>
        <w:p w:rsidR="00000000" w:rsidDel="00000000" w:rsidP="00000000" w:rsidRDefault="00000000" w:rsidRPr="00000000" w14:paraId="000000D3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Universidad Tecnológica Nacional</w:t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D4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Facultad Regional Córdoba</w:t>
          </w:r>
        </w:p>
        <w:p w:rsidR="00000000" w:rsidDel="00000000" w:rsidP="00000000" w:rsidRDefault="00000000" w:rsidRPr="00000000" w14:paraId="000000D5">
          <w:pPr>
            <w:ind w:right="34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Ing. en Sistemas de Información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6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2"/>
              <w:szCs w:val="32"/>
              <w:rtl w:val="0"/>
            </w:rPr>
            <w:t xml:space="preserve">SEGUNDO PARCIAL</w:t>
          </w:r>
        </w:p>
        <w:p w:rsidR="00000000" w:rsidDel="00000000" w:rsidP="00000000" w:rsidRDefault="00000000" w:rsidRPr="00000000" w14:paraId="000000D7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32"/>
              <w:szCs w:val="32"/>
              <w:rtl w:val="0"/>
            </w:rPr>
            <w:t xml:space="preserve">Ingeniería de Software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Práctico</w:t>
          </w:r>
        </w:p>
        <w:p w:rsidR="00000000" w:rsidDel="00000000" w:rsidP="00000000" w:rsidRDefault="00000000" w:rsidRPr="00000000" w14:paraId="000000D8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17/10/2020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9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DNI: </w:t>
          </w:r>
        </w:p>
        <w:p w:rsidR="00000000" w:rsidDel="00000000" w:rsidP="00000000" w:rsidRDefault="00000000" w:rsidRPr="00000000" w14:paraId="000000DB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Apellido:</w:t>
          </w:r>
        </w:p>
        <w:p w:rsidR="00000000" w:rsidDel="00000000" w:rsidP="00000000" w:rsidRDefault="00000000" w:rsidRPr="00000000" w14:paraId="000000DC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Nombre:</w:t>
          </w:r>
        </w:p>
        <w:p w:rsidR="00000000" w:rsidDel="00000000" w:rsidP="00000000" w:rsidRDefault="00000000" w:rsidRPr="00000000" w14:paraId="000000DD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firstLine="0"/>
      <w:jc w:val="left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tbl>
    <w:tblPr>
      <w:tblStyle w:val="Table9"/>
      <w:tblW w:w="15750.0" w:type="dxa"/>
      <w:jc w:val="left"/>
      <w:tblInd w:w="0.0" w:type="dxa"/>
      <w:tblBorders>
        <w:top w:color="b7dde8" w:space="0" w:sz="4" w:val="single"/>
        <w:left w:color="b7dde8" w:space="0" w:sz="4" w:val="single"/>
        <w:bottom w:color="000000" w:space="0" w:sz="4" w:val="single"/>
        <w:right w:color="b7dde8" w:space="0" w:sz="4" w:val="single"/>
        <w:insideH w:color="b7dde8" w:space="0" w:sz="4" w:val="single"/>
        <w:insideV w:color="b7dde8" w:space="0" w:sz="4" w:val="single"/>
      </w:tblBorders>
      <w:tblLayout w:type="fixed"/>
      <w:tblLook w:val="0400"/>
    </w:tblPr>
    <w:tblGrid>
      <w:gridCol w:w="2552"/>
      <w:gridCol w:w="9868"/>
      <w:gridCol w:w="3330"/>
      <w:tblGridChange w:id="0">
        <w:tblGrid>
          <w:gridCol w:w="2552"/>
          <w:gridCol w:w="9868"/>
          <w:gridCol w:w="3330"/>
        </w:tblGrid>
      </w:tblGridChange>
    </w:tblGrid>
    <w:tr>
      <w:trPr>
        <w:cantSplit w:val="0"/>
        <w:trHeight w:val="1024" w:hRule="atLeast"/>
        <w:tblHeader w:val="0"/>
      </w:trPr>
      <w:tc>
        <w:tcPr/>
        <w:p w:rsidR="00000000" w:rsidDel="00000000" w:rsidP="00000000" w:rsidRDefault="00000000" w:rsidRPr="00000000" w14:paraId="000000E2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Universidad Tecnológica Nacional</w:t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b="0" l="0" r="0" t="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E3">
          <w:pPr>
            <w:ind w:right="34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Facultad Regional Córdoba</w:t>
          </w:r>
        </w:p>
        <w:p w:rsidR="00000000" w:rsidDel="00000000" w:rsidP="00000000" w:rsidRDefault="00000000" w:rsidRPr="00000000" w14:paraId="000000E4">
          <w:pPr>
            <w:ind w:right="34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Ing. en Sistemas de Información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5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2"/>
              <w:szCs w:val="32"/>
              <w:rtl w:val="0"/>
            </w:rPr>
            <w:t xml:space="preserve">SEGUNDO PARCIAL</w:t>
          </w:r>
        </w:p>
        <w:p w:rsidR="00000000" w:rsidDel="00000000" w:rsidP="00000000" w:rsidRDefault="00000000" w:rsidRPr="00000000" w14:paraId="000000E6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32"/>
              <w:szCs w:val="32"/>
              <w:rtl w:val="0"/>
            </w:rPr>
            <w:t xml:space="preserve">Ingeniería de Software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Práctico</w:t>
          </w:r>
        </w:p>
        <w:p w:rsidR="00000000" w:rsidDel="00000000" w:rsidP="00000000" w:rsidRDefault="00000000" w:rsidRPr="00000000" w14:paraId="000000E7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17/10/2020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8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9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DNI: </w:t>
          </w:r>
        </w:p>
        <w:p w:rsidR="00000000" w:rsidDel="00000000" w:rsidP="00000000" w:rsidRDefault="00000000" w:rsidRPr="00000000" w14:paraId="000000EA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Apellido:</w:t>
          </w:r>
        </w:p>
        <w:p w:rsidR="00000000" w:rsidDel="00000000" w:rsidP="00000000" w:rsidRDefault="00000000" w:rsidRPr="00000000" w14:paraId="000000EB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Nombre:</w:t>
          </w:r>
        </w:p>
        <w:p w:rsidR="00000000" w:rsidDel="00000000" w:rsidP="00000000" w:rsidRDefault="00000000" w:rsidRPr="00000000" w14:paraId="000000EC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D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291"/>
      </w:pPr>
      <w:rPr>
        <w:b w:val="1"/>
        <w:smallCaps w:val="0"/>
        <w:strike w:val="0"/>
        <w:sz w:val="20"/>
        <w:szCs w:val="2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587" w:hanging="360"/>
      </w:pPr>
      <w:rPr/>
    </w:lvl>
    <w:lvl w:ilvl="1">
      <w:start w:val="1"/>
      <w:numFmt w:val="lowerLetter"/>
      <w:lvlText w:val="%2."/>
      <w:lvlJc w:val="left"/>
      <w:pPr>
        <w:ind w:left="1307" w:hanging="360.0000000000001"/>
      </w:pPr>
      <w:rPr/>
    </w:lvl>
    <w:lvl w:ilvl="2">
      <w:start w:val="1"/>
      <w:numFmt w:val="lowerRoman"/>
      <w:lvlText w:val="%3."/>
      <w:lvlJc w:val="right"/>
      <w:pPr>
        <w:ind w:left="2027" w:hanging="180"/>
      </w:pPr>
      <w:rPr/>
    </w:lvl>
    <w:lvl w:ilvl="3">
      <w:start w:val="1"/>
      <w:numFmt w:val="decimal"/>
      <w:lvlText w:val="%4."/>
      <w:lvlJc w:val="left"/>
      <w:pPr>
        <w:ind w:left="2747" w:hanging="360"/>
      </w:pPr>
      <w:rPr/>
    </w:lvl>
    <w:lvl w:ilvl="4">
      <w:start w:val="1"/>
      <w:numFmt w:val="lowerLetter"/>
      <w:lvlText w:val="%5."/>
      <w:lvlJc w:val="left"/>
      <w:pPr>
        <w:ind w:left="3467" w:hanging="360"/>
      </w:pPr>
      <w:rPr/>
    </w:lvl>
    <w:lvl w:ilvl="5">
      <w:start w:val="1"/>
      <w:numFmt w:val="lowerRoman"/>
      <w:lvlText w:val="%6."/>
      <w:lvlJc w:val="right"/>
      <w:pPr>
        <w:ind w:left="4187" w:hanging="180"/>
      </w:pPr>
      <w:rPr/>
    </w:lvl>
    <w:lvl w:ilvl="6">
      <w:start w:val="1"/>
      <w:numFmt w:val="decimal"/>
      <w:lvlText w:val="%7."/>
      <w:lvlJc w:val="left"/>
      <w:pPr>
        <w:ind w:left="4907" w:hanging="360"/>
      </w:pPr>
      <w:rPr/>
    </w:lvl>
    <w:lvl w:ilvl="7">
      <w:start w:val="1"/>
      <w:numFmt w:val="lowerLetter"/>
      <w:lvlText w:val="%8."/>
      <w:lvlJc w:val="left"/>
      <w:pPr>
        <w:ind w:left="5627" w:hanging="360"/>
      </w:pPr>
      <w:rPr/>
    </w:lvl>
    <w:lvl w:ilvl="8">
      <w:start w:val="1"/>
      <w:numFmt w:val="lowerRoman"/>
      <w:lvlText w:val="%9."/>
      <w:lvlJc w:val="right"/>
      <w:pPr>
        <w:ind w:left="6347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ind w:firstLine="22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0"/>
    </w:pPr>
    <w:rPr>
      <w:rFonts w:ascii="Candara" w:cs="Candara" w:eastAsia="Candara" w:hAnsi="Candar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ind w:firstLine="0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120" w:line="360" w:lineRule="auto"/>
      <w:ind w:firstLine="0"/>
    </w:pPr>
    <w:rPr>
      <w:rFonts w:ascii="Consolas" w:cs="Consolas" w:eastAsia="Consolas" w:hAnsi="Consolas"/>
      <w:b w:val="1"/>
      <w:sz w:val="20"/>
      <w:szCs w:val="20"/>
    </w:rPr>
  </w:style>
  <w:style w:type="paragraph" w:styleId="Heading4">
    <w:name w:val="heading 4"/>
    <w:basedOn w:val="Normal"/>
    <w:next w:val="Normal"/>
    <w:pPr>
      <w:spacing w:before="280" w:line="360" w:lineRule="auto"/>
      <w:ind w:left="720" w:hanging="360"/>
    </w:pPr>
    <w:rPr>
      <w:rFonts w:ascii="Garamond" w:cs="Garamond" w:eastAsia="Garamond" w:hAnsi="Garamond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  <w:ind w:firstLine="0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6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7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8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9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armonse@gmail.com" TargetMode="External"/><Relationship Id="rId10" Type="http://schemas.openxmlformats.org/officeDocument/2006/relationships/hyperlink" Target="mailto:barmonse@gmail.com" TargetMode="External"/><Relationship Id="rId13" Type="http://schemas.openxmlformats.org/officeDocument/2006/relationships/header" Target="header4.xml"/><Relationship Id="rId12" Type="http://schemas.openxmlformats.org/officeDocument/2006/relationships/hyperlink" Target="mailto:barmonse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