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EF4" w:rsidRPr="00FE2243" w:rsidRDefault="00E23EF4" w:rsidP="00FE2243">
      <w:pPr>
        <w:rPr>
          <w:b/>
        </w:rPr>
      </w:pPr>
      <w:r w:rsidRPr="00E23EF4">
        <w:rPr>
          <w:b/>
          <w:sz w:val="36"/>
        </w:rPr>
        <w:t>Video #</w:t>
      </w:r>
      <w:r w:rsidR="00115B13">
        <w:rPr>
          <w:b/>
          <w:sz w:val="36"/>
        </w:rPr>
        <w:t>4</w:t>
      </w:r>
      <w:r w:rsidRPr="00E23EF4">
        <w:rPr>
          <w:b/>
          <w:sz w:val="36"/>
        </w:rPr>
        <w:t>:</w:t>
      </w:r>
      <w:r w:rsidR="00627303">
        <w:rPr>
          <w:b/>
          <w:sz w:val="36"/>
        </w:rPr>
        <w:t xml:space="preserve">  Story Guideline</w:t>
      </w:r>
    </w:p>
    <w:p w:rsidR="00302A47" w:rsidRDefault="00302A47"/>
    <w:tbl>
      <w:tblPr>
        <w:tblStyle w:val="TableGrid"/>
        <w:tblW w:w="0" w:type="auto"/>
        <w:tblLook w:val="04A0" w:firstRow="1" w:lastRow="0" w:firstColumn="1" w:lastColumn="0" w:noHBand="0" w:noVBand="1"/>
      </w:tblPr>
      <w:tblGrid>
        <w:gridCol w:w="918"/>
        <w:gridCol w:w="4680"/>
        <w:gridCol w:w="3978"/>
      </w:tblGrid>
      <w:tr w:rsidR="00302A47" w:rsidRPr="000D0CA8" w:rsidTr="000D0CA8">
        <w:tc>
          <w:tcPr>
            <w:tcW w:w="918" w:type="dxa"/>
            <w:shd w:val="clear" w:color="auto" w:fill="17365D" w:themeFill="text2" w:themeFillShade="BF"/>
          </w:tcPr>
          <w:p w:rsidR="00302A47" w:rsidRPr="000D0CA8" w:rsidRDefault="00302A47">
            <w:pPr>
              <w:rPr>
                <w:b/>
                <w:color w:val="FFFFFF" w:themeColor="background1"/>
              </w:rPr>
            </w:pPr>
            <w:r w:rsidRPr="000D0CA8">
              <w:rPr>
                <w:b/>
                <w:color w:val="FFFFFF" w:themeColor="background1"/>
              </w:rPr>
              <w:t>Scene #</w:t>
            </w:r>
          </w:p>
        </w:tc>
        <w:tc>
          <w:tcPr>
            <w:tcW w:w="4680" w:type="dxa"/>
            <w:shd w:val="clear" w:color="auto" w:fill="17365D" w:themeFill="text2" w:themeFillShade="BF"/>
          </w:tcPr>
          <w:p w:rsidR="00302A47" w:rsidRPr="000D0CA8" w:rsidRDefault="00302A47">
            <w:pPr>
              <w:rPr>
                <w:b/>
                <w:color w:val="FFFFFF" w:themeColor="background1"/>
              </w:rPr>
            </w:pPr>
            <w:r w:rsidRPr="000D0CA8">
              <w:rPr>
                <w:b/>
                <w:color w:val="FFFFFF" w:themeColor="background1"/>
              </w:rPr>
              <w:t>Script</w:t>
            </w:r>
          </w:p>
        </w:tc>
        <w:tc>
          <w:tcPr>
            <w:tcW w:w="3978" w:type="dxa"/>
            <w:shd w:val="clear" w:color="auto" w:fill="17365D" w:themeFill="text2" w:themeFillShade="BF"/>
          </w:tcPr>
          <w:p w:rsidR="00302A47" w:rsidRPr="000D0CA8" w:rsidRDefault="00302A47">
            <w:pPr>
              <w:rPr>
                <w:b/>
                <w:color w:val="FFFFFF" w:themeColor="background1"/>
              </w:rPr>
            </w:pPr>
            <w:r w:rsidRPr="000D0CA8">
              <w:rPr>
                <w:b/>
                <w:color w:val="FFFFFF" w:themeColor="background1"/>
              </w:rPr>
              <w:t>Story</w:t>
            </w:r>
          </w:p>
        </w:tc>
      </w:tr>
      <w:tr w:rsidR="00302A47" w:rsidTr="00685E1B">
        <w:trPr>
          <w:trHeight w:val="1007"/>
        </w:trPr>
        <w:tc>
          <w:tcPr>
            <w:tcW w:w="918" w:type="dxa"/>
          </w:tcPr>
          <w:p w:rsidR="00311DE7" w:rsidRDefault="00311DE7">
            <w:r>
              <w:t>1</w:t>
            </w:r>
          </w:p>
        </w:tc>
        <w:tc>
          <w:tcPr>
            <w:tcW w:w="4680" w:type="dxa"/>
          </w:tcPr>
          <w:p w:rsidR="000D6211" w:rsidRDefault="0024207D" w:rsidP="00685E1B">
            <w:r>
              <w:t>Analyze. We give you unmatched ability to secure the b</w:t>
            </w:r>
            <w:r w:rsidR="00685E1B">
              <w:t>est pricing on each quote. And offer</w:t>
            </w:r>
            <w:r>
              <w:t xml:space="preserve"> all the tools you need to have confidence in every purchasing decision you make. </w:t>
            </w:r>
          </w:p>
        </w:tc>
        <w:tc>
          <w:tcPr>
            <w:tcW w:w="3978" w:type="dxa"/>
          </w:tcPr>
          <w:p w:rsidR="00302A47" w:rsidRDefault="00685E1B">
            <w:r>
              <w:t>Show character looking at different pieces of paper. One says “EZPZ-P” one says “Traditional Supplier”</w:t>
            </w:r>
          </w:p>
        </w:tc>
      </w:tr>
      <w:tr w:rsidR="00302A47" w:rsidTr="00490762">
        <w:tc>
          <w:tcPr>
            <w:tcW w:w="918" w:type="dxa"/>
          </w:tcPr>
          <w:p w:rsidR="00311DE7" w:rsidRDefault="00311DE7">
            <w:r>
              <w:t>2</w:t>
            </w:r>
          </w:p>
        </w:tc>
        <w:tc>
          <w:tcPr>
            <w:tcW w:w="4680" w:type="dxa"/>
          </w:tcPr>
          <w:p w:rsidR="00302A47" w:rsidRDefault="00716202" w:rsidP="00716202">
            <w:r>
              <w:t xml:space="preserve">When analyzing bids at an individual item level, you can compare current item bid price versus pass fall and purchase price history view the 60 day low price of items and view the price trend of an item allowed you by law for inventory and save money on future material needs. </w:t>
            </w:r>
          </w:p>
        </w:tc>
        <w:tc>
          <w:tcPr>
            <w:tcW w:w="3978" w:type="dxa"/>
          </w:tcPr>
          <w:p w:rsidR="00E02677" w:rsidRDefault="00685E1B">
            <w:r>
              <w:t xml:space="preserve">Character takes </w:t>
            </w:r>
            <w:proofErr w:type="spellStart"/>
            <w:r>
              <w:t>a</w:t>
            </w:r>
            <w:proofErr w:type="spellEnd"/>
            <w:r>
              <w:t xml:space="preserve"> eyeglass and looks at the EZPZ-P </w:t>
            </w:r>
            <w:proofErr w:type="spellStart"/>
            <w:r>
              <w:t>pieceof</w:t>
            </w:r>
            <w:proofErr w:type="spellEnd"/>
            <w:r>
              <w:t xml:space="preserve"> paper and sees the item image and name “1/2” Copper 90 </w:t>
            </w:r>
            <w:proofErr w:type="spellStart"/>
            <w:r>
              <w:t>eblow</w:t>
            </w:r>
            <w:proofErr w:type="spellEnd"/>
            <w:r>
              <w:t xml:space="preserve">” the item is scrolled and character sees past dates of purchases and prices paid on those dates, they turn again and see a low price with the title ’60 day low’ and they turn the page again and see a graph that says price trend and either has </w:t>
            </w:r>
            <w:proofErr w:type="spellStart"/>
            <w:r>
              <w:t>aarow</w:t>
            </w:r>
            <w:proofErr w:type="spellEnd"/>
            <w:r>
              <w:t xml:space="preserve"> going up or down.</w:t>
            </w:r>
          </w:p>
        </w:tc>
      </w:tr>
      <w:tr w:rsidR="00302A47" w:rsidTr="00490762">
        <w:tc>
          <w:tcPr>
            <w:tcW w:w="918" w:type="dxa"/>
          </w:tcPr>
          <w:p w:rsidR="00311DE7" w:rsidRDefault="00311DE7">
            <w:r>
              <w:t>3</w:t>
            </w:r>
          </w:p>
        </w:tc>
        <w:tc>
          <w:tcPr>
            <w:tcW w:w="4680" w:type="dxa"/>
          </w:tcPr>
          <w:p w:rsidR="00302A47" w:rsidRDefault="00716202" w:rsidP="00716202">
            <w:r>
              <w:t xml:space="preserve">When comparing individual item bids amongst multiple suppliers the lowest price available for each item will automatically be selected and highlighted. </w:t>
            </w:r>
          </w:p>
        </w:tc>
        <w:tc>
          <w:tcPr>
            <w:tcW w:w="3978" w:type="dxa"/>
          </w:tcPr>
          <w:p w:rsidR="00302A47" w:rsidRDefault="00685E1B">
            <w:r>
              <w:t>Here the character will be holding two pieces of paper one that says “supplier 1 quote” and the other says “supplier 2 quote” there will be 10 items on each and the ones with the lowest price from each will be highlighted. So each piece of paper has 10 items, and on each piece of paper 5 of the items will be highlighted. The 5 from each page will jump off the page on to one piece of paper called “EZPZ-P Purchase Order”</w:t>
            </w:r>
          </w:p>
          <w:p w:rsidR="00685E1B" w:rsidRDefault="00685E1B"/>
        </w:tc>
      </w:tr>
      <w:tr w:rsidR="00302A47" w:rsidTr="00490762">
        <w:tc>
          <w:tcPr>
            <w:tcW w:w="918" w:type="dxa"/>
          </w:tcPr>
          <w:p w:rsidR="00302A47" w:rsidRDefault="00D07775">
            <w:r>
              <w:t>4</w:t>
            </w:r>
          </w:p>
        </w:tc>
        <w:tc>
          <w:tcPr>
            <w:tcW w:w="4680" w:type="dxa"/>
          </w:tcPr>
          <w:p w:rsidR="00716202" w:rsidRDefault="00716202" w:rsidP="00716202">
            <w:r>
              <w:t xml:space="preserve">You will see the price difference of other suppliers for each item and when considering different factors, you will see the availability date of each item.  </w:t>
            </w:r>
          </w:p>
          <w:p w:rsidR="00302A47" w:rsidRDefault="00302A47" w:rsidP="00716202"/>
        </w:tc>
        <w:tc>
          <w:tcPr>
            <w:tcW w:w="3978" w:type="dxa"/>
          </w:tcPr>
          <w:p w:rsidR="00302A47" w:rsidRPr="00311DE7" w:rsidRDefault="00685E1B">
            <w:pPr>
              <w:rPr>
                <w:color w:val="E36C0A" w:themeColor="accent6" w:themeShade="BF"/>
              </w:rPr>
            </w:pPr>
            <w:r>
              <w:rPr>
                <w:color w:val="E36C0A" w:themeColor="accent6" w:themeShade="BF"/>
              </w:rPr>
              <w:t xml:space="preserve">Here the character will go back to the supplier 1 quote and see the first item and it will say date available: 07/07/14 </w:t>
            </w:r>
          </w:p>
        </w:tc>
      </w:tr>
      <w:tr w:rsidR="00716202" w:rsidTr="00490762">
        <w:tc>
          <w:tcPr>
            <w:tcW w:w="918" w:type="dxa"/>
          </w:tcPr>
          <w:p w:rsidR="00716202" w:rsidRDefault="00D07775">
            <w:r>
              <w:t>5</w:t>
            </w:r>
          </w:p>
        </w:tc>
        <w:tc>
          <w:tcPr>
            <w:tcW w:w="4680" w:type="dxa"/>
          </w:tcPr>
          <w:p w:rsidR="00716202" w:rsidRDefault="00716202" w:rsidP="00716202">
            <w:r>
              <w:t xml:space="preserve">From all of your suppliers, our auto analysis will calculate the lowest price possible by combining the best price on each item amongst all </w:t>
            </w:r>
            <w:proofErr w:type="gramStart"/>
            <w:r>
              <w:t>suppliers</w:t>
            </w:r>
            <w:proofErr w:type="gramEnd"/>
            <w:r>
              <w:t xml:space="preserve"> calls and show you the possible savings of the split purchase order. </w:t>
            </w:r>
          </w:p>
        </w:tc>
        <w:tc>
          <w:tcPr>
            <w:tcW w:w="3978" w:type="dxa"/>
          </w:tcPr>
          <w:p w:rsidR="00716202" w:rsidRPr="00311DE7" w:rsidRDefault="00685E1B">
            <w:pPr>
              <w:rPr>
                <w:color w:val="E36C0A" w:themeColor="accent6" w:themeShade="BF"/>
              </w:rPr>
            </w:pPr>
            <w:r>
              <w:rPr>
                <w:color w:val="E36C0A" w:themeColor="accent6" w:themeShade="BF"/>
              </w:rPr>
              <w:t xml:space="preserve">Looking at the supplier 1 quote and supplier 2 quote there will be a magnifying glass that reads through each line and pop up a message that says Lower Price Possible: $50.00  </w:t>
            </w:r>
          </w:p>
        </w:tc>
      </w:tr>
      <w:tr w:rsidR="00716202" w:rsidTr="00490762">
        <w:tc>
          <w:tcPr>
            <w:tcW w:w="918" w:type="dxa"/>
          </w:tcPr>
          <w:p w:rsidR="00716202" w:rsidRDefault="00D07775">
            <w:r>
              <w:t>6</w:t>
            </w:r>
          </w:p>
        </w:tc>
        <w:tc>
          <w:tcPr>
            <w:tcW w:w="4680" w:type="dxa"/>
          </w:tcPr>
          <w:p w:rsidR="00716202" w:rsidRDefault="00716202" w:rsidP="00716202">
            <w:r>
              <w:t xml:space="preserve">You can assure split purchase order automatically or accept one suppliers bid for an entire order.  When it comes to get in job done right, there is no room for error. </w:t>
            </w:r>
          </w:p>
        </w:tc>
        <w:tc>
          <w:tcPr>
            <w:tcW w:w="3978" w:type="dxa"/>
          </w:tcPr>
          <w:p w:rsidR="00716202" w:rsidRPr="00311DE7" w:rsidRDefault="00685E1B">
            <w:pPr>
              <w:rPr>
                <w:color w:val="E36C0A" w:themeColor="accent6" w:themeShade="BF"/>
              </w:rPr>
            </w:pPr>
            <w:r>
              <w:rPr>
                <w:color w:val="E36C0A" w:themeColor="accent6" w:themeShade="BF"/>
              </w:rPr>
              <w:t xml:space="preserve">The character will take the EZPZ-P purchase order and fold it into a paper airplane and send it off into the air and it will end up </w:t>
            </w:r>
            <w:r w:rsidR="00C2312F">
              <w:rPr>
                <w:color w:val="E36C0A" w:themeColor="accent6" w:themeShade="BF"/>
              </w:rPr>
              <w:t xml:space="preserve">at the salesman desk. </w:t>
            </w:r>
            <w:bookmarkStart w:id="0" w:name="_GoBack"/>
            <w:bookmarkEnd w:id="0"/>
          </w:p>
        </w:tc>
      </w:tr>
      <w:tr w:rsidR="00716202" w:rsidTr="00490762">
        <w:tc>
          <w:tcPr>
            <w:tcW w:w="918" w:type="dxa"/>
          </w:tcPr>
          <w:p w:rsidR="00716202" w:rsidRDefault="00D07775">
            <w:r>
              <w:t>7</w:t>
            </w:r>
          </w:p>
        </w:tc>
        <w:tc>
          <w:tcPr>
            <w:tcW w:w="4680" w:type="dxa"/>
          </w:tcPr>
          <w:p w:rsidR="00716202" w:rsidRDefault="00716202">
            <w:r>
              <w:t xml:space="preserve">With EZPZP, you can communicate effectively and keep </w:t>
            </w:r>
            <w:proofErr w:type="gramStart"/>
            <w:r>
              <w:t>off  bid</w:t>
            </w:r>
            <w:proofErr w:type="gramEnd"/>
            <w:r>
              <w:t xml:space="preserve"> communication   organized </w:t>
            </w:r>
            <w:r>
              <w:lastRenderedPageBreak/>
              <w:t xml:space="preserve">easily. </w:t>
            </w:r>
          </w:p>
          <w:p w:rsidR="00716202" w:rsidRDefault="00716202"/>
          <w:p w:rsidR="00716202" w:rsidRDefault="00716202">
            <w:r>
              <w:t>With call and purchase order message flags, attachments and item level notations.</w:t>
            </w:r>
          </w:p>
        </w:tc>
        <w:tc>
          <w:tcPr>
            <w:tcW w:w="3978" w:type="dxa"/>
          </w:tcPr>
          <w:p w:rsidR="00716202" w:rsidRPr="00311DE7" w:rsidRDefault="00716202">
            <w:pPr>
              <w:rPr>
                <w:color w:val="E36C0A" w:themeColor="accent6" w:themeShade="BF"/>
              </w:rPr>
            </w:pPr>
          </w:p>
        </w:tc>
      </w:tr>
      <w:tr w:rsidR="00716202" w:rsidTr="00490762">
        <w:tc>
          <w:tcPr>
            <w:tcW w:w="918" w:type="dxa"/>
          </w:tcPr>
          <w:p w:rsidR="00716202" w:rsidRDefault="00716202"/>
        </w:tc>
        <w:tc>
          <w:tcPr>
            <w:tcW w:w="4680" w:type="dxa"/>
          </w:tcPr>
          <w:p w:rsidR="00716202" w:rsidRDefault="00716202"/>
        </w:tc>
        <w:tc>
          <w:tcPr>
            <w:tcW w:w="3978" w:type="dxa"/>
          </w:tcPr>
          <w:p w:rsidR="00716202" w:rsidRPr="00311DE7" w:rsidRDefault="00716202">
            <w:pPr>
              <w:rPr>
                <w:color w:val="E36C0A" w:themeColor="accent6" w:themeShade="BF"/>
              </w:rPr>
            </w:pPr>
          </w:p>
        </w:tc>
      </w:tr>
    </w:tbl>
    <w:p w:rsidR="00302A47" w:rsidRDefault="00302A47"/>
    <w:sectPr w:rsidR="00302A47" w:rsidSect="00117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6F3388"/>
    <w:multiLevelType w:val="hybridMultilevel"/>
    <w:tmpl w:val="652CB9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A47"/>
    <w:rsid w:val="00007DF0"/>
    <w:rsid w:val="00094DFB"/>
    <w:rsid w:val="000D0CA8"/>
    <w:rsid w:val="000D6211"/>
    <w:rsid w:val="00115B13"/>
    <w:rsid w:val="001171A1"/>
    <w:rsid w:val="00143E80"/>
    <w:rsid w:val="00184536"/>
    <w:rsid w:val="001E4D1B"/>
    <w:rsid w:val="00221666"/>
    <w:rsid w:val="0024207D"/>
    <w:rsid w:val="002D71F2"/>
    <w:rsid w:val="002E4012"/>
    <w:rsid w:val="00302A47"/>
    <w:rsid w:val="00311DE7"/>
    <w:rsid w:val="003A0F09"/>
    <w:rsid w:val="003E2B50"/>
    <w:rsid w:val="00455C9D"/>
    <w:rsid w:val="00490762"/>
    <w:rsid w:val="00562B34"/>
    <w:rsid w:val="0062196F"/>
    <w:rsid w:val="00627303"/>
    <w:rsid w:val="006345E2"/>
    <w:rsid w:val="00685E1B"/>
    <w:rsid w:val="006C0E41"/>
    <w:rsid w:val="006E5D6B"/>
    <w:rsid w:val="00716202"/>
    <w:rsid w:val="00786C8A"/>
    <w:rsid w:val="007F7DDC"/>
    <w:rsid w:val="00A20053"/>
    <w:rsid w:val="00A924B4"/>
    <w:rsid w:val="00A92A56"/>
    <w:rsid w:val="00B35504"/>
    <w:rsid w:val="00C2312F"/>
    <w:rsid w:val="00C44D71"/>
    <w:rsid w:val="00C84C20"/>
    <w:rsid w:val="00C8674D"/>
    <w:rsid w:val="00CF22F2"/>
    <w:rsid w:val="00D07775"/>
    <w:rsid w:val="00E02677"/>
    <w:rsid w:val="00E23EF4"/>
    <w:rsid w:val="00EF04B7"/>
    <w:rsid w:val="00EF0538"/>
    <w:rsid w:val="00F517ED"/>
    <w:rsid w:val="00FE22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5D82028C-580E-440C-A707-4E29D3D62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2A4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E22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abu</dc:creator>
  <cp:lastModifiedBy>Jonathan Rubin</cp:lastModifiedBy>
  <cp:revision>2</cp:revision>
  <dcterms:created xsi:type="dcterms:W3CDTF">2014-05-06T18:36:00Z</dcterms:created>
  <dcterms:modified xsi:type="dcterms:W3CDTF">2014-05-06T18:36:00Z</dcterms:modified>
</cp:coreProperties>
</file>