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CB" w:rsidRPr="00C52CCB" w:rsidRDefault="00C52CCB" w:rsidP="00C52CCB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kern w:val="36"/>
          <w:sz w:val="38"/>
          <w:szCs w:val="38"/>
          <w:lang w:val="es-ES" w:eastAsia="es-VE"/>
        </w:rPr>
        <w:t>Sumatorio</w:t>
      </w:r>
    </w:p>
    <w:p w:rsidR="00C52CCB" w:rsidRPr="00C52CCB" w:rsidRDefault="00C52CCB" w:rsidP="00C52CCB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El </w:t>
      </w: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sumatorio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la </w:t>
      </w: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sumatoria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o la </w:t>
      </w: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operación de suma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es un operador matemático que permite representar </w:t>
      </w:r>
      <w:hyperlink r:id="rId6" w:tooltip="Sum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sumas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de muchos sumandos,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n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o incluso </w:t>
      </w:r>
      <w:hyperlink r:id="rId7" w:tooltip="Serie matemátic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infinitos sumandos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se expresa con la letra griega </w:t>
      </w:r>
      <w:hyperlink r:id="rId8" w:tooltip="Sigm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sigma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(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14300" cy="133350"/>
            <wp:effectExtent l="0" t="0" r="0" b="0"/>
            <wp:docPr id="22" name="Imagen 22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ig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), y se define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</w:tblGrid>
      <w:tr w:rsidR="00C52CCB" w:rsidRPr="00C52CCB" w:rsidTr="00C52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CCB" w:rsidRPr="00C52CCB" w:rsidRDefault="00C52CCB" w:rsidP="00C52CCB">
            <w:pPr>
              <w:shd w:val="clear" w:color="auto" w:fill="FFFFFF"/>
              <w:spacing w:after="120" w:line="360" w:lineRule="atLeast"/>
              <w:divId w:val="720132447"/>
              <w:rPr>
                <w:rFonts w:ascii="Georgia" w:eastAsia="Times New Roman" w:hAnsi="Georgia" w:cs="Times New Roman"/>
                <w:color w:val="000000"/>
                <w:sz w:val="19"/>
                <w:szCs w:val="19"/>
                <w:lang w:eastAsia="es-VE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  <w:sz w:val="19"/>
                <w:szCs w:val="19"/>
                <w:lang w:eastAsia="es-VE"/>
              </w:rPr>
              <w:drawing>
                <wp:inline distT="0" distB="0" distL="0" distR="0">
                  <wp:extent cx="3076575" cy="447675"/>
                  <wp:effectExtent l="0" t="0" r="9525" b="9525"/>
                  <wp:docPr id="21" name="Imagen 21" descr="&#10;   \sum_{i=m}^n x_i =&#10;   x_m + x_{m+1} + x_{m+2} +\cdots + x_n 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&#10;   \sum_{i=m}^n x_i =&#10;   x_m + x_{m+1} + x_{m+2} +\cdots + x_n 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CCB" w:rsidRPr="00C52CCB" w:rsidRDefault="00C52CCB" w:rsidP="00C52CCB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Esto se lee: «sumatorio sobre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i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desde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m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hasta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n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de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x sub-i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».</w:t>
      </w:r>
    </w:p>
    <w:p w:rsidR="00C52CCB" w:rsidRPr="00C52CCB" w:rsidRDefault="00C52CCB" w:rsidP="00C52CCB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La variable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i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es el índice de suma al que se le asigna un valor inicial llamado límite inferior,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m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. La variable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i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recorrerá los valores enteros hasta alcanzar el límite superior,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n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. Necesariamente debe cumplirse que:</w:t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533400" cy="152400"/>
            <wp:effectExtent l="0" t="0" r="0" b="0"/>
            <wp:docPr id="20" name="Imagen 20" descr="m \leq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 \leq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Si se quiere expresar la suma de los cinco primeros números naturales se puede hacer de esta forma:</w:t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2381250" cy="495300"/>
            <wp:effectExtent l="0" t="0" r="0" b="0"/>
            <wp:docPr id="19" name="Imagen 19" descr="\sum^{5}_{i = 1} i = 1 + 2 + 3 + 4 + 5 =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um^{5}_{i = 1} i = 1 + 2 + 3 + 4 + 5 =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También hay fórmulas para calcular los sumatorios más rápido. Por ejemplo, para sumar los primeros mil números naturales no tiene mucho sentido sumar número por número, y se puede usar una fórmula como esta:</w:t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295400" cy="476250"/>
            <wp:effectExtent l="0" t="0" r="0" b="0"/>
            <wp:docPr id="18" name="Imagen 18" descr="&#10;   \sum^{n}_{i = 1} i =&#10;   \frac{n ( n + 1 )}{2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   \sum^{n}_{i = 1} i =&#10;   \frac{n ( n + 1 )}{2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2762250" cy="495300"/>
            <wp:effectExtent l="0" t="0" r="0" b="0"/>
            <wp:docPr id="17" name="Imagen 17" descr="&#10;   \sum^{1000}_{i = 1} i =&#10;   \frac{1000 \; (1000 +1)}{2} =&#10;   500\;50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#10;   \sum^{1000}_{i = 1} i =&#10;   \frac{1000 \; (1000 +1)}{2} =&#10;   500\;500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Se debe notar que aunque el término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sumatorio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se refiere a un operador matemático útil para expresar cierto tipo de suma, no sustituye este término a la palabra suma. Se dice: «la suma de dos y tres es cinco», y no «el sumatorio de dos y tres es cinco». Por la misma razón, decir que se realizará, por ejemplo, el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sumatorio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(o la </w:t>
      </w:r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sumatoria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) de unos votos, es notoriamente un disparate. Los operadores de suma son útiles para expresar sumas de forma analítica; esto es, representar todos y cada uno de los sumandos en forma general mediante el «i-</w:t>
      </w:r>
      <w:proofErr w:type="spellStart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ésimo</w:t>
      </w:r>
      <w:proofErr w:type="spellEnd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» sumando. Así, para representar la fórmula para hallar la </w:t>
      </w:r>
      <w:hyperlink r:id="rId15" w:tooltip="Media aritmétic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media aritmética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de </w:t>
      </w:r>
      <w:proofErr w:type="spellStart"/>
      <w:r w:rsidRPr="00C52CCB">
        <w:rPr>
          <w:rFonts w:ascii="Arial" w:eastAsia="Times New Roman" w:hAnsi="Arial" w:cs="Arial"/>
          <w:i/>
          <w:iCs/>
          <w:color w:val="000000"/>
          <w:sz w:val="19"/>
          <w:szCs w:val="19"/>
          <w:lang w:val="es-ES" w:eastAsia="es-VE"/>
        </w:rPr>
        <w:t>n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números</w:t>
      </w:r>
      <w:proofErr w:type="spellEnd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se tiene la siguiente expresión:</w:t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lastRenderedPageBreak/>
        <w:drawing>
          <wp:inline distT="0" distB="0" distL="0" distR="0">
            <wp:extent cx="800100" cy="666750"/>
            <wp:effectExtent l="0" t="0" r="0" b="0"/>
            <wp:docPr id="16" name="Imagen 16" descr="&#10;   \overline{x} =&#10;   \frac{\displaystyle \sum_{i = 1}^n x_i}{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#10;   \overline{x} =&#10;   \frac{\displaystyle \sum_{i = 1}^n x_i}{n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19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05"/>
      </w:tblGrid>
      <w:tr w:rsidR="00C52CCB" w:rsidRPr="00C52CCB" w:rsidTr="00C52CC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52CCB" w:rsidRPr="00C52CCB" w:rsidRDefault="00C52CCB" w:rsidP="00C52CCB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VE"/>
              </w:rPr>
            </w:pPr>
            <w:r w:rsidRPr="00C52C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VE"/>
              </w:rPr>
              <w:t>Índice</w:t>
            </w:r>
          </w:p>
          <w:p w:rsidR="00C52CCB" w:rsidRPr="00C52CCB" w:rsidRDefault="00C52CCB" w:rsidP="00C52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</w:pPr>
            <w:r w:rsidRPr="00C52CCB"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  <w:t> </w:t>
            </w:r>
            <w:r w:rsidRPr="00C52CCB">
              <w:rPr>
                <w:rFonts w:ascii="Times New Roman" w:eastAsia="Times New Roman" w:hAnsi="Times New Roman" w:cs="Times New Roman"/>
                <w:sz w:val="17"/>
                <w:szCs w:val="17"/>
                <w:lang w:eastAsia="es-VE"/>
              </w:rPr>
              <w:t> [</w:t>
            </w:r>
            <w:hyperlink r:id="rId17" w:history="1">
              <w:r w:rsidRPr="00C52CCB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es-VE"/>
                </w:rPr>
                <w:t>ocultar</w:t>
              </w:r>
            </w:hyperlink>
            <w:r w:rsidRPr="00C52CCB">
              <w:rPr>
                <w:rFonts w:ascii="Times New Roman" w:eastAsia="Times New Roman" w:hAnsi="Times New Roman" w:cs="Times New Roman"/>
                <w:sz w:val="17"/>
                <w:szCs w:val="17"/>
                <w:lang w:eastAsia="es-VE"/>
              </w:rPr>
              <w:t>] </w:t>
            </w:r>
          </w:p>
          <w:p w:rsidR="00C52CCB" w:rsidRPr="00C52CCB" w:rsidRDefault="00C52CCB" w:rsidP="00C52CCB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</w:pPr>
            <w:hyperlink r:id="rId18" w:anchor="Algunas_f.C3.B3rmulas_de_la_operaci.C3.B3n_de_suma" w:history="1">
              <w:r w:rsidRPr="00C52CC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lang w:eastAsia="es-VE"/>
                </w:rPr>
                <w:t>1 Algunas fórmulas de la operación de suma</w:t>
              </w:r>
            </w:hyperlink>
          </w:p>
          <w:p w:rsidR="00C52CCB" w:rsidRPr="00C52CCB" w:rsidRDefault="00C52CCB" w:rsidP="00C52CCB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</w:pPr>
            <w:hyperlink r:id="rId19" w:anchor="Algunas_f.C3.B3rmulas_relacionadas" w:history="1">
              <w:r w:rsidRPr="00C52CC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lang w:eastAsia="es-VE"/>
                </w:rPr>
                <w:t>2 Algunas fórmulas relacionadas</w:t>
              </w:r>
            </w:hyperlink>
          </w:p>
          <w:p w:rsidR="00C52CCB" w:rsidRPr="00C52CCB" w:rsidRDefault="00C52CCB" w:rsidP="00C52CCB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</w:pPr>
            <w:hyperlink r:id="rId20" w:anchor="V.C3.A9ase_tambi.C3.A9n" w:history="1">
              <w:r w:rsidRPr="00C52CC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lang w:eastAsia="es-VE"/>
                </w:rPr>
                <w:t>3 Véase también</w:t>
              </w:r>
            </w:hyperlink>
          </w:p>
          <w:p w:rsidR="00C52CCB" w:rsidRPr="00C52CCB" w:rsidRDefault="00C52CCB" w:rsidP="00C52CCB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es-VE"/>
              </w:rPr>
            </w:pPr>
            <w:hyperlink r:id="rId21" w:anchor="Enlaces_externos" w:history="1">
              <w:r w:rsidRPr="00C52CC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lang w:eastAsia="es-VE"/>
                </w:rPr>
                <w:t>4 Enlaces externos</w:t>
              </w:r>
            </w:hyperlink>
          </w:p>
        </w:tc>
      </w:tr>
    </w:tbl>
    <w:p w:rsidR="00C52CCB" w:rsidRPr="00C52CCB" w:rsidRDefault="00C52CCB" w:rsidP="00C52CCB">
      <w:pPr>
        <w:pBdr>
          <w:bottom w:val="single" w:sz="6" w:space="2" w:color="AAAAAA"/>
        </w:pBdr>
        <w:spacing w:after="144" w:line="360" w:lineRule="atLeast"/>
        <w:ind w:left="1920"/>
        <w:outlineLvl w:val="1"/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[</w:t>
      </w:r>
      <w:hyperlink r:id="rId22" w:tooltip="Editar sección: Algunas fórmulas de la operación de suma" w:history="1">
        <w:proofErr w:type="gramStart"/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editar</w:t>
        </w:r>
        <w:proofErr w:type="gramEnd"/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]</w:t>
      </w:r>
      <w:r w:rsidRPr="00C52CCB"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  <w:t>Algunas fórmulas de la operación de suma</w:t>
      </w:r>
    </w:p>
    <w:p w:rsidR="00C52CCB" w:rsidRPr="00C52CCB" w:rsidRDefault="00C52CCB" w:rsidP="00C52CCB">
      <w:pPr>
        <w:numPr>
          <w:ilvl w:val="0"/>
          <w:numId w:val="3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295400" cy="476250"/>
            <wp:effectExtent l="0" t="0" r="0" b="0"/>
            <wp:docPr id="15" name="Imagen 15" descr="&#10;\sum^n_{i = 1}  i =&#10;   \frac{n ( n + 1 )}{2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#10;\sum^n_{i = 1}  i =&#10;   \frac{n ( n + 1 )}{2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4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2362200" cy="466725"/>
            <wp:effectExtent l="0" t="0" r="0" b="9525"/>
            <wp:docPr id="14" name="Imagen 14" descr="&#10;\sum^n_{i = m}  i =&#10;   \frac{n ( n + 1 ) - m ( m - 1 )}{2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#10;\sum^n_{i = m}  i =&#10;   \frac{n ( n + 1 ) - m ( m - 1 )}{2}&#10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5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2028825" cy="476250"/>
            <wp:effectExtent l="0" t="0" r="9525" b="0"/>
            <wp:docPr id="13" name="Imagen 13" descr="&#10;   \sum^n_{i = 1} i^2 =&#10;   \frac{n ( n + 1 ) ( 2n + 1 )}{6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#10;   \sum^n_{i = 1} i^2 =&#10;   \frac{n ( n + 1 ) ( 2n + 1 )}{6}&#1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6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695450" cy="514350"/>
            <wp:effectExtent l="0" t="0" r="0" b="0"/>
            <wp:docPr id="12" name="Imagen 12" descr="&#10;   \sum^n_{i = 1} i^3 =&#10;   \left(\frac{n ( n + 1 )}{2}\right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#10;   \sum^n_{i = 1} i^3 =&#10;   \left(\frac{n ( n + 1 )}{2}\right)^2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7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3209925" cy="476250"/>
            <wp:effectExtent l="0" t="0" r="9525" b="0"/>
            <wp:docPr id="11" name="Imagen 11" descr="&#10;   \sum^n_{i = 1} i^4 =&#10;   \frac{n (n + 1) (2n + 1) (3n^2 + 3n - 1)}{30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#10;   \sum^n_{i = 1} i^4 =&#10;   \frac{n (n + 1) (2n + 1) (3n^2 + 3n - 1)}{30}&#10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Observación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:</w:t>
      </w: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 xml:space="preserve">Para el cálculo general </w:t>
      </w:r>
      <w:proofErr w:type="gramStart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de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409575" cy="228600"/>
            <wp:effectExtent l="0" t="0" r="9525" b="0"/>
            <wp:docPr id="10" name="Imagen 10" descr=" \sum i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\sum i^n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solo hay que buscar un </w:t>
      </w:r>
      <w:hyperlink r:id="rId28" w:tooltip="Interpolación polinómic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polinomio interpolador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de grado </w:t>
      </w: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n+1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es decir, un polinomio que pase por </w:t>
      </w:r>
      <w:r w:rsidRPr="00C52CCB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VE"/>
        </w:rPr>
        <w:t>n+2</w: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 puntos.</w:t>
      </w:r>
    </w:p>
    <w:p w:rsidR="00C52CCB" w:rsidRPr="00C52CCB" w:rsidRDefault="00C52CCB" w:rsidP="00C52CCB">
      <w:pPr>
        <w:numPr>
          <w:ilvl w:val="0"/>
          <w:numId w:val="8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lastRenderedPageBreak/>
        <w:drawing>
          <wp:inline distT="0" distB="0" distL="0" distR="0">
            <wp:extent cx="819150" cy="457200"/>
            <wp:effectExtent l="0" t="0" r="0" b="0"/>
            <wp:docPr id="9" name="Imagen 9" descr="&#10;   \sum^n_{i = 1} a  = n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   \sum^n_{i = 1} a  = na&#10;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9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781050" cy="457200"/>
            <wp:effectExtent l="0" t="0" r="0" b="0"/>
            <wp:docPr id="8" name="Imagen 8" descr="&#10;   \sum^n_{i = 1} \frac{1}{a}  = \frac{n}{a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&#10;   \sum^n_{i = 1} \frac{1}{a}  = \frac{n}{a}&#10;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pBdr>
          <w:bottom w:val="single" w:sz="6" w:space="2" w:color="AAAAAA"/>
        </w:pBdr>
        <w:spacing w:after="144" w:line="360" w:lineRule="atLeast"/>
        <w:ind w:left="2304"/>
        <w:outlineLvl w:val="1"/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[</w:t>
      </w:r>
      <w:hyperlink r:id="rId31" w:tooltip="Editar sección: Algunas fórmulas relacionadas" w:history="1">
        <w:proofErr w:type="gramStart"/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editar</w:t>
        </w:r>
        <w:proofErr w:type="gramEnd"/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]</w:t>
      </w:r>
      <w:r w:rsidRPr="00C52CCB"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  <w:t>Algunas fórmulas relacionadas</w:t>
      </w:r>
    </w:p>
    <w:p w:rsidR="00C52CCB" w:rsidRPr="00C52CCB" w:rsidRDefault="00C52CCB" w:rsidP="00C52CCB">
      <w:pPr>
        <w:numPr>
          <w:ilvl w:val="0"/>
          <w:numId w:val="10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Se puede expresar el </w:t>
      </w:r>
      <w:hyperlink r:id="rId32" w:tooltip="Número e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número e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con un sumatorio:</w:t>
      </w:r>
    </w:p>
    <w:p w:rsidR="00C52CCB" w:rsidRPr="00C52CCB" w:rsidRDefault="00C52CCB" w:rsidP="00C52CCB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752475" cy="447675"/>
            <wp:effectExtent l="0" t="0" r="9525" b="9525"/>
            <wp:docPr id="7" name="Imagen 7" descr="\sum^{\infty}_{i = 0} \frac{1}{i!}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sum^{\infty}_{i = 0} \frac{1}{i!} = 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11"/>
        </w:numPr>
        <w:spacing w:before="100" w:beforeAutospacing="1" w:after="24" w:line="360" w:lineRule="atLeast"/>
        <w:ind w:left="3072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Para calcular el </w:t>
      </w:r>
      <w:hyperlink r:id="rId34" w:tooltip="Número armónico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número armónico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:</w:t>
      </w:r>
    </w:p>
    <w:p w:rsidR="00C52CCB" w:rsidRPr="00C52CCB" w:rsidRDefault="00C52CCB" w:rsidP="00C52CCB">
      <w:pPr>
        <w:spacing w:before="96" w:after="120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866775" cy="457200"/>
            <wp:effectExtent l="0" t="0" r="9525" b="0"/>
            <wp:docPr id="6" name="Imagen 6" descr="H_n= \sum_{i=1}^n \frac{1}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_n= \sum_{i=1}^n \frac{1}{i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3072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438275" cy="485775"/>
            <wp:effectExtent l="0" t="0" r="9525" b="9525"/>
            <wp:docPr id="5" name="Imagen 5" descr=" H_n = \sum_{i=0}^{n-1}\int_0^1 x^i\,d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H_n = \sum_{i=0}^{n-1}\int_0^1 x^i\,dx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3456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12"/>
        </w:numPr>
        <w:spacing w:before="100" w:beforeAutospacing="1" w:after="24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Para calcular un </w:t>
      </w:r>
      <w:proofErr w:type="spellStart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fldChar w:fldCharType="begin"/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instrText xml:space="preserve"> HYPERLINK "http://es.wikipedia.org/wiki/Subfactorial" \o "Subfactorial" </w:instrText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fldChar w:fldCharType="separate"/>
      </w:r>
      <w:r w:rsidRPr="00C52CCB">
        <w:rPr>
          <w:rFonts w:ascii="Arial" w:eastAsia="Times New Roman" w:hAnsi="Arial" w:cs="Arial"/>
          <w:color w:val="0B0080"/>
          <w:sz w:val="19"/>
          <w:szCs w:val="19"/>
          <w:u w:val="single"/>
          <w:lang w:val="es-ES" w:eastAsia="es-VE"/>
        </w:rPr>
        <w:t>subfactorial</w:t>
      </w:r>
      <w:proofErr w:type="spellEnd"/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fldChar w:fldCharType="end"/>
      </w: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:</w:t>
      </w:r>
    </w:p>
    <w:p w:rsidR="00C52CCB" w:rsidRPr="00C52CCB" w:rsidRDefault="00C52CCB" w:rsidP="00C52CCB">
      <w:pPr>
        <w:spacing w:before="96" w:after="120" w:line="360" w:lineRule="atLeast"/>
        <w:ind w:left="3456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1323975" cy="476250"/>
            <wp:effectExtent l="0" t="0" r="9525" b="0"/>
            <wp:docPr id="4" name="Imagen 4" descr="!n = n! \sum_{i=0}^n \frac {(-1)^i}{i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!n = n! \sum_{i=0}^n \frac {(-1)^i}{i!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13"/>
        </w:numPr>
        <w:spacing w:before="100" w:beforeAutospacing="1" w:after="24" w:line="360" w:lineRule="atLeast"/>
        <w:ind w:left="422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Para calcular cualquier </w:t>
      </w:r>
      <w:hyperlink r:id="rId38" w:tooltip="Integral definid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integral definida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, pero éste, es un método aproximado:</w:t>
      </w:r>
    </w:p>
    <w:p w:rsidR="00C52CCB" w:rsidRPr="00C52CCB" w:rsidRDefault="00C52CCB" w:rsidP="00C52CCB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lastRenderedPageBreak/>
        <w:drawing>
          <wp:inline distT="0" distB="0" distL="0" distR="0">
            <wp:extent cx="3143250" cy="495300"/>
            <wp:effectExtent l="0" t="0" r="0" b="0"/>
            <wp:docPr id="3" name="Imagen 3" descr="\frac{b-a}{n}\sum_{i=0}^{n-1} f\left(a+i\frac{b-a}n\right) \approx \int_a^b f(x)\ d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{b-a}{n}\sum_{i=0}^{n-1} f\left(a+i\frac{b-a}n\right) \approx \int_a^b f(x)\ dx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spacing w:before="96" w:after="120" w:line="360" w:lineRule="atLeast"/>
        <w:ind w:left="422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numPr>
          <w:ilvl w:val="0"/>
          <w:numId w:val="14"/>
        </w:numPr>
        <w:spacing w:before="100" w:beforeAutospacing="1" w:after="24" w:line="360" w:lineRule="atLeast"/>
        <w:ind w:left="4608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Éste sumatorio puede expresarse como </w:t>
      </w:r>
      <w:hyperlink r:id="rId40" w:tooltip="Función cuadrática" w:history="1"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función cuadrática</w:t>
        </w:r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:</w:t>
      </w:r>
    </w:p>
    <w:p w:rsidR="00C52CCB" w:rsidRPr="00C52CCB" w:rsidRDefault="00C52CCB" w:rsidP="00C52CCB">
      <w:pPr>
        <w:spacing w:before="96" w:after="120" w:line="360" w:lineRule="atLeast"/>
        <w:ind w:left="4224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</w:p>
    <w:p w:rsidR="00C52CCB" w:rsidRPr="00C52CCB" w:rsidRDefault="00C52CCB" w:rsidP="00C52CCB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VE"/>
        </w:rPr>
        <w:drawing>
          <wp:inline distT="0" distB="0" distL="0" distR="0">
            <wp:extent cx="2343150" cy="476250"/>
            <wp:effectExtent l="0" t="0" r="0" b="0"/>
            <wp:docPr id="2" name="Imagen 2" descr="\sum_{i=1}^n i = \frac{n(n+1)}{2} = \frac{1}{2}n^2 + \frac{1}{2}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sum_{i=1}^n i = \frac{n(n+1)}{2} = \frac{1}{2}n^2 + \frac{1}{2}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B" w:rsidRPr="00C52CCB" w:rsidRDefault="00C52CCB" w:rsidP="00C52CCB">
      <w:pPr>
        <w:pBdr>
          <w:bottom w:val="single" w:sz="6" w:space="2" w:color="AAAAAA"/>
        </w:pBdr>
        <w:spacing w:after="144" w:line="360" w:lineRule="atLeast"/>
        <w:ind w:left="4608"/>
        <w:outlineLvl w:val="1"/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</w:pPr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[</w:t>
      </w:r>
      <w:hyperlink r:id="rId42" w:tooltip="Editar sección: Véase también" w:history="1">
        <w:proofErr w:type="gramStart"/>
        <w:r w:rsidRPr="00C52CCB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s-ES" w:eastAsia="es-VE"/>
          </w:rPr>
          <w:t>editar</w:t>
        </w:r>
        <w:proofErr w:type="gramEnd"/>
      </w:hyperlink>
      <w:r w:rsidRPr="00C52CCB">
        <w:rPr>
          <w:rFonts w:ascii="Arial" w:eastAsia="Times New Roman" w:hAnsi="Arial" w:cs="Arial"/>
          <w:color w:val="000000"/>
          <w:sz w:val="19"/>
          <w:szCs w:val="19"/>
          <w:lang w:val="es-ES" w:eastAsia="es-VE"/>
        </w:rPr>
        <w:t>]</w:t>
      </w:r>
      <w:r w:rsidRPr="00C52CCB">
        <w:rPr>
          <w:rFonts w:ascii="Arial" w:eastAsia="Times New Roman" w:hAnsi="Arial" w:cs="Arial"/>
          <w:color w:val="000000"/>
          <w:sz w:val="29"/>
          <w:szCs w:val="29"/>
          <w:lang w:val="es-ES" w:eastAsia="es-VE"/>
        </w:rPr>
        <w:t>Véase también</w:t>
      </w:r>
    </w:p>
    <w:p w:rsidR="00C52CCB" w:rsidRDefault="00C52CCB" w:rsidP="0068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bookmarkStart w:id="0" w:name="_GoBack"/>
      <w:bookmarkEnd w:id="0"/>
    </w:p>
    <w:p w:rsidR="00682822" w:rsidRPr="00682822" w:rsidRDefault="00682822" w:rsidP="0068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El cálculo del coste computacional asintótico del algoritmo sería:</w:t>
      </w:r>
    </w:p>
    <w:p w:rsidR="00682822" w:rsidRPr="00682822" w:rsidRDefault="00682822" w:rsidP="00682822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La instrucción más interna es una condicional simple con una asignación, en consecuencia su coste es de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Θ(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1)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.</w:t>
      </w:r>
    </w:p>
    <w:p w:rsidR="00682822" w:rsidRPr="00682822" w:rsidRDefault="00682822" w:rsidP="006828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El coste de la evaluación del 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para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más interno "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(j &lt;= i+1)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" es también </w:t>
      </w:r>
      <w:proofErr w:type="spellStart"/>
      <w:proofErr w:type="gramStart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de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Θ</w:t>
      </w:r>
      <w:proofErr w:type="spell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1)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. La </w:t>
      </w:r>
      <w:proofErr w:type="spellStart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espresión</w:t>
      </w:r>
      <w:proofErr w:type="spellEnd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que define el coste de realizar todas las iteraciones es del orden de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O(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n-i)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. En consecuencia el total será el producto de los dos costes, es decir, será del orden de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O(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n-i)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.</w:t>
      </w:r>
    </w:p>
    <w:p w:rsidR="00682822" w:rsidRPr="00682822" w:rsidRDefault="00682822" w:rsidP="006828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Las instrucciones 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(2)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y 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(5)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junto con el coste de ejecutar una condicional del bucle dan como resultado un coste computacional asintótico de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Θ(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1)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.</w:t>
      </w:r>
    </w:p>
    <w:p w:rsidR="00682822" w:rsidRPr="00682822" w:rsidRDefault="00682822" w:rsidP="006828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Por tanto, el coste total de realizar todo el bucle externo (por si solo) es de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O(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n-i)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.</w:t>
      </w:r>
    </w:p>
    <w:p w:rsidR="00682822" w:rsidRPr="00682822" w:rsidRDefault="00682822" w:rsidP="0068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Así pues el coste total de realizar todas las iteraciones del bucle externo teniendo en cuenta el coste de realizar las del bloque interno sería del orden de:</w:t>
      </w:r>
    </w:p>
    <w:tbl>
      <w:tblPr>
        <w:tblW w:w="5000" w:type="pct"/>
        <w:tblCellSpacing w:w="15" w:type="dxa"/>
        <w:tblInd w:w="-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0"/>
      </w:tblGrid>
      <w:tr w:rsidR="00682822" w:rsidRPr="00682822" w:rsidTr="006828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2822" w:rsidRPr="00682822" w:rsidRDefault="00682822" w:rsidP="00682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VE"/>
              </w:rPr>
              <w:lastRenderedPageBreak/>
              <w:drawing>
                <wp:inline distT="0" distB="0" distL="0" distR="0" wp14:anchorId="198C0C22" wp14:editId="2CBA36BD">
                  <wp:extent cx="5772150" cy="2695575"/>
                  <wp:effectExtent l="0" t="0" r="0" b="9525"/>
                  <wp:docPr id="1" name="Imagen 1" descr="http://dmi.uib.es/~mascport/tp/perweb/images/exp1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mi.uib.es/~mascport/tp/perweb/images/exp1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822" w:rsidRPr="00682822" w:rsidRDefault="00682822" w:rsidP="0068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El concepto de la instrucción critica se utiliza para llevar a cabo estimaciones rápidas de la eficiencia de un algoritmo. Consiste en tener en cuenta </w:t>
      </w:r>
      <w:proofErr w:type="spellStart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sólamente</w:t>
      </w:r>
      <w:proofErr w:type="spellEnd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la instrucción más costosa de cada caso práctico de los 4 expuestos. Así en ejemplo de la ordenación por selección bastaría con tener en cuenta que el bucle interno es de orden 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O(n)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(ya que sólo contiene instrucciones simples de orden </w:t>
      </w:r>
      <w:proofErr w:type="gramStart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Θ(</w:t>
      </w:r>
      <w:proofErr w:type="gram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1)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) y que está dentro de otro bucle de </w:t>
      </w:r>
      <w:proofErr w:type="spellStart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orden</w:t>
      </w:r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O</w:t>
      </w:r>
      <w:proofErr w:type="spellEnd"/>
      <w:r w:rsidRPr="0068282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VE"/>
        </w:rPr>
        <w:t>(n)</w:t>
      </w:r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. Así para estimar el coste total </w:t>
      </w:r>
      <w:proofErr w:type="spellStart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bastaria</w:t>
      </w:r>
      <w:proofErr w:type="spellEnd"/>
      <w:r w:rsidRPr="0068282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con aplicar la regla del producto y, así obtendríamos como expresión </w:t>
      </w:r>
    </w:p>
    <w:p w:rsidR="00F85C35" w:rsidRDefault="00F85C35"/>
    <w:sectPr w:rsidR="00F85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9F8"/>
    <w:multiLevelType w:val="multilevel"/>
    <w:tmpl w:val="F39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EA5CE1"/>
    <w:multiLevelType w:val="multilevel"/>
    <w:tmpl w:val="B6E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87EFF"/>
    <w:multiLevelType w:val="multilevel"/>
    <w:tmpl w:val="9DA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E1008F"/>
    <w:multiLevelType w:val="multilevel"/>
    <w:tmpl w:val="20A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721CC"/>
    <w:multiLevelType w:val="multilevel"/>
    <w:tmpl w:val="6B7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101FEC"/>
    <w:multiLevelType w:val="multilevel"/>
    <w:tmpl w:val="B25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C9452F"/>
    <w:multiLevelType w:val="multilevel"/>
    <w:tmpl w:val="B52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5C1AD4"/>
    <w:multiLevelType w:val="multilevel"/>
    <w:tmpl w:val="FD72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1E3238"/>
    <w:multiLevelType w:val="multilevel"/>
    <w:tmpl w:val="BC7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734C1D"/>
    <w:multiLevelType w:val="multilevel"/>
    <w:tmpl w:val="86A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361638"/>
    <w:multiLevelType w:val="multilevel"/>
    <w:tmpl w:val="4A7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8813AE"/>
    <w:multiLevelType w:val="multilevel"/>
    <w:tmpl w:val="510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A853C2"/>
    <w:multiLevelType w:val="multilevel"/>
    <w:tmpl w:val="1BC2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C533FC"/>
    <w:multiLevelType w:val="multilevel"/>
    <w:tmpl w:val="27A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22"/>
    <w:rsid w:val="00682822"/>
    <w:rsid w:val="00C52CCB"/>
    <w:rsid w:val="00F8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2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52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682822"/>
  </w:style>
  <w:style w:type="character" w:styleId="Textoennegrita">
    <w:name w:val="Strong"/>
    <w:basedOn w:val="Fuentedeprrafopredeter"/>
    <w:uiPriority w:val="22"/>
    <w:qFormat/>
    <w:rsid w:val="00682822"/>
    <w:rPr>
      <w:b/>
      <w:bCs/>
    </w:rPr>
  </w:style>
  <w:style w:type="character" w:styleId="nfasis">
    <w:name w:val="Emphasis"/>
    <w:basedOn w:val="Fuentedeprrafopredeter"/>
    <w:uiPriority w:val="20"/>
    <w:qFormat/>
    <w:rsid w:val="006828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82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2CCB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52CC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C52CCB"/>
    <w:rPr>
      <w:color w:val="0000FF"/>
      <w:u w:val="single"/>
    </w:rPr>
  </w:style>
  <w:style w:type="character" w:customStyle="1" w:styleId="toctoggle">
    <w:name w:val="toctoggle"/>
    <w:basedOn w:val="Fuentedeprrafopredeter"/>
    <w:rsid w:val="00C52CCB"/>
  </w:style>
  <w:style w:type="character" w:customStyle="1" w:styleId="tocnumber">
    <w:name w:val="tocnumber"/>
    <w:basedOn w:val="Fuentedeprrafopredeter"/>
    <w:rsid w:val="00C52CCB"/>
  </w:style>
  <w:style w:type="character" w:customStyle="1" w:styleId="toctext">
    <w:name w:val="toctext"/>
    <w:basedOn w:val="Fuentedeprrafopredeter"/>
    <w:rsid w:val="00C52CCB"/>
  </w:style>
  <w:style w:type="character" w:customStyle="1" w:styleId="editsection">
    <w:name w:val="editsection"/>
    <w:basedOn w:val="Fuentedeprrafopredeter"/>
    <w:rsid w:val="00C52CCB"/>
  </w:style>
  <w:style w:type="character" w:customStyle="1" w:styleId="mw-headline">
    <w:name w:val="mw-headline"/>
    <w:basedOn w:val="Fuentedeprrafopredeter"/>
    <w:rsid w:val="00C52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2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52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682822"/>
  </w:style>
  <w:style w:type="character" w:styleId="Textoennegrita">
    <w:name w:val="Strong"/>
    <w:basedOn w:val="Fuentedeprrafopredeter"/>
    <w:uiPriority w:val="22"/>
    <w:qFormat/>
    <w:rsid w:val="00682822"/>
    <w:rPr>
      <w:b/>
      <w:bCs/>
    </w:rPr>
  </w:style>
  <w:style w:type="character" w:styleId="nfasis">
    <w:name w:val="Emphasis"/>
    <w:basedOn w:val="Fuentedeprrafopredeter"/>
    <w:uiPriority w:val="20"/>
    <w:qFormat/>
    <w:rsid w:val="006828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82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2CCB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52CC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C52CCB"/>
    <w:rPr>
      <w:color w:val="0000FF"/>
      <w:u w:val="single"/>
    </w:rPr>
  </w:style>
  <w:style w:type="character" w:customStyle="1" w:styleId="toctoggle">
    <w:name w:val="toctoggle"/>
    <w:basedOn w:val="Fuentedeprrafopredeter"/>
    <w:rsid w:val="00C52CCB"/>
  </w:style>
  <w:style w:type="character" w:customStyle="1" w:styleId="tocnumber">
    <w:name w:val="tocnumber"/>
    <w:basedOn w:val="Fuentedeprrafopredeter"/>
    <w:rsid w:val="00C52CCB"/>
  </w:style>
  <w:style w:type="character" w:customStyle="1" w:styleId="toctext">
    <w:name w:val="toctext"/>
    <w:basedOn w:val="Fuentedeprrafopredeter"/>
    <w:rsid w:val="00C52CCB"/>
  </w:style>
  <w:style w:type="character" w:customStyle="1" w:styleId="editsection">
    <w:name w:val="editsection"/>
    <w:basedOn w:val="Fuentedeprrafopredeter"/>
    <w:rsid w:val="00C52CCB"/>
  </w:style>
  <w:style w:type="character" w:customStyle="1" w:styleId="mw-headline">
    <w:name w:val="mw-headline"/>
    <w:basedOn w:val="Fuentedeprrafopredeter"/>
    <w:rsid w:val="00C5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24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6" w:space="6" w:color="880000"/>
                    <w:left w:val="single" w:sz="6" w:space="18" w:color="880000"/>
                    <w:bottom w:val="single" w:sz="6" w:space="6" w:color="880000"/>
                    <w:right w:val="single" w:sz="6" w:space="24" w:color="880000"/>
                  </w:divBdr>
                </w:div>
              </w:divsChild>
            </w:div>
          </w:divsChild>
        </w:div>
      </w:divsChild>
    </w:div>
    <w:div w:id="1962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gm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es.wikipedia.org/wiki/Sumatorio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hyperlink" Target="http://es.wikipedia.org/wiki/Sumatorio" TargetMode="External"/><Relationship Id="rId34" Type="http://schemas.openxmlformats.org/officeDocument/2006/relationships/hyperlink" Target="http://es.wikipedia.org/wiki/N%C3%BAmero_arm%C3%B3nico" TargetMode="External"/><Relationship Id="rId42" Type="http://schemas.openxmlformats.org/officeDocument/2006/relationships/hyperlink" Target="http://es.wikipedia.org/w/index.php?title=Sumatorio&amp;action=edit&amp;section=3" TargetMode="External"/><Relationship Id="rId7" Type="http://schemas.openxmlformats.org/officeDocument/2006/relationships/hyperlink" Target="http://es.wikipedia.org/wiki/Serie_matem%C3%A1tic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s.wikipedia.org/wiki/Sumatorio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yperlink" Target="http://es.wikipedia.org/wiki/Integral_definid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es.wikipedia.org/wiki/Sumatorio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Sum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://es.wikipedia.org/wiki/N%C3%BAmero_e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es.wikipedia.org/wiki/Funci%C3%B3n_cuadr%C3%A1tic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Media_aritm%C3%A9tic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es.wikipedia.org/wiki/Interpolaci%C3%B3n_polin%C3%B3mica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es.wikipedia.org/wiki/Sumatorio" TargetMode="External"/><Relationship Id="rId31" Type="http://schemas.openxmlformats.org/officeDocument/2006/relationships/hyperlink" Target="http://es.wikipedia.org/w/index.php?title=Sumatorio&amp;action=edit&amp;section=2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es.wikipedia.org/w/index.php?title=Sumatorio&amp;action=edit&amp;section=1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809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2</cp:revision>
  <dcterms:created xsi:type="dcterms:W3CDTF">2013-02-28T22:08:00Z</dcterms:created>
  <dcterms:modified xsi:type="dcterms:W3CDTF">2013-03-01T01:32:00Z</dcterms:modified>
</cp:coreProperties>
</file>