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10E21919" w:rsidP="10E21919" w:rsidRDefault="10E21919" w14:paraId="4A9F72AA" w14:textId="61A38EAB">
      <w:r>
        <w:rPr>
          <w:noProof/>
        </w:rPr>
        <w:drawing>
          <wp:inline distT="0" distB="0" distL="0" distR="0" wp14:anchorId="5911C078" wp14:editId="2D3A8C2A">
            <wp:extent cx="6072188" cy="2428875"/>
            <wp:effectExtent l="0" t="0" r="0" b="0"/>
            <wp:docPr id="1516553254" name="Picture 1516553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6072188" cy="2428875"/>
                    </a:xfrm>
                    <a:prstGeom prst="rect">
                      <a:avLst/>
                    </a:prstGeom>
                  </pic:spPr>
                </pic:pic>
              </a:graphicData>
            </a:graphic>
          </wp:inline>
        </w:drawing>
      </w:r>
    </w:p>
    <w:p w:rsidR="00210B5C" w:rsidRDefault="007605B3" w14:paraId="00000001" w14:textId="044FC279">
      <w:r w:rsidR="007605B3">
        <w:rPr/>
        <w:t>1)</w:t>
      </w:r>
    </w:p>
    <w:p w:rsidR="00210B5C" w:rsidRDefault="007605B3" w14:paraId="00000002" w14:textId="77777777">
      <w:r>
        <w:t>Frame Buffer : Mantém informação sobre qual a próxima imagem a ser desenhada</w:t>
      </w:r>
    </w:p>
    <w:p w:rsidR="00210B5C" w:rsidRDefault="00210B5C" w14:paraId="00000003" w14:textId="77777777"/>
    <w:p w:rsidR="00210B5C" w:rsidRDefault="10E21919" w14:paraId="00000004" w14:textId="2565C69A">
      <w:r w:rsidR="10E21919">
        <w:rPr/>
        <w:t xml:space="preserve">Z-buffer: </w:t>
      </w:r>
      <w:proofErr w:type="spellStart"/>
      <w:r w:rsidR="10E21919">
        <w:rPr/>
        <w:t>Mantém</w:t>
      </w:r>
      <w:proofErr w:type="spellEnd"/>
      <w:r w:rsidR="10E21919">
        <w:rPr/>
        <w:t xml:space="preserve"> </w:t>
      </w:r>
      <w:proofErr w:type="spellStart"/>
      <w:r w:rsidR="10E21919">
        <w:rPr/>
        <w:t>informação</w:t>
      </w:r>
      <w:proofErr w:type="spellEnd"/>
      <w:r w:rsidR="10E21919">
        <w:rPr/>
        <w:t xml:space="preserve"> </w:t>
      </w:r>
      <w:proofErr w:type="spellStart"/>
      <w:r w:rsidR="10E21919">
        <w:rPr/>
        <w:t>sobre</w:t>
      </w:r>
      <w:proofErr w:type="spellEnd"/>
      <w:r w:rsidR="10E21919">
        <w:rPr/>
        <w:t xml:space="preserve"> a </w:t>
      </w:r>
      <w:proofErr w:type="spellStart"/>
      <w:r w:rsidR="10E21919">
        <w:rPr/>
        <w:t>posição</w:t>
      </w:r>
      <w:proofErr w:type="spellEnd"/>
      <w:r w:rsidR="10E21919">
        <w:rPr/>
        <w:t xml:space="preserve"> no </w:t>
      </w:r>
      <w:proofErr w:type="spellStart"/>
      <w:r w:rsidR="10E21919">
        <w:rPr/>
        <w:t>cenário</w:t>
      </w:r>
      <w:proofErr w:type="spellEnd"/>
      <w:r w:rsidR="10E21919">
        <w:rPr/>
        <w:t xml:space="preserve"> 3D dos </w:t>
      </w:r>
      <w:proofErr w:type="spellStart"/>
      <w:r w:rsidR="10E21919">
        <w:rPr/>
        <w:t>objetos</w:t>
      </w:r>
      <w:proofErr w:type="spellEnd"/>
      <w:r w:rsidR="10E21919">
        <w:rPr/>
        <w:t xml:space="preserve"> para saber qual  </w:t>
      </w:r>
      <w:r w:rsidR="10E21919">
        <w:rPr/>
        <w:t>desenhar</w:t>
      </w:r>
      <w:r w:rsidR="10E21919">
        <w:rPr/>
        <w:t>(</w:t>
      </w:r>
      <w:proofErr w:type="spellStart"/>
      <w:r w:rsidR="10E21919">
        <w:rPr/>
        <w:t>Exemplo</w:t>
      </w:r>
      <w:proofErr w:type="spellEnd"/>
      <w:r w:rsidR="10E21919">
        <w:rPr/>
        <w:t xml:space="preserve">: Um </w:t>
      </w:r>
      <w:proofErr w:type="spellStart"/>
      <w:r w:rsidR="10E21919">
        <w:rPr/>
        <w:t>objeto</w:t>
      </w:r>
      <w:proofErr w:type="spellEnd"/>
      <w:r w:rsidR="10E21919">
        <w:rPr/>
        <w:t xml:space="preserve"> </w:t>
      </w:r>
      <w:proofErr w:type="spellStart"/>
      <w:r w:rsidR="10E21919">
        <w:rPr/>
        <w:t>grande</w:t>
      </w:r>
      <w:proofErr w:type="spellEnd"/>
      <w:r w:rsidR="10E21919">
        <w:rPr/>
        <w:t xml:space="preserve"> </w:t>
      </w:r>
      <w:proofErr w:type="spellStart"/>
      <w:r w:rsidR="10E21919">
        <w:rPr/>
        <w:t>atrás</w:t>
      </w:r>
      <w:proofErr w:type="spellEnd"/>
      <w:r w:rsidR="10E21919">
        <w:rPr/>
        <w:t xml:space="preserve"> de um </w:t>
      </w:r>
      <w:proofErr w:type="spellStart"/>
      <w:r w:rsidR="10E21919">
        <w:rPr/>
        <w:t>menor</w:t>
      </w:r>
      <w:proofErr w:type="spellEnd"/>
      <w:r w:rsidR="10E21919">
        <w:rPr/>
        <w:t xml:space="preserve">, </w:t>
      </w:r>
      <w:proofErr w:type="spellStart"/>
      <w:r w:rsidR="10E21919">
        <w:rPr/>
        <w:t>não</w:t>
      </w:r>
      <w:proofErr w:type="spellEnd"/>
      <w:r w:rsidR="10E21919">
        <w:rPr/>
        <w:t xml:space="preserve"> </w:t>
      </w:r>
      <w:proofErr w:type="spellStart"/>
      <w:r w:rsidR="10E21919">
        <w:rPr/>
        <w:t>há</w:t>
      </w:r>
      <w:proofErr w:type="spellEnd"/>
      <w:r w:rsidR="10E21919">
        <w:rPr/>
        <w:t xml:space="preserve"> </w:t>
      </w:r>
      <w:proofErr w:type="spellStart"/>
      <w:r w:rsidR="10E21919">
        <w:rPr/>
        <w:t>motivo</w:t>
      </w:r>
      <w:proofErr w:type="spellEnd"/>
      <w:r w:rsidR="10E21919">
        <w:rPr/>
        <w:t xml:space="preserve"> de </w:t>
      </w:r>
      <w:proofErr w:type="spellStart"/>
      <w:r w:rsidR="10E21919">
        <w:rPr/>
        <w:t>desenha</w:t>
      </w:r>
      <w:proofErr w:type="spellEnd"/>
      <w:r w:rsidR="10E21919">
        <w:rPr/>
        <w:t xml:space="preserve"> o </w:t>
      </w:r>
      <w:proofErr w:type="spellStart"/>
      <w:r w:rsidR="10E21919">
        <w:rPr/>
        <w:t>menor</w:t>
      </w:r>
      <w:proofErr w:type="spellEnd"/>
      <w:r w:rsidR="10E21919">
        <w:rPr/>
        <w:t xml:space="preserve"> </w:t>
      </w:r>
      <w:proofErr w:type="spellStart"/>
      <w:r w:rsidR="10E21919">
        <w:rPr/>
        <w:t>já</w:t>
      </w:r>
      <w:proofErr w:type="spellEnd"/>
      <w:r w:rsidR="10E21919">
        <w:rPr/>
        <w:t xml:space="preserve"> que </w:t>
      </w:r>
      <w:proofErr w:type="gramStart"/>
      <w:r w:rsidR="10E21919">
        <w:rPr/>
        <w:t>o</w:t>
      </w:r>
      <w:proofErr w:type="gramEnd"/>
      <w:r w:rsidR="10E21919">
        <w:rPr/>
        <w:t xml:space="preserve"> </w:t>
      </w:r>
      <w:proofErr w:type="spellStart"/>
      <w:r w:rsidR="10E21919">
        <w:rPr/>
        <w:t>maior</w:t>
      </w:r>
      <w:proofErr w:type="spellEnd"/>
      <w:r w:rsidR="10E21919">
        <w:rPr/>
        <w:t xml:space="preserve"> </w:t>
      </w:r>
      <w:proofErr w:type="spellStart"/>
      <w:r w:rsidR="10E21919">
        <w:rPr/>
        <w:t>esconde</w:t>
      </w:r>
      <w:proofErr w:type="spellEnd"/>
      <w:r w:rsidR="10E21919">
        <w:rPr/>
        <w:t xml:space="preserve"> </w:t>
      </w:r>
      <w:proofErr w:type="spellStart"/>
      <w:r w:rsidR="10E21919">
        <w:rPr/>
        <w:t>ele</w:t>
      </w:r>
      <w:proofErr w:type="spellEnd"/>
      <w:r w:rsidR="10E21919">
        <w:rPr/>
        <w:t>)</w:t>
      </w:r>
    </w:p>
    <w:p w:rsidR="00210B5C" w:rsidRDefault="00210B5C" w14:paraId="00000005" w14:textId="77777777"/>
    <w:p w:rsidR="00210B5C" w:rsidRDefault="00210B5C" w14:paraId="00000006" w14:textId="77777777"/>
    <w:p w:rsidR="00210B5C" w:rsidRDefault="007605B3" w14:paraId="00000007" w14:textId="77777777">
      <w:r>
        <w:t>2)</w:t>
      </w:r>
    </w:p>
    <w:p w:rsidR="00210B5C" w:rsidRDefault="10E21919" w14:paraId="00000009" w14:textId="77777777">
      <w:r>
        <w:t xml:space="preserve">Se  o vetor normal da superfície de um triângulo a ser desenhado for igual ou próximo ao vetor da câmera, então o triângulo não é renderizado. De forma matemática, se o produto pontual de um vetor normal de um triângulo e o vetor câmera-para-triângulo forem maiores ou iguais a zero então aquele triângulo não é renderizado </w:t>
      </w:r>
    </w:p>
    <w:p w:rsidR="00210B5C" w:rsidRDefault="00210B5C" w14:paraId="0000000A" w14:textId="77777777"/>
    <w:p w:rsidR="00210B5C" w:rsidRDefault="007605B3" w14:paraId="0000000B" w14:textId="77777777">
      <w:r>
        <w:t>3)</w:t>
      </w:r>
    </w:p>
    <w:p w:rsidR="00210B5C" w:rsidRDefault="007605B3" w14:paraId="0000000C" w14:textId="77777777">
      <w:r>
        <w:t xml:space="preserve">Difusa: Capacidade de refletir luz de forma igual para todos os angulos, raios de luz que assumidamente refletiram da superfície para todas direções igualmente, então posição de câmera é irrelevante; </w:t>
      </w:r>
    </w:p>
    <w:p w:rsidR="00210B5C" w:rsidRDefault="007605B3" w14:paraId="0000000D" w14:textId="77777777">
      <w:r>
        <w:t>Especular: Capacidade de refletir luz como um espelho, raios de luz que refletiram da superfície em ângulo inverso, então a posição da câmera influência criando uma parte mais clara onde a luz é refletida diretamente a câmera</w:t>
      </w:r>
    </w:p>
    <w:p w:rsidR="00210B5C" w:rsidRDefault="00210B5C" w14:paraId="0000000E" w14:textId="77777777"/>
    <w:p w:rsidR="00210B5C" w:rsidRDefault="10E21919" w14:paraId="0000000F" w14:textId="215903B9">
      <w:r>
        <w:t>A componente ambiente serve para calcular como a luz refletida de outros objetos influenciam na iluminação de um objeto na cena.</w:t>
      </w:r>
    </w:p>
    <w:p w:rsidR="00210B5C" w:rsidRDefault="007605B3" w14:paraId="00000010" w14:textId="77777777">
      <w:r>
        <w:rPr>
          <w:noProof/>
        </w:rPr>
        <w:drawing>
          <wp:inline distT="114300" distB="114300" distL="114300" distR="114300" wp14:anchorId="7811D205" wp14:editId="07777777">
            <wp:extent cx="2137450" cy="160496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137450" cy="1604963"/>
                    </a:xfrm>
                    <a:prstGeom prst="rect">
                      <a:avLst/>
                    </a:prstGeom>
                    <a:ln/>
                  </pic:spPr>
                </pic:pic>
              </a:graphicData>
            </a:graphic>
          </wp:inline>
        </w:drawing>
      </w:r>
    </w:p>
    <w:p w:rsidR="00210B5C" w:rsidRDefault="00210B5C" w14:paraId="00000011" w14:textId="77777777"/>
    <w:p w:rsidR="00210B5C" w:rsidRDefault="00210B5C" w14:paraId="00000012" w14:textId="77777777"/>
    <w:p w:rsidR="00210B5C" w:rsidRDefault="00210B5C" w14:paraId="00000013" w14:textId="77777777"/>
    <w:p w:rsidR="00210B5C" w:rsidRDefault="00210B5C" w14:paraId="00000014" w14:textId="77777777"/>
    <w:p w:rsidR="00210B5C" w:rsidRDefault="00210B5C" w14:paraId="00000015" w14:textId="77777777"/>
    <w:p w:rsidR="00210B5C" w:rsidRDefault="00210B5C" w14:paraId="00000016" w14:textId="77777777"/>
    <w:p w:rsidR="00210B5C" w:rsidRDefault="00210B5C" w14:paraId="00000017" w14:textId="77777777"/>
    <w:p w:rsidR="00210B5C" w:rsidRDefault="10E21919" w14:paraId="00000018" w14:textId="77777777">
      <w:r>
        <w:t>4) Iluminação local: Também conhecido como iluminação tradicional, existe apenas luz primária, ou seja, objetos só são afetados pela fonte de luz, não há difusão nem especularidade, objetos próximos não influenciam uns aos outros</w:t>
      </w:r>
    </w:p>
    <w:p w:rsidR="00210B5C" w:rsidRDefault="00210B5C" w14:paraId="00000019" w14:textId="77777777"/>
    <w:p w:rsidR="00210B5C" w:rsidRDefault="10E21919" w14:paraId="0000001A" w14:textId="77777777">
      <w:r>
        <w:t>Iluminação Global: é aplicada técnicas de difusão e especularidade, objetos tem influência de cores pela difusão e reflexão causada por outros objetos. exemplos: Ray tracing e radiosity</w:t>
      </w:r>
    </w:p>
    <w:p w:rsidR="10E21919" w:rsidRDefault="10E21919" w14:paraId="528285D6" w14:textId="193700E1"/>
    <w:p w:rsidR="00210B5C" w:rsidRDefault="007605B3" w14:paraId="0000001B" w14:textId="77777777">
      <w:r>
        <w:t>5)</w:t>
      </w:r>
    </w:p>
    <w:p w:rsidR="00210B5C" w:rsidRDefault="007605B3" w14:paraId="0000001C" w14:textId="77777777">
      <w:r>
        <w:t>Shadow Mapping: O processo pelo qual é calculado a direção da luz sobre um objeto 3D resultando na projeção 2D de uma sombra</w:t>
      </w:r>
    </w:p>
    <w:p w:rsidR="00210B5C" w:rsidRDefault="007605B3" w14:paraId="0000001D" w14:textId="77777777">
      <w:r>
        <w:t>Environment Mapping: também conhecido como Reflection mapping é uma técnica utilizada em objetos que possuem um nível de reflexão maior, uma textura é aplicada em cima do objeto a partir de Sphere mapping ou Cube mapping, essa textura seria uma textura única correspondente aos arredores do objeto para que ele dê uma aparência de reflexão de imagem</w:t>
      </w:r>
    </w:p>
    <w:p w:rsidR="00210B5C" w:rsidRDefault="00210B5C" w14:paraId="0000001E" w14:textId="77777777"/>
    <w:p w:rsidR="00210B5C" w:rsidRDefault="007605B3" w14:paraId="0000001F" w14:textId="77777777">
      <w:r>
        <w:t>6)</w:t>
      </w:r>
    </w:p>
    <w:p w:rsidR="00210B5C" w:rsidRDefault="007605B3" w14:paraId="00000020" w14:textId="77777777">
      <w:r>
        <w:t>Ambos são utilizados para simular iluminação global a partir do cálculo de raios de luz simulados para cada pixel</w:t>
      </w:r>
    </w:p>
    <w:p w:rsidR="00210B5C" w:rsidRDefault="00210B5C" w14:paraId="00000021" w14:textId="77777777"/>
    <w:p w:rsidR="00210B5C" w:rsidRDefault="10E21919" w14:paraId="00000022" w14:textId="4C892B78">
      <w:r>
        <w:t>Ray tracing: uma técnica que simula o caminho contrário da luz, calculando o resultado de vários raios a partir de suas determinadas fontes e calcula suas interações com objetos.</w:t>
      </w:r>
    </w:p>
    <w:p w:rsidR="00210B5C" w:rsidRDefault="00210B5C" w14:paraId="00000023" w14:textId="77777777"/>
    <w:p w:rsidR="00210B5C" w:rsidRDefault="007605B3" w14:paraId="00000024" w14:textId="77777777">
      <w:r>
        <w:t>Path Tracing: simula uma forma mais realista de como a luz funciona, calculando a interação de raios de luz que saem de uma fonte e um número X de interações com os objetos e suas reflexões até que chegue em uma câmera, é exponencialmente mais pesado e é uma técnica de iluminação mais realista</w:t>
      </w:r>
    </w:p>
    <w:p w:rsidR="00210B5C" w:rsidRDefault="00210B5C" w14:paraId="00000025" w14:textId="77777777"/>
    <w:p w:rsidR="00210B5C" w:rsidRDefault="00210B5C" w14:paraId="00000026" w14:textId="77777777"/>
    <w:p w:rsidR="00210B5C" w:rsidRDefault="007605B3" w14:paraId="00000027" w14:textId="77777777">
      <w:r>
        <w:t>::</w:t>
      </w:r>
    </w:p>
    <w:p w:rsidR="00210B5C" w:rsidRDefault="007605B3" w14:paraId="00000028" w14:textId="77777777">
      <w:r>
        <w:t>REFERÊNCIAS:</w:t>
      </w:r>
    </w:p>
    <w:p w:rsidR="00210B5C" w:rsidRDefault="007605B3" w14:paraId="00000029" w14:textId="77777777">
      <w:r>
        <w:t>1)</w:t>
      </w:r>
    </w:p>
    <w:p w:rsidR="00210B5C" w:rsidRDefault="007605B3" w14:paraId="0000002A" w14:textId="77777777">
      <w:r>
        <w:t>https://www.answers.com/Q/What_is_the_Difference_between_frame_buffer_and_z_buffer</w:t>
      </w:r>
    </w:p>
    <w:p w:rsidR="00210B5C" w:rsidRDefault="00210B5C" w14:paraId="0000002B" w14:textId="77777777"/>
    <w:p w:rsidR="00210B5C" w:rsidRDefault="007605B3" w14:paraId="0000002C" w14:textId="77777777">
      <w:r>
        <w:t>2)</w:t>
      </w:r>
    </w:p>
    <w:p w:rsidR="00210B5C" w:rsidRDefault="007605B3" w14:paraId="0000002D" w14:textId="77777777">
      <w:r>
        <w:t>IMPLEMENTAÇÃO</w:t>
      </w:r>
    </w:p>
    <w:p w:rsidR="00210B5C" w:rsidRDefault="00000000" w14:paraId="0000002E" w14:textId="77777777">
      <w:hyperlink r:id="rId7">
        <w:r w:rsidR="007605B3">
          <w:rPr>
            <w:color w:val="1155CC"/>
            <w:u w:val="single"/>
          </w:rPr>
          <w:t>https://en.wikipedia.org/wiki/Back-face_culling</w:t>
        </w:r>
      </w:hyperlink>
    </w:p>
    <w:p w:rsidR="00210B5C" w:rsidRDefault="007605B3" w14:paraId="0000002F" w14:textId="77777777">
      <w:r>
        <w:t>e</w:t>
      </w:r>
    </w:p>
    <w:p w:rsidR="00210B5C" w:rsidRDefault="007605B3" w14:paraId="00000030" w14:textId="77777777">
      <w:r>
        <w:t>https://www.youtube.com/watch?v=wpNef1Nu4pA</w:t>
      </w:r>
    </w:p>
    <w:p w:rsidR="00210B5C" w:rsidRDefault="00210B5C" w14:paraId="00000031" w14:textId="77777777"/>
    <w:p w:rsidR="00210B5C" w:rsidRDefault="007605B3" w14:paraId="00000032" w14:textId="77777777">
      <w:r>
        <w:t>3)</w:t>
      </w:r>
    </w:p>
    <w:p w:rsidR="00210B5C" w:rsidRDefault="00000000" w14:paraId="00000033" w14:textId="77777777">
      <w:hyperlink r:id="rId8">
        <w:r w:rsidR="007605B3">
          <w:rPr>
            <w:color w:val="1155CC"/>
            <w:u w:val="single"/>
          </w:rPr>
          <w:t>https://www.youtube.com/watch?v=lH61rdpJ5v8</w:t>
        </w:r>
      </w:hyperlink>
    </w:p>
    <w:p w:rsidR="00210B5C" w:rsidRDefault="00210B5C" w14:paraId="00000034" w14:textId="77777777"/>
    <w:p w:rsidR="00210B5C" w:rsidRDefault="007605B3" w14:paraId="00000035" w14:textId="77777777">
      <w:r>
        <w:t>4)</w:t>
      </w:r>
    </w:p>
    <w:p w:rsidR="00210B5C" w:rsidRDefault="00000000" w14:paraId="00000036" w14:textId="77777777">
      <w:hyperlink r:id="rId9">
        <w:r w:rsidR="007605B3">
          <w:rPr>
            <w:color w:val="1155CC"/>
            <w:u w:val="single"/>
          </w:rPr>
          <w:t>https://knowledge.autodesk.com/support/3ds-max/learn-explore/caas/CloudHelp/cloudhelp/2019/ENU/3PP-3DSMAX-FUND-ASCENT/files/GUID-27031594-A370-4C6E-B1F7-A83684039731-htm.html</w:t>
        </w:r>
      </w:hyperlink>
    </w:p>
    <w:p w:rsidR="00210B5C" w:rsidRDefault="00210B5C" w14:paraId="00000037" w14:textId="77777777"/>
    <w:p w:rsidR="00210B5C" w:rsidRDefault="00210B5C" w14:paraId="00000038" w14:textId="77777777"/>
    <w:p w:rsidR="00210B5C" w:rsidRDefault="00210B5C" w14:paraId="00000039" w14:textId="77777777"/>
    <w:p w:rsidR="00210B5C" w:rsidRDefault="00210B5C" w14:paraId="0000003A" w14:textId="77777777"/>
    <w:p w:rsidR="00210B5C" w:rsidRDefault="00210B5C" w14:paraId="0000003B" w14:textId="77777777"/>
    <w:p w:rsidR="00210B5C" w:rsidRDefault="00210B5C" w14:paraId="0000003C" w14:textId="77777777"/>
    <w:p w:rsidR="00210B5C" w:rsidP="10E21919" w:rsidRDefault="10E21919" w14:paraId="0000003D" w14:textId="16414F5E">
      <w:r>
        <w:rPr>
          <w:noProof/>
        </w:rPr>
        <w:drawing>
          <wp:inline distT="0" distB="0" distL="0" distR="0" wp14:anchorId="3D0FB3CA" wp14:editId="378EFD61">
            <wp:extent cx="3429000" cy="4572000"/>
            <wp:effectExtent l="0" t="0" r="0" b="0"/>
            <wp:docPr id="1116410002" name="Picture 111641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rsidR="00210B5C" w:rsidRDefault="00210B5C" w14:paraId="0000003E" w14:textId="77777777"/>
    <w:p w:rsidR="00210B5C" w:rsidRDefault="007605B3" w14:paraId="0000003F" w14:textId="77777777">
      <w:r>
        <w:t>PROVA 2017/2</w:t>
      </w:r>
    </w:p>
    <w:p w:rsidR="00210B5C" w:rsidRDefault="00210B5C" w14:paraId="00000040" w14:textId="77777777"/>
    <w:p w:rsidR="00210B5C" w:rsidRDefault="007605B3" w14:paraId="00000041" w14:textId="77777777">
      <w:r>
        <w:t>2)</w:t>
      </w:r>
    </w:p>
    <w:p w:rsidR="00210B5C" w:rsidRDefault="007605B3" w14:paraId="00000042" w14:textId="77777777">
      <w:r>
        <w:t>Uma forma de Visão computacional é uma câmera capturando informação através de uma lente em um ambiente real, a síntese  de imagem propõe simular um ambiente e para isso várias técnicas são implementadas para tentar reproduzir o comportamento da luz.</w:t>
      </w:r>
    </w:p>
    <w:p w:rsidR="00210B5C" w:rsidRDefault="10E21919" w14:paraId="00000043" w14:textId="77777777">
      <w:r>
        <w:t>Etapas:</w:t>
      </w:r>
    </w:p>
    <w:p w:rsidR="00210B5C" w:rsidRDefault="007605B3" w14:paraId="00000044" w14:textId="77777777">
      <w:r>
        <w:t>captura e armazenamento;</w:t>
      </w:r>
    </w:p>
    <w:p w:rsidR="00210B5C" w:rsidRDefault="007605B3" w14:paraId="00000045" w14:textId="77777777">
      <w:r>
        <w:t>Detecção de bordas</w:t>
      </w:r>
    </w:p>
    <w:p w:rsidR="00210B5C" w:rsidRDefault="007605B3" w14:paraId="00000046" w14:textId="77777777">
      <w:r>
        <w:t>Segmentação</w:t>
      </w:r>
    </w:p>
    <w:p w:rsidR="00210B5C" w:rsidRDefault="007605B3" w14:paraId="00000047" w14:textId="77777777">
      <w:r>
        <w:lastRenderedPageBreak/>
        <w:t>Extração, seleção e redução de atributos</w:t>
      </w:r>
    </w:p>
    <w:p w:rsidR="00210B5C" w:rsidRDefault="10E21919" w14:paraId="597A83DC" w14:textId="77777777">
      <w:r>
        <w:t>Rastreamento</w:t>
      </w:r>
    </w:p>
    <w:p w:rsidR="00210B5C" w:rsidRDefault="10E21919" w14:paraId="00000048" w14:textId="77777777">
      <w:r>
        <w:t>Reconhecimento de Padrões</w:t>
      </w:r>
    </w:p>
    <w:p w:rsidR="00210B5C" w:rsidRDefault="00210B5C" w14:paraId="00000049" w14:textId="77777777"/>
    <w:p w:rsidR="00210B5C" w:rsidRDefault="00210B5C" w14:paraId="0000004A" w14:textId="77777777"/>
    <w:p w:rsidR="00210B5C" w:rsidRDefault="10E21919" w14:paraId="7E0ABD00" w14:textId="77777777">
      <w:r>
        <w:t>3)</w:t>
      </w:r>
    </w:p>
    <w:p w:rsidR="00210B5C" w:rsidRDefault="10E21919" w14:paraId="0000004B" w14:textId="77777777">
      <w:r>
        <w:t>A) Lei do cosseno lambertiana: é utilizada no cálculo da difusão de luz, procura fazer com que a superfície atingida tenha a mesma radiância vista de qualquer ângulo.</w:t>
      </w:r>
    </w:p>
    <w:p w:rsidR="00210B5C" w:rsidRDefault="10E21919" w14:paraId="0000004C" w14:textId="09469130">
      <w:r>
        <w:t>B) A componente Especular: é calculada a partir do ângulo inverso no qual a luz simulada atinge um objeto.</w:t>
      </w:r>
    </w:p>
    <w:p w:rsidR="00210B5C" w:rsidRDefault="10E21919" w14:paraId="0000004D" w14:textId="2A6AE3A9">
      <w:r w:rsidR="10E21919">
        <w:rPr/>
        <w:t>C)</w:t>
      </w:r>
      <w:r w:rsidR="10E21919">
        <w:rPr/>
        <w:t xml:space="preserve"> </w:t>
      </w:r>
      <w:r w:rsidR="10E21919">
        <w:rPr/>
        <w:t xml:space="preserve">A </w:t>
      </w:r>
      <w:proofErr w:type="spellStart"/>
      <w:r w:rsidR="10E21919">
        <w:rPr/>
        <w:t>componente</w:t>
      </w:r>
      <w:proofErr w:type="spellEnd"/>
      <w:r w:rsidR="10E21919">
        <w:rPr/>
        <w:t xml:space="preserve"> </w:t>
      </w:r>
      <w:proofErr w:type="spellStart"/>
      <w:r w:rsidR="10E21919">
        <w:rPr/>
        <w:t>ambiente</w:t>
      </w:r>
      <w:proofErr w:type="spellEnd"/>
      <w:r w:rsidR="10E21919">
        <w:rPr/>
        <w:t>:</w:t>
      </w:r>
      <w:r w:rsidR="10E21919">
        <w:rPr/>
        <w:t xml:space="preserve"> serve para </w:t>
      </w:r>
      <w:proofErr w:type="spellStart"/>
      <w:r w:rsidR="10E21919">
        <w:rPr/>
        <w:t>simular</w:t>
      </w:r>
      <w:proofErr w:type="spellEnd"/>
      <w:r w:rsidR="10E21919">
        <w:rPr/>
        <w:t xml:space="preserve">, </w:t>
      </w:r>
      <w:proofErr w:type="spellStart"/>
      <w:r w:rsidR="10E21919">
        <w:rPr/>
        <w:t>principalmente</w:t>
      </w:r>
      <w:proofErr w:type="spellEnd"/>
      <w:r w:rsidR="10E21919">
        <w:rPr/>
        <w:t xml:space="preserve"> </w:t>
      </w:r>
      <w:proofErr w:type="spellStart"/>
      <w:r w:rsidR="10E21919">
        <w:rPr/>
        <w:t>em</w:t>
      </w:r>
      <w:proofErr w:type="spellEnd"/>
      <w:r w:rsidR="10E21919">
        <w:rPr/>
        <w:t xml:space="preserve"> </w:t>
      </w:r>
      <w:proofErr w:type="spellStart"/>
      <w:r w:rsidR="10E21919">
        <w:rPr/>
        <w:t>simulações</w:t>
      </w:r>
      <w:proofErr w:type="spellEnd"/>
      <w:r w:rsidR="10E21919">
        <w:rPr/>
        <w:t xml:space="preserve"> </w:t>
      </w:r>
      <w:proofErr w:type="spellStart"/>
      <w:r w:rsidR="10E21919">
        <w:rPr/>
        <w:t>locais</w:t>
      </w:r>
      <w:proofErr w:type="spellEnd"/>
      <w:r w:rsidR="10E21919">
        <w:rPr/>
        <w:t xml:space="preserve">, </w:t>
      </w:r>
      <w:proofErr w:type="spellStart"/>
      <w:r w:rsidR="10E21919">
        <w:rPr/>
        <w:t>uma</w:t>
      </w:r>
      <w:proofErr w:type="spellEnd"/>
      <w:r w:rsidR="10E21919">
        <w:rPr/>
        <w:t xml:space="preserve"> forma </w:t>
      </w:r>
      <w:proofErr w:type="spellStart"/>
      <w:r w:rsidR="10E21919">
        <w:rPr/>
        <w:t>mais</w:t>
      </w:r>
      <w:proofErr w:type="spellEnd"/>
      <w:r w:rsidR="10E21919">
        <w:rPr/>
        <w:t xml:space="preserve"> </w:t>
      </w:r>
      <w:proofErr w:type="spellStart"/>
      <w:r w:rsidR="10E21919">
        <w:rPr/>
        <w:t>realista</w:t>
      </w:r>
      <w:proofErr w:type="spellEnd"/>
      <w:r w:rsidR="10E21919">
        <w:rPr/>
        <w:t xml:space="preserve"> de </w:t>
      </w:r>
      <w:proofErr w:type="spellStart"/>
      <w:r w:rsidR="10E21919">
        <w:rPr/>
        <w:t>iluminação</w:t>
      </w:r>
      <w:proofErr w:type="spellEnd"/>
      <w:r w:rsidR="10E21919">
        <w:rPr/>
        <w:t xml:space="preserve"> </w:t>
      </w:r>
      <w:proofErr w:type="spellStart"/>
      <w:r w:rsidR="10E21919">
        <w:rPr/>
        <w:t>sem</w:t>
      </w:r>
      <w:proofErr w:type="spellEnd"/>
      <w:r w:rsidR="10E21919">
        <w:rPr/>
        <w:t xml:space="preserve"> </w:t>
      </w:r>
      <w:proofErr w:type="spellStart"/>
      <w:r w:rsidR="10E21919">
        <w:rPr/>
        <w:t>muitos</w:t>
      </w:r>
      <w:proofErr w:type="spellEnd"/>
      <w:r w:rsidR="10E21919">
        <w:rPr/>
        <w:t xml:space="preserve"> </w:t>
      </w:r>
      <w:proofErr w:type="spellStart"/>
      <w:r w:rsidR="10E21919">
        <w:rPr/>
        <w:t>recursos</w:t>
      </w:r>
      <w:proofErr w:type="spellEnd"/>
      <w:r w:rsidR="10E21919">
        <w:rPr/>
        <w:t xml:space="preserve">, é </w:t>
      </w:r>
      <w:proofErr w:type="spellStart"/>
      <w:r w:rsidR="10E21919">
        <w:rPr/>
        <w:t>uma</w:t>
      </w:r>
      <w:proofErr w:type="spellEnd"/>
      <w:r w:rsidR="10E21919">
        <w:rPr/>
        <w:t xml:space="preserve"> luz </w:t>
      </w:r>
      <w:proofErr w:type="spellStart"/>
      <w:r w:rsidR="10E21919">
        <w:rPr/>
        <w:t>padrão</w:t>
      </w:r>
      <w:proofErr w:type="spellEnd"/>
      <w:r w:rsidR="10E21919">
        <w:rPr/>
        <w:t xml:space="preserve"> </w:t>
      </w:r>
      <w:proofErr w:type="spellStart"/>
      <w:r w:rsidR="10E21919">
        <w:rPr/>
        <w:t>aplicada</w:t>
      </w:r>
      <w:proofErr w:type="spellEnd"/>
      <w:r w:rsidR="10E21919">
        <w:rPr/>
        <w:t xml:space="preserve"> </w:t>
      </w:r>
      <w:proofErr w:type="spellStart"/>
      <w:r w:rsidR="10E21919">
        <w:rPr/>
        <w:t>em</w:t>
      </w:r>
      <w:proofErr w:type="spellEnd"/>
      <w:r w:rsidR="10E21919">
        <w:rPr/>
        <w:t xml:space="preserve"> </w:t>
      </w:r>
      <w:proofErr w:type="spellStart"/>
      <w:r w:rsidR="10E21919">
        <w:rPr/>
        <w:t>cima</w:t>
      </w:r>
      <w:proofErr w:type="spellEnd"/>
      <w:r w:rsidR="10E21919">
        <w:rPr/>
        <w:t xml:space="preserve"> de um </w:t>
      </w:r>
      <w:proofErr w:type="spellStart"/>
      <w:r w:rsidR="10E21919">
        <w:rPr/>
        <w:t>objeto</w:t>
      </w:r>
      <w:proofErr w:type="spellEnd"/>
      <w:r w:rsidR="10E21919">
        <w:rPr/>
        <w:t xml:space="preserve"> </w:t>
      </w:r>
      <w:proofErr w:type="spellStart"/>
      <w:r w:rsidR="10E21919">
        <w:rPr/>
        <w:t>inteiro</w:t>
      </w:r>
      <w:proofErr w:type="spellEnd"/>
      <w:r w:rsidR="10E21919">
        <w:rPr/>
        <w:t xml:space="preserve">, </w:t>
      </w:r>
      <w:proofErr w:type="spellStart"/>
      <w:r w:rsidR="10E21919">
        <w:rPr/>
        <w:t>uma</w:t>
      </w:r>
      <w:proofErr w:type="spellEnd"/>
      <w:r w:rsidR="10E21919">
        <w:rPr/>
        <w:t xml:space="preserve"> </w:t>
      </w:r>
      <w:proofErr w:type="spellStart"/>
      <w:r w:rsidR="10E21919">
        <w:rPr/>
        <w:t>exemplo</w:t>
      </w:r>
      <w:proofErr w:type="spellEnd"/>
      <w:r w:rsidR="10E21919">
        <w:rPr/>
        <w:t xml:space="preserve"> </w:t>
      </w:r>
      <w:proofErr w:type="spellStart"/>
      <w:r w:rsidR="10E21919">
        <w:rPr/>
        <w:t>disso</w:t>
      </w:r>
      <w:proofErr w:type="spellEnd"/>
      <w:r w:rsidR="10E21919">
        <w:rPr/>
        <w:t xml:space="preserve"> </w:t>
      </w:r>
      <w:proofErr w:type="spellStart"/>
      <w:r w:rsidR="10E21919">
        <w:rPr/>
        <w:t>seria</w:t>
      </w:r>
      <w:proofErr w:type="spellEnd"/>
      <w:r w:rsidR="10E21919">
        <w:rPr/>
        <w:t xml:space="preserve"> o </w:t>
      </w:r>
      <w:proofErr w:type="spellStart"/>
      <w:r w:rsidR="10E21919">
        <w:rPr/>
        <w:t>teto</w:t>
      </w:r>
      <w:proofErr w:type="spellEnd"/>
      <w:r w:rsidR="10E21919">
        <w:rPr/>
        <w:t xml:space="preserve"> de </w:t>
      </w:r>
      <w:proofErr w:type="spellStart"/>
      <w:r w:rsidR="10E21919">
        <w:rPr/>
        <w:t>uma</w:t>
      </w:r>
      <w:proofErr w:type="spellEnd"/>
      <w:r w:rsidR="10E21919">
        <w:rPr/>
        <w:t xml:space="preserve"> </w:t>
      </w:r>
      <w:proofErr w:type="spellStart"/>
      <w:r w:rsidR="10E21919">
        <w:rPr/>
        <w:t>sala</w:t>
      </w:r>
      <w:proofErr w:type="spellEnd"/>
      <w:r w:rsidR="10E21919">
        <w:rPr/>
        <w:t xml:space="preserve"> </w:t>
      </w:r>
      <w:proofErr w:type="spellStart"/>
      <w:r w:rsidR="10E21919">
        <w:rPr/>
        <w:t>onde</w:t>
      </w:r>
      <w:proofErr w:type="spellEnd"/>
      <w:r w:rsidR="10E21919">
        <w:rPr/>
        <w:t xml:space="preserve"> </w:t>
      </w:r>
      <w:proofErr w:type="spellStart"/>
      <w:r w:rsidR="10E21919">
        <w:rPr/>
        <w:t>todas</w:t>
      </w:r>
      <w:proofErr w:type="spellEnd"/>
      <w:r w:rsidR="10E21919">
        <w:rPr/>
        <w:t xml:space="preserve"> as </w:t>
      </w:r>
      <w:proofErr w:type="spellStart"/>
      <w:r w:rsidR="10E21919">
        <w:rPr/>
        <w:t>fontes</w:t>
      </w:r>
      <w:proofErr w:type="spellEnd"/>
      <w:r w:rsidR="10E21919">
        <w:rPr/>
        <w:t xml:space="preserve"> de </w:t>
      </w:r>
      <w:proofErr w:type="spellStart"/>
      <w:r w:rsidR="10E21919">
        <w:rPr/>
        <w:t>luzes</w:t>
      </w:r>
      <w:proofErr w:type="spellEnd"/>
      <w:r w:rsidR="10E21919">
        <w:rPr/>
        <w:t xml:space="preserve"> se </w:t>
      </w:r>
      <w:proofErr w:type="spellStart"/>
      <w:r w:rsidR="10E21919">
        <w:rPr/>
        <w:t>encontram</w:t>
      </w:r>
      <w:proofErr w:type="spellEnd"/>
      <w:r w:rsidR="10E21919">
        <w:rPr/>
        <w:t xml:space="preserve"> </w:t>
      </w:r>
      <w:proofErr w:type="spellStart"/>
      <w:r w:rsidR="10E21919">
        <w:rPr/>
        <w:t>em</w:t>
      </w:r>
      <w:proofErr w:type="spellEnd"/>
      <w:r w:rsidR="10E21919">
        <w:rPr/>
        <w:t xml:space="preserve"> um </w:t>
      </w:r>
      <w:proofErr w:type="spellStart"/>
      <w:r w:rsidR="10E21919">
        <w:rPr/>
        <w:t>teto</w:t>
      </w:r>
      <w:proofErr w:type="spellEnd"/>
      <w:r w:rsidR="10E21919">
        <w:rPr/>
        <w:t xml:space="preserve">, se </w:t>
      </w:r>
      <w:proofErr w:type="spellStart"/>
      <w:r w:rsidR="10E21919">
        <w:rPr/>
        <w:t>não</w:t>
      </w:r>
      <w:proofErr w:type="spellEnd"/>
      <w:r w:rsidR="10E21919">
        <w:rPr/>
        <w:t xml:space="preserve"> </w:t>
      </w:r>
      <w:proofErr w:type="spellStart"/>
      <w:r w:rsidR="10E21919">
        <w:rPr/>
        <w:t>houver</w:t>
      </w:r>
      <w:proofErr w:type="spellEnd"/>
      <w:r w:rsidR="10E21919">
        <w:rPr/>
        <w:t xml:space="preserve"> </w:t>
      </w:r>
      <w:proofErr w:type="spellStart"/>
      <w:r w:rsidR="10E21919">
        <w:rPr/>
        <w:t>mapeamento</w:t>
      </w:r>
      <w:proofErr w:type="spellEnd"/>
      <w:r w:rsidR="10E21919">
        <w:rPr/>
        <w:t xml:space="preserve"> </w:t>
      </w:r>
      <w:proofErr w:type="spellStart"/>
      <w:r w:rsidR="10E21919">
        <w:rPr/>
        <w:t>ambiente</w:t>
      </w:r>
      <w:proofErr w:type="spellEnd"/>
      <w:r w:rsidR="10E21919">
        <w:rPr/>
        <w:t xml:space="preserve"> </w:t>
      </w:r>
      <w:proofErr w:type="spellStart"/>
      <w:r w:rsidR="10E21919">
        <w:rPr/>
        <w:t>então</w:t>
      </w:r>
      <w:proofErr w:type="spellEnd"/>
      <w:r w:rsidR="10E21919">
        <w:rPr/>
        <w:t xml:space="preserve"> o </w:t>
      </w:r>
      <w:proofErr w:type="spellStart"/>
      <w:r w:rsidR="10E21919">
        <w:rPr/>
        <w:t>teto</w:t>
      </w:r>
      <w:proofErr w:type="spellEnd"/>
      <w:r w:rsidR="10E21919">
        <w:rPr/>
        <w:t xml:space="preserve"> </w:t>
      </w:r>
      <w:proofErr w:type="spellStart"/>
      <w:r w:rsidR="10E21919">
        <w:rPr/>
        <w:t>estará</w:t>
      </w:r>
      <w:proofErr w:type="spellEnd"/>
      <w:r w:rsidR="10E21919">
        <w:rPr/>
        <w:t xml:space="preserve"> </w:t>
      </w:r>
      <w:proofErr w:type="spellStart"/>
      <w:r w:rsidR="10E21919">
        <w:rPr/>
        <w:t>totalmente</w:t>
      </w:r>
      <w:proofErr w:type="spellEnd"/>
      <w:r w:rsidR="10E21919">
        <w:rPr/>
        <w:t xml:space="preserve"> </w:t>
      </w:r>
      <w:proofErr w:type="spellStart"/>
      <w:r w:rsidR="10E21919">
        <w:rPr/>
        <w:t>escuro</w:t>
      </w:r>
      <w:proofErr w:type="spellEnd"/>
      <w:r w:rsidR="10E21919">
        <w:rPr/>
        <w:t>.</w:t>
      </w:r>
    </w:p>
    <w:p w:rsidR="10E21919" w:rsidP="10E21919" w:rsidRDefault="10E21919" w14:paraId="07B7B8AC" w14:textId="407870C0">
      <w:r>
        <w:t>D) Atenuação atmosférica</w:t>
      </w:r>
    </w:p>
    <w:p w:rsidR="10E21919" w:rsidP="10E21919" w:rsidRDefault="10E21919" w14:paraId="4F30DAEB" w14:textId="4643A6F4">
      <w:pPr>
        <w:rPr>
          <w:rFonts w:ascii="Open Sans" w:hAnsi="Open Sans" w:eastAsia="Open Sans" w:cs="Open Sans"/>
          <w:color w:val="444444"/>
          <w:sz w:val="21"/>
          <w:szCs w:val="21"/>
        </w:rPr>
      </w:pPr>
      <w:r w:rsidRPr="10E21919">
        <w:rPr>
          <w:rFonts w:ascii="Open Sans" w:hAnsi="Open Sans" w:eastAsia="Open Sans" w:cs="Open Sans"/>
          <w:color w:val="444444"/>
          <w:sz w:val="21"/>
          <w:szCs w:val="21"/>
        </w:rPr>
        <w:t>Atenuação atmosférica: usar a distância observador-superfície para dar efeitos extras tornar a radiância do objeto mais turva ou menos definida com um fator de cinza</w:t>
      </w:r>
    </w:p>
    <w:p w:rsidR="10E21919" w:rsidP="10E21919" w:rsidRDefault="10E21919" w14:paraId="3E7AF435" w14:textId="692D4BC4">
      <w:pPr>
        <w:jc w:val="both"/>
      </w:pPr>
    </w:p>
    <w:p w:rsidR="10E21919" w:rsidP="10E21919" w:rsidRDefault="10E21919" w14:paraId="650D362A" w14:textId="6B9F7457">
      <w:pPr>
        <w:jc w:val="both"/>
      </w:pPr>
      <w:r>
        <w:t>A modificação será determinada por fatores de escala (sf e sb) que indicarão o combinação da intensidade com uma cor sugerida para o efeito da atenuação</w:t>
      </w:r>
    </w:p>
    <w:p w:rsidR="10E21919" w:rsidP="10E21919" w:rsidRDefault="10E21919" w14:paraId="17400099" w14:textId="3D331D1D">
      <w:pPr>
        <w:rPr>
          <w:rFonts w:ascii="Open Sans" w:hAnsi="Open Sans" w:eastAsia="Open Sans" w:cs="Open Sans"/>
          <w:color w:val="444444"/>
          <w:sz w:val="21"/>
          <w:szCs w:val="21"/>
        </w:rPr>
      </w:pPr>
    </w:p>
    <w:p w:rsidR="00210B5C" w:rsidRDefault="10E21919" w14:paraId="0000004E" w14:textId="77777777">
      <w:r>
        <w:t>6a)</w:t>
      </w:r>
    </w:p>
    <w:p w:rsidR="10E21919" w:rsidP="10E21919" w:rsidRDefault="10E21919" w14:paraId="0CA97801" w14:textId="43B2DA00">
      <w:r>
        <w:t>Bump mapping é uma técnica de computação gráfica, onde cada pixel do objeto que está sendo renderizado recebe a aplicação de uma perturbação em sua superfície normal, baseada num mapa de altura previamente especificado, que como consequência varia a intensidade de luz "refletida" por este pixel.</w:t>
      </w:r>
    </w:p>
    <w:p w:rsidR="10E21919" w:rsidP="10E21919" w:rsidRDefault="10E21919" w14:paraId="4BDDAFB9" w14:textId="28536039"/>
    <w:p w:rsidR="10E21919" w:rsidP="10E21919" w:rsidRDefault="10E21919" w14:paraId="12B0D6DF" w14:textId="3546B0EF">
      <w:r>
        <w:t>Normal map ou Normal mapping é uma variante da técnica conhecida como bump mapping. É utilizada para simular o relevo em uma superfície, calculando o ângulo das sombras numa textura e, conseqüentemente, propiciando a impressão de maior de profundidade. É usada para dar um maior nível de detalhamento sem a necessidade de usar mais polígonos.</w:t>
      </w:r>
    </w:p>
    <w:p w:rsidR="10E21919" w:rsidP="10E21919" w:rsidRDefault="10E21919" w14:paraId="2E84959D" w14:textId="4BC5CDF5"/>
    <w:p w:rsidR="00210B5C" w:rsidRDefault="10E21919" w14:paraId="0000004F" w14:textId="1DE1DD7E">
      <w:r>
        <w:t xml:space="preserve">6b) </w:t>
      </w:r>
      <w:r w:rsidRPr="10E21919">
        <w:rPr>
          <w:b/>
          <w:bCs/>
        </w:rPr>
        <w:t>Normal mapping</w:t>
      </w:r>
      <w:r>
        <w:t xml:space="preserve"> é uma implementação de bump map, é usado em cima de polígonos para aumentar a fidelidade da imagem sem adicionar polígonos.</w:t>
      </w:r>
    </w:p>
    <w:p w:rsidR="00210B5C" w:rsidRDefault="10E21919" w14:paraId="00000050" w14:textId="77777777">
      <w:r w:rsidRPr="10E21919">
        <w:rPr>
          <w:b/>
          <w:bCs/>
        </w:rPr>
        <w:t>Displacement Map</w:t>
      </w:r>
      <w:r>
        <w:t xml:space="preserve"> é a forma procedural de criar um bump map a partir de uma textura</w:t>
      </w:r>
    </w:p>
    <w:p w:rsidR="10E21919" w:rsidP="10E21919" w:rsidRDefault="10E21919" w14:paraId="2DAE0644" w14:textId="0DC78A82">
      <w:r w:rsidRPr="427F5E71" w:rsidR="10E21919">
        <w:rPr>
          <w:b w:val="1"/>
          <w:bCs w:val="1"/>
        </w:rPr>
        <w:t xml:space="preserve">Relief Mapping </w:t>
      </w:r>
      <w:proofErr w:type="spellStart"/>
      <w:r w:rsidR="10E21919">
        <w:rPr/>
        <w:t>simula</w:t>
      </w:r>
      <w:proofErr w:type="spellEnd"/>
      <w:r w:rsidR="10E21919">
        <w:rPr/>
        <w:t xml:space="preserve"> </w:t>
      </w:r>
      <w:proofErr w:type="gramStart"/>
      <w:r w:rsidR="10E21919">
        <w:rPr/>
        <w:t>a</w:t>
      </w:r>
      <w:proofErr w:type="gramEnd"/>
      <w:r w:rsidR="10E21919">
        <w:rPr/>
        <w:t xml:space="preserve"> </w:t>
      </w:r>
      <w:proofErr w:type="spellStart"/>
      <w:r w:rsidR="10E21919">
        <w:rPr/>
        <w:t>aparência</w:t>
      </w:r>
      <w:proofErr w:type="spellEnd"/>
      <w:r w:rsidR="10E21919">
        <w:rPr/>
        <w:t xml:space="preserve"> de </w:t>
      </w:r>
      <w:proofErr w:type="spellStart"/>
      <w:r w:rsidR="10E21919">
        <w:rPr/>
        <w:t>detalhes</w:t>
      </w:r>
      <w:proofErr w:type="spellEnd"/>
      <w:r w:rsidR="10E21919">
        <w:rPr/>
        <w:t xml:space="preserve"> de </w:t>
      </w:r>
      <w:proofErr w:type="spellStart"/>
      <w:r w:rsidR="10E21919">
        <w:rPr/>
        <w:t>superfícies</w:t>
      </w:r>
      <w:proofErr w:type="spellEnd"/>
      <w:r w:rsidR="10E21919">
        <w:rPr/>
        <w:t xml:space="preserve"> </w:t>
      </w:r>
      <w:proofErr w:type="spellStart"/>
      <w:r w:rsidR="10E21919">
        <w:rPr/>
        <w:t>geométricas</w:t>
      </w:r>
      <w:proofErr w:type="spellEnd"/>
      <w:r w:rsidR="10E21919">
        <w:rPr/>
        <w:t xml:space="preserve"> </w:t>
      </w:r>
      <w:proofErr w:type="spellStart"/>
      <w:r w:rsidR="10E21919">
        <w:rPr/>
        <w:t>detalhes</w:t>
      </w:r>
      <w:proofErr w:type="spellEnd"/>
      <w:r w:rsidR="10E21919">
        <w:rPr/>
        <w:t xml:space="preserve"> </w:t>
      </w:r>
      <w:proofErr w:type="spellStart"/>
      <w:r w:rsidR="10E21919">
        <w:rPr/>
        <w:t>pelo</w:t>
      </w:r>
      <w:proofErr w:type="spellEnd"/>
      <w:r w:rsidR="10E21919">
        <w:rPr/>
        <w:t xml:space="preserve"> </w:t>
      </w:r>
      <w:proofErr w:type="spellStart"/>
      <w:r w:rsidR="10E21919">
        <w:rPr/>
        <w:t>sombreamento</w:t>
      </w:r>
      <w:proofErr w:type="spellEnd"/>
      <w:r w:rsidR="10E21919">
        <w:rPr/>
        <w:t xml:space="preserve"> de </w:t>
      </w:r>
      <w:proofErr w:type="spellStart"/>
      <w:r w:rsidR="10E21919">
        <w:rPr/>
        <w:t>fragmentos</w:t>
      </w:r>
      <w:proofErr w:type="spellEnd"/>
      <w:r w:rsidR="10E21919">
        <w:rPr/>
        <w:t xml:space="preserve"> </w:t>
      </w:r>
      <w:proofErr w:type="spellStart"/>
      <w:r w:rsidR="10E21919">
        <w:rPr/>
        <w:t>individuais</w:t>
      </w:r>
      <w:proofErr w:type="spellEnd"/>
      <w:r w:rsidR="10E21919">
        <w:rPr/>
        <w:t xml:space="preserve"> de </w:t>
      </w:r>
      <w:proofErr w:type="spellStart"/>
      <w:r w:rsidR="10E21919">
        <w:rPr/>
        <w:t>acordo</w:t>
      </w:r>
      <w:proofErr w:type="spellEnd"/>
      <w:r w:rsidR="10E21919">
        <w:rPr/>
        <w:t xml:space="preserve"> com </w:t>
      </w:r>
      <w:proofErr w:type="spellStart"/>
      <w:r w:rsidR="10E21919">
        <w:rPr/>
        <w:t>alguma</w:t>
      </w:r>
      <w:proofErr w:type="spellEnd"/>
      <w:r w:rsidR="10E21919">
        <w:rPr/>
        <w:t xml:space="preserve"> </w:t>
      </w:r>
      <w:proofErr w:type="spellStart"/>
      <w:r w:rsidR="10E21919">
        <w:rPr/>
        <w:t>profundidade</w:t>
      </w:r>
      <w:proofErr w:type="spellEnd"/>
      <w:r w:rsidR="10E21919">
        <w:rPr/>
        <w:t xml:space="preserve"> e de </w:t>
      </w:r>
      <w:proofErr w:type="spellStart"/>
      <w:r w:rsidR="10E21919">
        <w:rPr/>
        <w:t>informações</w:t>
      </w:r>
      <w:proofErr w:type="spellEnd"/>
      <w:r w:rsidR="10E21919">
        <w:rPr/>
        <w:t xml:space="preserve"> das </w:t>
      </w:r>
      <w:proofErr w:type="spellStart"/>
      <w:r w:rsidR="10E21919">
        <w:rPr/>
        <w:t>normais</w:t>
      </w:r>
      <w:proofErr w:type="spellEnd"/>
      <w:r w:rsidR="10E21919">
        <w:rPr/>
        <w:t xml:space="preserve"> da </w:t>
      </w:r>
      <w:r w:rsidR="005825A4">
        <w:rPr/>
        <w:t xml:space="preserve"> </w:t>
      </w:r>
      <w:proofErr w:type="spellStart"/>
      <w:r w:rsidR="10E21919">
        <w:rPr/>
        <w:t>superfície</w:t>
      </w:r>
      <w:proofErr w:type="spellEnd"/>
      <w:r w:rsidR="10E21919">
        <w:rPr/>
        <w:t xml:space="preserve">, </w:t>
      </w:r>
      <w:proofErr w:type="spellStart"/>
      <w:r w:rsidR="10E21919">
        <w:rPr/>
        <w:t>mapeadas</w:t>
      </w:r>
      <w:proofErr w:type="spellEnd"/>
      <w:r w:rsidR="10E21919">
        <w:rPr/>
        <w:t xml:space="preserve"> </w:t>
      </w:r>
      <w:proofErr w:type="spellStart"/>
      <w:r w:rsidR="10E21919">
        <w:rPr/>
        <w:t>sobre</w:t>
      </w:r>
      <w:proofErr w:type="spellEnd"/>
      <w:r w:rsidR="10E21919">
        <w:rPr/>
        <w:t xml:space="preserve"> </w:t>
      </w:r>
      <w:proofErr w:type="spellStart"/>
      <w:r w:rsidR="10E21919">
        <w:rPr/>
        <w:t>modelospoligonais</w:t>
      </w:r>
      <w:proofErr w:type="spellEnd"/>
      <w:r w:rsidR="10E21919">
        <w:rPr/>
        <w:t>.</w:t>
      </w:r>
      <w:r>
        <w:br/>
      </w:r>
      <w:r w:rsidR="10E21919">
        <w:rPr/>
        <w:t xml:space="preserve">Um </w:t>
      </w:r>
      <w:proofErr w:type="spellStart"/>
      <w:r w:rsidR="10E21919">
        <w:rPr/>
        <w:t>mapa</w:t>
      </w:r>
      <w:proofErr w:type="spellEnd"/>
      <w:r w:rsidR="10E21919">
        <w:rPr/>
        <w:t xml:space="preserve"> de </w:t>
      </w:r>
      <w:proofErr w:type="spellStart"/>
      <w:r w:rsidR="10E21919">
        <w:rPr/>
        <w:t>profundidade</w:t>
      </w:r>
      <w:proofErr w:type="spellEnd"/>
      <w:r w:rsidR="10E21919">
        <w:rPr/>
        <w:t xml:space="preserve"> (</w:t>
      </w:r>
      <w:proofErr w:type="spellStart"/>
      <w:r w:rsidR="10E21919">
        <w:rPr/>
        <w:t>normalizado</w:t>
      </w:r>
      <w:proofErr w:type="spellEnd"/>
      <w:r w:rsidR="10E21919">
        <w:rPr/>
        <w:t xml:space="preserve"> entre [0,1]) </w:t>
      </w:r>
      <w:proofErr w:type="spellStart"/>
      <w:r w:rsidR="10E21919">
        <w:rPr/>
        <w:t>representa</w:t>
      </w:r>
      <w:proofErr w:type="spellEnd"/>
      <w:r w:rsidR="10E21919">
        <w:rPr/>
        <w:t xml:space="preserve"> </w:t>
      </w:r>
      <w:proofErr w:type="spellStart"/>
      <w:r w:rsidR="10E21919">
        <w:rPr/>
        <w:t>detalhes</w:t>
      </w:r>
      <w:proofErr w:type="spellEnd"/>
      <w:r w:rsidR="10E21919">
        <w:rPr/>
        <w:t xml:space="preserve"> </w:t>
      </w:r>
      <w:proofErr w:type="spellStart"/>
      <w:r w:rsidR="10E21919">
        <w:rPr/>
        <w:t>geométricos</w:t>
      </w:r>
      <w:proofErr w:type="spellEnd"/>
      <w:r w:rsidR="10E21919">
        <w:rPr/>
        <w:t xml:space="preserve"> que se </w:t>
      </w:r>
      <w:proofErr w:type="spellStart"/>
      <w:r w:rsidR="10E21919">
        <w:rPr/>
        <w:t>encontram</w:t>
      </w:r>
      <w:proofErr w:type="spellEnd"/>
      <w:r w:rsidR="10E21919">
        <w:rPr/>
        <w:t xml:space="preserve"> sob a </w:t>
      </w:r>
      <w:proofErr w:type="spellStart"/>
      <w:r w:rsidR="10E21919">
        <w:rPr/>
        <w:t>superfície</w:t>
      </w:r>
      <w:proofErr w:type="spellEnd"/>
      <w:r w:rsidR="10E21919">
        <w:rPr/>
        <w:t xml:space="preserve"> </w:t>
      </w:r>
      <w:proofErr w:type="spellStart"/>
      <w:r w:rsidR="10E21919">
        <w:rPr/>
        <w:t>poligonal</w:t>
      </w:r>
      <w:proofErr w:type="spellEnd"/>
      <w:r w:rsidR="10E21919">
        <w:rPr/>
        <w:t xml:space="preserve">. </w:t>
      </w:r>
    </w:p>
    <w:p w:rsidR="00210B5C" w:rsidRDefault="00210B5C" w14:paraId="00000051" w14:textId="77777777"/>
    <w:p w:rsidR="00210B5C" w:rsidRDefault="00210B5C" w14:paraId="00000052" w14:textId="77777777"/>
    <w:p w:rsidR="00210B5C" w:rsidRDefault="007605B3" w14:paraId="00000053" w14:textId="77777777">
      <w:r>
        <w:t>6c)</w:t>
      </w:r>
    </w:p>
    <w:p w:rsidR="00210B5C" w:rsidRDefault="007605B3" w14:paraId="00000054" w14:textId="77777777">
      <w:r>
        <w:t>Flat Shading: é o mais simples, cada polígono renderizado tem um vetor normal único, o sombreamento é constante para o polígono inteiro, com um número pequeno de polígonos a as faces são notáveis.</w:t>
      </w:r>
    </w:p>
    <w:p w:rsidR="00210B5C" w:rsidRDefault="00210B5C" w14:paraId="00000055" w14:textId="77777777"/>
    <w:p w:rsidR="00210B5C" w:rsidP="001A5399" w:rsidRDefault="007605B3" w14:paraId="00000058" w14:textId="29571DE5">
      <w:r>
        <w:t>Phong é o método mais sofisticado, cada polígono renderizado tem um vetor normal por vértice, sombreamento é feito pela interpolação de vetores através da superfície e computando a cor para cada ponto de interesse, interpolando os vetores normais dá uma aproximação de uma face curvada</w:t>
      </w:r>
      <w:r w:rsidR="001A5399">
        <w:t>.</w:t>
      </w:r>
    </w:p>
    <w:p w:rsidR="00210B5C" w:rsidRDefault="007605B3" w14:paraId="00000059" w14:textId="77777777">
      <w:pPr>
        <w:spacing w:before="240" w:after="240"/>
      </w:pPr>
      <w:r>
        <w:t>de um jeito básico:</w:t>
      </w:r>
    </w:p>
    <w:p w:rsidR="00210B5C" w:rsidRDefault="007605B3" w14:paraId="0000005A" w14:textId="77777777">
      <w:pPr>
        <w:spacing w:before="240" w:after="240"/>
      </w:pPr>
      <w:r>
        <w:t>flat: cada polígono tem sombreamento único geral</w:t>
      </w:r>
    </w:p>
    <w:p w:rsidR="00210B5C" w:rsidRDefault="10E21919" w14:paraId="0000005B" w14:textId="54A9222F">
      <w:pPr>
        <w:spacing w:before="240" w:after="240"/>
      </w:pPr>
      <w:r>
        <w:t>phong: os vetores de luz são calculados através da superfície, suas densidades calculadas e depois se aplica a cor</w:t>
      </w:r>
    </w:p>
    <w:p w:rsidR="00210B5C" w:rsidRDefault="10E21919" w14:paraId="0000005C" w14:textId="77777777">
      <w:pPr>
        <w:spacing w:before="240" w:after="240"/>
      </w:pPr>
      <w:r>
        <w:t>gourard: são calculados o sombreamento nos 3 vertices de um triangulo e depois as cores são interpoladas</w:t>
      </w:r>
    </w:p>
    <w:p w:rsidR="10E21919" w:rsidP="10E21919" w:rsidRDefault="10E21919" w14:paraId="54C25FF3" w14:textId="262F1F3D">
      <w:pPr>
        <w:spacing w:before="240" w:after="240"/>
      </w:pPr>
    </w:p>
    <w:p w:rsidR="10E21919" w:rsidP="10E21919" w:rsidRDefault="10E21919" w14:paraId="35332EC4" w14:textId="2A9E676C">
      <w:pPr>
        <w:spacing w:before="240" w:after="240"/>
      </w:pPr>
      <w:r>
        <w:t>Referencias:</w:t>
      </w:r>
    </w:p>
    <w:p w:rsidR="10E21919" w:rsidP="10E21919" w:rsidRDefault="10E21919" w14:paraId="3FD2C7AD" w14:textId="02DB79EC">
      <w:pPr>
        <w:spacing w:before="240" w:after="240"/>
      </w:pPr>
      <w:r>
        <w:t xml:space="preserve">3d) </w:t>
      </w:r>
      <w:hyperlink r:id="rId11">
        <w:r w:rsidRPr="10E21919">
          <w:rPr>
            <w:rStyle w:val="Hyperlink"/>
          </w:rPr>
          <w:t>https://slideplayer.com.br/slide/291717/</w:t>
        </w:r>
      </w:hyperlink>
    </w:p>
    <w:p w:rsidR="10E21919" w:rsidP="10E21919" w:rsidRDefault="10E21919" w14:paraId="6DD825E0" w14:textId="41109D9F">
      <w:pPr>
        <w:spacing w:before="240" w:after="240"/>
      </w:pPr>
      <w:r>
        <w:t>6a)</w:t>
      </w:r>
    </w:p>
    <w:p w:rsidR="10E21919" w:rsidP="10E21919" w:rsidRDefault="00000000" w14:paraId="3CC0C086" w14:textId="7B82AC0B">
      <w:pPr>
        <w:spacing w:before="240" w:after="240"/>
      </w:pPr>
      <w:hyperlink r:id="rId12">
        <w:r w:rsidRPr="10E21919" w:rsidR="10E21919">
          <w:rPr>
            <w:rStyle w:val="Hyperlink"/>
          </w:rPr>
          <w:t>https://pt.wikipedia.org/wiki/Bump_mapping</w:t>
        </w:r>
      </w:hyperlink>
    </w:p>
    <w:p w:rsidR="10E21919" w:rsidP="10E21919" w:rsidRDefault="10E21919" w14:paraId="3DBB6C00" w14:textId="1D70824A">
      <w:pPr>
        <w:spacing w:before="240" w:after="240"/>
      </w:pPr>
    </w:p>
    <w:p w:rsidR="10E21919" w:rsidP="10E21919" w:rsidRDefault="10E21919" w14:paraId="1A7C0E2F" w14:textId="41A7D206">
      <w:pPr>
        <w:spacing w:before="240" w:after="240"/>
      </w:pPr>
    </w:p>
    <w:p w:rsidR="10E21919" w:rsidP="10E21919" w:rsidRDefault="10E21919" w14:paraId="07FDF1BF" w14:textId="206F9A8B">
      <w:pPr>
        <w:spacing w:before="240" w:after="240"/>
      </w:pPr>
      <w:r>
        <w:rPr>
          <w:noProof/>
        </w:rPr>
        <w:lastRenderedPageBreak/>
        <w:drawing>
          <wp:inline distT="0" distB="0" distL="0" distR="0" wp14:anchorId="3FB0143D" wp14:editId="60413B5B">
            <wp:extent cx="4468416" cy="7943850"/>
            <wp:effectExtent l="0" t="0" r="0" b="0"/>
            <wp:docPr id="2015960013" name="Picture 201596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468416" cy="7943850"/>
                    </a:xfrm>
                    <a:prstGeom prst="rect">
                      <a:avLst/>
                    </a:prstGeom>
                  </pic:spPr>
                </pic:pic>
              </a:graphicData>
            </a:graphic>
          </wp:inline>
        </w:drawing>
      </w:r>
    </w:p>
    <w:p w:rsidR="10E21919" w:rsidP="10E21919" w:rsidRDefault="10E21919" w14:paraId="622770E7" w14:textId="4CFF3E49">
      <w:pPr>
        <w:pStyle w:val="PargrafodaLista"/>
        <w:numPr>
          <w:ilvl w:val="0"/>
          <w:numId w:val="1"/>
        </w:numPr>
        <w:spacing w:before="240" w:after="240"/>
      </w:pPr>
      <w:r>
        <w:t>A realidade virtual faz parte da Computação Gráfica,</w:t>
      </w:r>
    </w:p>
    <w:p w:rsidR="10E21919" w:rsidP="10E21919" w:rsidRDefault="10E21919" w14:paraId="6DE1019D" w14:textId="7F091B40">
      <w:pPr>
        <w:spacing w:before="240" w:after="240"/>
      </w:pPr>
    </w:p>
    <w:p w:rsidR="10E21919" w:rsidP="10E21919" w:rsidRDefault="10E21919" w14:paraId="7B3CCE3A" w14:textId="4754ACE4">
      <w:pPr>
        <w:spacing w:before="240" w:after="240"/>
      </w:pPr>
      <w:r>
        <w:lastRenderedPageBreak/>
        <w:t>3) Já caiu</w:t>
      </w:r>
    </w:p>
    <w:p w:rsidR="10E21919" w:rsidP="10E21919" w:rsidRDefault="10E21919" w14:paraId="13246FD5" w14:textId="64623B61">
      <w:pPr>
        <w:spacing w:before="240" w:after="240"/>
      </w:pPr>
      <w:r>
        <w:t>4) Já caiu</w:t>
      </w:r>
    </w:p>
    <w:p w:rsidR="10E21919" w:rsidP="10E21919" w:rsidRDefault="10E21919" w14:paraId="2F65A347" w14:textId="5EAAC418">
      <w:pPr>
        <w:spacing w:before="240" w:after="240"/>
      </w:pPr>
      <w:r>
        <w:t>5) Já caiu</w:t>
      </w:r>
    </w:p>
    <w:p w:rsidR="10E21919" w:rsidP="10E21919" w:rsidRDefault="10E21919" w14:paraId="1993F0A6" w14:textId="6AD6C3CB">
      <w:pPr>
        <w:spacing w:before="240" w:after="240"/>
      </w:pPr>
      <w:r>
        <w:t>6) Já caiu</w:t>
      </w:r>
    </w:p>
    <w:p w:rsidR="10E21919" w:rsidP="10E21919" w:rsidRDefault="10E21919" w14:paraId="0BE95F48" w14:textId="35F5871D">
      <w:pPr>
        <w:spacing w:before="240" w:after="240"/>
      </w:pPr>
      <w:r w:rsidR="10E21919">
        <w:rPr/>
        <w:t xml:space="preserve">7) </w:t>
      </w:r>
      <w:proofErr w:type="spellStart"/>
      <w:r w:rsidR="10E21919">
        <w:rPr/>
        <w:t>Algoritmo</w:t>
      </w:r>
      <w:proofErr w:type="spellEnd"/>
      <w:r w:rsidR="10E21919">
        <w:rPr/>
        <w:t xml:space="preserve"> do Buffer de </w:t>
      </w:r>
      <w:proofErr w:type="spellStart"/>
      <w:r w:rsidR="10E21919">
        <w:rPr/>
        <w:t>Profundidade</w:t>
      </w:r>
      <w:proofErr w:type="spellEnd"/>
      <w:r w:rsidR="10E21919">
        <w:rPr/>
        <w:t xml:space="preserve"> (Z-Buffer)</w:t>
      </w:r>
    </w:p>
    <w:p w:rsidR="10E21919" w:rsidP="10E21919" w:rsidRDefault="10E21919" w14:paraId="0A3666D5" w14:textId="19ADD3DF">
      <w:pPr>
        <w:spacing w:before="240" w:after="240"/>
      </w:pPr>
      <w:r w:rsidR="10E21919">
        <w:rPr/>
        <w:t xml:space="preserve">O </w:t>
      </w:r>
      <w:proofErr w:type="spellStart"/>
      <w:r w:rsidR="10E21919">
        <w:rPr/>
        <w:t>algoritmo</w:t>
      </w:r>
      <w:proofErr w:type="spellEnd"/>
      <w:r w:rsidR="10E21919">
        <w:rPr/>
        <w:t xml:space="preserve"> de Z-Buffer, </w:t>
      </w:r>
      <w:proofErr w:type="spellStart"/>
      <w:r w:rsidR="10E21919">
        <w:rPr/>
        <w:t>desenvolvido</w:t>
      </w:r>
      <w:proofErr w:type="spellEnd"/>
      <w:r w:rsidR="10E21919">
        <w:rPr/>
        <w:t xml:space="preserve"> </w:t>
      </w:r>
      <w:proofErr w:type="spellStart"/>
      <w:r w:rsidR="10E21919">
        <w:rPr/>
        <w:t>por</w:t>
      </w:r>
      <w:proofErr w:type="spellEnd"/>
      <w:r w:rsidR="10E21919">
        <w:rPr/>
        <w:t xml:space="preserve"> Catmull (Catmull, A subdivision algorithm for computer display of curved surfaces. 1974) é um </w:t>
      </w:r>
      <w:proofErr w:type="spellStart"/>
      <w:r w:rsidR="10E21919">
        <w:rPr/>
        <w:t>algoritmo</w:t>
      </w:r>
      <w:proofErr w:type="spellEnd"/>
      <w:r w:rsidR="10E21919">
        <w:rPr/>
        <w:t xml:space="preserve"> para </w:t>
      </w:r>
      <w:proofErr w:type="spellStart"/>
      <w:r w:rsidR="10E21919">
        <w:rPr/>
        <w:t>determinação</w:t>
      </w:r>
      <w:proofErr w:type="spellEnd"/>
      <w:r w:rsidR="10E21919">
        <w:rPr/>
        <w:t xml:space="preserve"> de </w:t>
      </w:r>
      <w:proofErr w:type="spellStart"/>
      <w:r w:rsidR="10E21919">
        <w:rPr/>
        <w:t>superfícies</w:t>
      </w:r>
      <w:proofErr w:type="spellEnd"/>
      <w:r w:rsidR="10E21919">
        <w:rPr/>
        <w:t xml:space="preserve"> </w:t>
      </w:r>
      <w:proofErr w:type="spellStart"/>
      <w:r w:rsidR="10E21919">
        <w:rPr/>
        <w:t>visíveis</w:t>
      </w:r>
      <w:proofErr w:type="spellEnd"/>
      <w:r w:rsidR="10E21919">
        <w:rPr/>
        <w:t xml:space="preserve"> </w:t>
      </w:r>
      <w:proofErr w:type="spellStart"/>
      <w:r w:rsidR="10E21919">
        <w:rPr/>
        <w:t>centrado</w:t>
      </w:r>
      <w:proofErr w:type="spellEnd"/>
      <w:r w:rsidR="10E21919">
        <w:rPr/>
        <w:t xml:space="preserve"> </w:t>
      </w:r>
      <w:proofErr w:type="spellStart"/>
      <w:r w:rsidR="10E21919">
        <w:rPr/>
        <w:t>na</w:t>
      </w:r>
      <w:proofErr w:type="spellEnd"/>
      <w:r w:rsidR="10E21919">
        <w:rPr/>
        <w:t xml:space="preserve"> </w:t>
      </w:r>
      <w:proofErr w:type="spellStart"/>
      <w:r w:rsidR="10E21919">
        <w:rPr/>
        <w:t>resolução</w:t>
      </w:r>
      <w:proofErr w:type="spellEnd"/>
      <w:r w:rsidR="10E21919">
        <w:rPr/>
        <w:t xml:space="preserve"> da </w:t>
      </w:r>
      <w:proofErr w:type="spellStart"/>
      <w:r w:rsidR="10E21919">
        <w:rPr/>
        <w:t>janela</w:t>
      </w:r>
      <w:proofErr w:type="spellEnd"/>
      <w:r w:rsidR="10E21919">
        <w:rPr/>
        <w:t xml:space="preserve"> de </w:t>
      </w:r>
      <w:proofErr w:type="spellStart"/>
      <w:r w:rsidR="10E21919">
        <w:rPr/>
        <w:t>visualização</w:t>
      </w:r>
      <w:proofErr w:type="spellEnd"/>
      <w:r w:rsidR="10E21919">
        <w:rPr/>
        <w:t>.</w:t>
      </w:r>
    </w:p>
    <w:p w:rsidR="10E21919" w:rsidP="10E21919" w:rsidRDefault="10E21919" w14:paraId="21C7CBD8" w14:textId="227FE4BC">
      <w:pPr>
        <w:spacing w:before="240" w:after="240"/>
      </w:pPr>
      <w:r w:rsidR="10E21919">
        <w:rPr/>
        <w:t xml:space="preserve">Na </w:t>
      </w:r>
      <w:proofErr w:type="spellStart"/>
      <w:r w:rsidR="10E21919">
        <w:rPr/>
        <w:t>implementação</w:t>
      </w:r>
      <w:proofErr w:type="spellEnd"/>
      <w:r w:rsidR="10E21919">
        <w:rPr/>
        <w:t xml:space="preserve"> do </w:t>
      </w:r>
      <w:proofErr w:type="spellStart"/>
      <w:r w:rsidR="10E21919">
        <w:rPr/>
        <w:t>algoritmo</w:t>
      </w:r>
      <w:proofErr w:type="spellEnd"/>
      <w:r w:rsidR="10E21919">
        <w:rPr/>
        <w:t xml:space="preserve">, </w:t>
      </w:r>
      <w:proofErr w:type="spellStart"/>
      <w:r w:rsidR="10E21919">
        <w:rPr/>
        <w:t>cria</w:t>
      </w:r>
      <w:proofErr w:type="spellEnd"/>
      <w:r w:rsidR="10E21919">
        <w:rPr/>
        <w:t xml:space="preserve">-se </w:t>
      </w:r>
      <w:proofErr w:type="spellStart"/>
      <w:r w:rsidR="10E21919">
        <w:rPr/>
        <w:t>dois</w:t>
      </w:r>
      <w:proofErr w:type="spellEnd"/>
      <w:r w:rsidR="10E21919">
        <w:rPr/>
        <w:t xml:space="preserve"> </w:t>
      </w:r>
      <w:proofErr w:type="spellStart"/>
      <w:r w:rsidR="10E21919">
        <w:rPr/>
        <w:t>espaços</w:t>
      </w:r>
      <w:proofErr w:type="spellEnd"/>
      <w:r w:rsidR="10E21919">
        <w:rPr/>
        <w:t xml:space="preserve"> de </w:t>
      </w:r>
      <w:proofErr w:type="spellStart"/>
      <w:r w:rsidR="10E21919">
        <w:rPr/>
        <w:t>memória</w:t>
      </w:r>
      <w:proofErr w:type="spellEnd"/>
      <w:r w:rsidR="10E21919">
        <w:rPr/>
        <w:t xml:space="preserve">: o frame buffer (F), </w:t>
      </w:r>
      <w:proofErr w:type="spellStart"/>
      <w:r w:rsidR="10E21919">
        <w:rPr/>
        <w:t>onde</w:t>
      </w:r>
      <w:proofErr w:type="spellEnd"/>
      <w:r w:rsidR="10E21919">
        <w:rPr/>
        <w:t xml:space="preserve"> </w:t>
      </w:r>
      <w:proofErr w:type="spellStart"/>
      <w:r w:rsidR="10E21919">
        <w:rPr/>
        <w:t>esta</w:t>
      </w:r>
      <w:proofErr w:type="spellEnd"/>
      <w:r w:rsidR="10E21919">
        <w:rPr/>
        <w:t xml:space="preserve"> </w:t>
      </w:r>
      <w:proofErr w:type="spellStart"/>
      <w:r w:rsidR="10E21919">
        <w:rPr/>
        <w:t>armazenada</w:t>
      </w:r>
      <w:proofErr w:type="spellEnd"/>
      <w:r w:rsidR="10E21919">
        <w:rPr/>
        <w:t xml:space="preserve"> as cores </w:t>
      </w:r>
      <w:proofErr w:type="spellStart"/>
      <w:r w:rsidR="10E21919">
        <w:rPr/>
        <w:t>computadas</w:t>
      </w:r>
      <w:proofErr w:type="spellEnd"/>
      <w:r w:rsidR="10E21919">
        <w:rPr/>
        <w:t xml:space="preserve"> a </w:t>
      </w:r>
      <w:proofErr w:type="spellStart"/>
      <w:r w:rsidR="10E21919">
        <w:rPr/>
        <w:t>partir</w:t>
      </w:r>
      <w:proofErr w:type="spellEnd"/>
      <w:r w:rsidR="10E21919">
        <w:rPr/>
        <w:t xml:space="preserve"> da </w:t>
      </w:r>
      <w:proofErr w:type="spellStart"/>
      <w:r w:rsidR="10E21919">
        <w:rPr/>
        <w:t>cena</w:t>
      </w:r>
      <w:proofErr w:type="spellEnd"/>
      <w:r w:rsidR="10E21919">
        <w:rPr/>
        <w:t xml:space="preserve">, e o buffer de </w:t>
      </w:r>
      <w:proofErr w:type="spellStart"/>
      <w:r w:rsidR="10E21919">
        <w:rPr/>
        <w:t>profundidade</w:t>
      </w:r>
      <w:proofErr w:type="spellEnd"/>
      <w:r w:rsidR="10E21919">
        <w:rPr/>
        <w:t xml:space="preserve"> (Z-Buffer, Z), da </w:t>
      </w:r>
      <w:proofErr w:type="spellStart"/>
      <w:r w:rsidR="10E21919">
        <w:rPr/>
        <w:t>mesma</w:t>
      </w:r>
      <w:proofErr w:type="spellEnd"/>
      <w:r w:rsidR="10E21919">
        <w:rPr/>
        <w:t xml:space="preserve"> </w:t>
      </w:r>
      <w:proofErr w:type="spellStart"/>
      <w:r w:rsidR="10E21919">
        <w:rPr/>
        <w:t>resolução</w:t>
      </w:r>
      <w:proofErr w:type="spellEnd"/>
      <w:r w:rsidR="10E21919">
        <w:rPr/>
        <w:t xml:space="preserve"> que o frame buffer, </w:t>
      </w:r>
      <w:proofErr w:type="spellStart"/>
      <w:r w:rsidR="10E21919">
        <w:rPr/>
        <w:t>contendo</w:t>
      </w:r>
      <w:proofErr w:type="spellEnd"/>
      <w:r w:rsidR="10E21919">
        <w:rPr/>
        <w:t xml:space="preserve"> a </w:t>
      </w:r>
      <w:proofErr w:type="spellStart"/>
      <w:r w:rsidR="10E21919">
        <w:rPr/>
        <w:t>profundidade</w:t>
      </w:r>
      <w:proofErr w:type="spellEnd"/>
      <w:r w:rsidR="10E21919">
        <w:rPr/>
        <w:t xml:space="preserve"> (valor de Z) para </w:t>
      </w:r>
      <w:proofErr w:type="spellStart"/>
      <w:r w:rsidR="10E21919">
        <w:rPr/>
        <w:t>cada</w:t>
      </w:r>
      <w:proofErr w:type="spellEnd"/>
      <w:r w:rsidR="10E21919">
        <w:rPr/>
        <w:t xml:space="preserve"> pixel.</w:t>
      </w:r>
    </w:p>
    <w:p w:rsidR="10E21919" w:rsidP="10E21919" w:rsidRDefault="10E21919" w14:paraId="6190D131" w14:textId="33949591">
      <w:pPr>
        <w:spacing w:before="240" w:after="240"/>
      </w:pPr>
      <w:r>
        <w:t>O Z-Buffer (que trabalha nas coordenadas da janela do dispositivo) é inicializado com o valor de 1 (sua variação é de zero até um), o qual representa o valor de Z no plano atrás do volume de visão, enquanto que, o Frame Buffer será inicializado com a cor do fundo da cena. A figura 4 apresenta uma cena e seu correspondente mapa de profundidade.</w:t>
      </w:r>
    </w:p>
    <w:p w:rsidR="10E21919" w:rsidP="10E21919" w:rsidRDefault="10E21919" w14:paraId="5E01A3CB" w14:textId="52F23DEB">
      <w:pPr>
        <w:spacing w:before="240" w:after="240"/>
      </w:pPr>
      <w:r>
        <w:t>Algoritmo do Pintor</w:t>
      </w:r>
    </w:p>
    <w:p w:rsidR="10E21919" w:rsidP="10E21919" w:rsidRDefault="10E21919" w14:paraId="70CC6423" w14:textId="4BAD206E">
      <w:pPr>
        <w:spacing w:before="240" w:after="240"/>
      </w:pPr>
      <w:r>
        <w:t>O Algoritmo do Pintor é uma versão simplificada do Algoritmo de Ordenamento de Profundidade, desenvolvido por Newell (Newell, Newell and Sancha 1972).</w:t>
      </w:r>
    </w:p>
    <w:p w:rsidR="10E21919" w:rsidP="10E21919" w:rsidRDefault="10E21919" w14:paraId="6144EF70" w14:textId="260D292A">
      <w:pPr>
        <w:spacing w:before="240" w:after="240"/>
      </w:pPr>
      <w:r>
        <w:t>A ideia fundamental neste algoritmo é pintar os polígonos no frame buffer em ordem decrescente, o</w:t>
      </w:r>
      <w:r w:rsidR="00207865">
        <w:t>u</w:t>
      </w:r>
      <w:r>
        <w:t xml:space="preserve"> seja, do objeto mais afastado terminando no objeto mais próximo.</w:t>
      </w:r>
    </w:p>
    <w:p w:rsidR="10E21919" w:rsidP="10E21919" w:rsidRDefault="10E21919" w14:paraId="7058BA9A" w14:textId="0E21BBEB">
      <w:pPr>
        <w:spacing w:before="240" w:after="240"/>
      </w:pPr>
      <w:r>
        <w:t>Dois passos conceituais são realizados:</w:t>
      </w:r>
    </w:p>
    <w:p w:rsidR="10E21919" w:rsidP="10E21919" w:rsidRDefault="10E21919" w14:paraId="2807C586" w14:textId="5512BC43">
      <w:pPr>
        <w:spacing w:before="240" w:after="240"/>
      </w:pPr>
      <w:r>
        <w:t>Ordenar o polígono segundo seu valor da profundidade z.</w:t>
      </w:r>
    </w:p>
    <w:p w:rsidR="10E21919" w:rsidP="10E21919" w:rsidRDefault="10E21919" w14:paraId="75945CE4" w14:textId="66CB6C11">
      <w:pPr>
        <w:spacing w:before="240" w:after="240"/>
      </w:pPr>
      <w:r>
        <w:t>Fazer a conversão para o frame buffer em ordem descendente (de atrás para frente).</w:t>
      </w:r>
    </w:p>
    <w:p w:rsidR="10E21919" w:rsidP="10E21919" w:rsidRDefault="10E21919" w14:paraId="3E439F3D" w14:textId="3E92C090">
      <w:pPr>
        <w:spacing w:before="240" w:after="240"/>
      </w:pPr>
      <w:r>
        <w:t>Entretanto, realizando estes passos não se garante que o uma cena seja a desejada, pois nem sempre o algoritmo produz um ordenamento correto.</w:t>
      </w:r>
    </w:p>
    <w:p w:rsidR="10E21919" w:rsidP="10E21919" w:rsidRDefault="10E21919" w14:paraId="07ACDE68" w14:textId="7A4825D8">
      <w:pPr>
        <w:spacing w:before="240" w:after="240"/>
      </w:pPr>
    </w:p>
    <w:p w:rsidR="10E21919" w:rsidP="10E21919" w:rsidRDefault="00000000" w14:paraId="093ADA6C" w14:textId="5890A4DF">
      <w:pPr>
        <w:spacing w:before="240" w:after="240"/>
      </w:pPr>
      <w:hyperlink w:anchor=":~:text=O%20algoritmo%20de%20Z%2DBuffer,resolu%C3%A7%C3%A3o%20da%20janela%20de%20visualiza%C3%A7%C3%A3o" r:id="rId14">
        <w:r w:rsidRPr="10E21919" w:rsidR="10E21919">
          <w:rPr>
            <w:rStyle w:val="Hyperlink"/>
          </w:rPr>
          <w:t>https://www.dca.fee.unicamp.br/courses/IA725/1s2011/projetos/vidalon-nakashima/Algoritmos.html#:~:text=O%20algoritmo%20de%20Z%2DBuffer,resolu%C3%A7%C3%A3o%20da%20janela%20de%20visualiza%C3%A7%C3%A3o</w:t>
        </w:r>
      </w:hyperlink>
      <w:r w:rsidR="10E21919">
        <w:t>.</w:t>
      </w:r>
    </w:p>
    <w:p w:rsidR="10E21919" w:rsidP="10E21919" w:rsidRDefault="00000000" w14:paraId="142BAB3F" w14:textId="4FD1AF0A">
      <w:pPr>
        <w:spacing w:before="240" w:after="240"/>
      </w:pPr>
      <w:hyperlink w:anchor=":~:text=O%20Algoritmo%20do%20Pintor%20%C3%A9,terminando%20no%20objeto%20mais%20pr%C3%B3ximo" r:id="rId15">
        <w:r w:rsidRPr="10E21919" w:rsidR="10E21919">
          <w:rPr>
            <w:rStyle w:val="Hyperlink"/>
          </w:rPr>
          <w:t>https://www.dca.fee.unicamp.br/courses/IA725/1s2011/projetos/vidalon-nakashima/Algoritmos.html#:~:text=O%20Algoritmo%20do%20Pintor%20%C3%A9,terminando%20no%20objeto%20mais%20pr%C3%B3ximo</w:t>
        </w:r>
      </w:hyperlink>
      <w:r w:rsidR="10E21919">
        <w:t>.</w:t>
      </w:r>
    </w:p>
    <w:p w:rsidR="10E21919" w:rsidP="10E21919" w:rsidRDefault="10E21919" w14:paraId="4274A0DA" w14:textId="1BC6AD17">
      <w:pPr>
        <w:spacing w:before="240" w:after="240"/>
      </w:pPr>
    </w:p>
    <w:p w:rsidR="10E21919" w:rsidP="10E21919" w:rsidRDefault="10E21919" w14:paraId="41A3DAA6" w14:textId="3220B5FC">
      <w:pPr>
        <w:spacing w:before="240" w:after="240"/>
      </w:pPr>
      <w:r>
        <w:rPr>
          <w:noProof/>
        </w:rPr>
        <w:drawing>
          <wp:inline distT="0" distB="0" distL="0" distR="0" wp14:anchorId="2CD7C302" wp14:editId="1C8DE16E">
            <wp:extent cx="4095750" cy="4572000"/>
            <wp:effectExtent l="0" t="0" r="0" b="0"/>
            <wp:docPr id="58994653" name="Picture 58994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095750" cy="4572000"/>
                    </a:xfrm>
                    <a:prstGeom prst="rect">
                      <a:avLst/>
                    </a:prstGeom>
                  </pic:spPr>
                </pic:pic>
              </a:graphicData>
            </a:graphic>
          </wp:inline>
        </w:drawing>
      </w:r>
    </w:p>
    <w:p w:rsidR="22E830A1" w:rsidP="22E830A1" w:rsidRDefault="10E21919" w14:paraId="4479F165" w14:textId="17B1FF6D">
      <w:pPr>
        <w:spacing w:before="240" w:after="240"/>
      </w:pPr>
      <w:r>
        <w:rPr>
          <w:noProof/>
        </w:rPr>
        <w:drawing>
          <wp:inline distT="0" distB="0" distL="0" distR="0" wp14:anchorId="7418C70B" wp14:editId="2C9549C8">
            <wp:extent cx="4572000" cy="2571750"/>
            <wp:effectExtent l="0" t="0" r="0" b="0"/>
            <wp:docPr id="2088470711" name="Picture 208847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AF708C" w:rsidP="22E830A1" w:rsidRDefault="00AF708C" w14:paraId="6DFA84F9" w14:textId="77777777">
      <w:pPr>
        <w:spacing w:before="240" w:after="240"/>
        <w:rPr>
          <w:lang w:val="pt-BR"/>
        </w:rPr>
      </w:pPr>
    </w:p>
    <w:p w:rsidR="00AF708C" w:rsidP="22E830A1" w:rsidRDefault="00AF708C" w14:paraId="3D86F850" w14:textId="77777777">
      <w:pPr>
        <w:spacing w:before="240" w:after="240"/>
        <w:rPr>
          <w:lang w:val="pt-BR"/>
        </w:rPr>
      </w:pPr>
    </w:p>
    <w:p w:rsidR="00AF708C" w:rsidP="22E830A1" w:rsidRDefault="00AF708C" w14:paraId="1CBCA01B" w14:textId="77777777">
      <w:pPr>
        <w:spacing w:before="240" w:after="240"/>
        <w:rPr>
          <w:lang w:val="pt-BR"/>
        </w:rPr>
      </w:pPr>
    </w:p>
    <w:p w:rsidR="00AF708C" w:rsidP="22E830A1" w:rsidRDefault="00563EE2" w14:paraId="02EB1C53" w14:textId="5DDAB9FF">
      <w:pPr>
        <w:spacing w:before="240" w:after="240"/>
        <w:rPr>
          <w:lang w:val="pt-BR"/>
        </w:rPr>
      </w:pPr>
      <w:r>
        <w:rPr>
          <w:lang w:val="pt-BR"/>
        </w:rPr>
        <w:lastRenderedPageBreak/>
        <w:t>1)</w:t>
      </w:r>
      <w:r w:rsidR="005453D3">
        <w:rPr>
          <w:lang w:val="pt-BR"/>
        </w:rPr>
        <w:t>Sweep:</w:t>
      </w:r>
    </w:p>
    <w:p w:rsidR="00563EE2" w:rsidP="22E830A1" w:rsidRDefault="00563EE2" w14:paraId="63209F9A" w14:textId="44C2DED3">
      <w:pPr>
        <w:spacing w:before="240" w:after="240"/>
      </w:pPr>
      <w:r w:rsidRPr="00563EE2">
        <w:t xml:space="preserve"> </w:t>
      </w:r>
      <w:r>
        <w:t xml:space="preserve">Arrastar/Varrer um objeto através de uma trajetória no espaço define um novo objeto. </w:t>
      </w:r>
    </w:p>
    <w:p w:rsidR="00563EE2" w:rsidP="22E830A1" w:rsidRDefault="00563EE2" w14:paraId="5AFAD76F" w14:textId="77777777">
      <w:pPr>
        <w:spacing w:before="240" w:after="240"/>
      </w:pPr>
      <w:r>
        <w:t xml:space="preserve">● Exemplos </w:t>
      </w:r>
    </w:p>
    <w:p w:rsidRPr="00563EE2" w:rsidR="00563EE2" w:rsidP="22E830A1" w:rsidRDefault="00563EE2" w14:paraId="26DBFEB9" w14:textId="7597C8AF">
      <w:pPr>
        <w:spacing w:before="240" w:after="240"/>
        <w:rPr>
          <w:lang w:val="pt-BR"/>
        </w:rPr>
      </w:pPr>
      <w:r>
        <w:t>● Varrer um ponto -&gt; reta(curva) ● Varrer uma reta(curva) -&gt; superfície (área) ● Varrer uma face (área) -&gt; sólido ● Varrer um sólido -&gt; sólido</w:t>
      </w:r>
    </w:p>
    <w:p w:rsidR="5157B682" w:rsidP="5157B682" w:rsidRDefault="005453D3" w14:paraId="62F68EFE" w14:textId="2771E578">
      <w:pPr>
        <w:spacing w:before="240" w:after="240"/>
      </w:pPr>
      <w:r>
        <w:t>CSG:</w:t>
      </w:r>
    </w:p>
    <w:p w:rsidR="005453D3" w:rsidP="5157B682" w:rsidRDefault="005453D3" w14:paraId="65B03DFE" w14:textId="2771E578">
      <w:pPr>
        <w:spacing w:before="240" w:after="240"/>
      </w:pPr>
      <w:r>
        <w:t>● Armazenam as Operações Booleanas ● Armazenam a história da construção do objeto, as “intenções de projeto” ● Não armazena os resultados intermediários (nem finais</w:t>
      </w:r>
    </w:p>
    <w:p w:rsidR="5157B682" w:rsidP="5157B682" w:rsidRDefault="5157B682" w14:paraId="1FE97D0A" w14:textId="2771E578">
      <w:pPr>
        <w:pStyle w:val="PargrafodaLista"/>
        <w:numPr>
          <w:ilvl w:val="0"/>
          <w:numId w:val="1"/>
        </w:numPr>
        <w:spacing w:before="240" w:after="240"/>
      </w:pPr>
      <w:r>
        <w:t>Promovem uniformidade no tratamento de</w:t>
      </w:r>
      <w:r w:rsidR="27AEEFDC">
        <w:t xml:space="preserve"> </w:t>
      </w:r>
      <w:r>
        <w:t>qualquer transformação geométrica em CG. Essa uniformidade é benéfica ao se fazer</w:t>
      </w:r>
      <w:r w:rsidR="27AEEFDC">
        <w:t xml:space="preserve"> </w:t>
      </w:r>
      <w:r>
        <w:t>composição, ou concatenação, de</w:t>
      </w:r>
      <w:r w:rsidR="27AEEFDC">
        <w:t xml:space="preserve"> </w:t>
      </w:r>
      <w:r>
        <w:t>transformações de vários tipos</w:t>
      </w:r>
      <w:r w:rsidR="27AEEFDC">
        <w:t>.</w:t>
      </w:r>
    </w:p>
    <w:p w:rsidR="2771E578" w:rsidP="2771E578" w:rsidRDefault="2771E578" w14:paraId="51358757" w14:textId="2771E578">
      <w:pPr>
        <w:spacing w:before="240" w:after="240"/>
      </w:pPr>
    </w:p>
    <w:p w:rsidR="2771E578" w:rsidP="2771E578" w:rsidRDefault="2771E578" w14:paraId="43603B6D" w14:textId="4C54C551">
      <w:pPr>
        <w:pStyle w:val="PargrafodaLista"/>
        <w:numPr>
          <w:ilvl w:val="0"/>
          <w:numId w:val="1"/>
        </w:numPr>
        <w:spacing w:before="240" w:after="240"/>
      </w:pPr>
      <w:r>
        <w:t xml:space="preserve">Já tem resposta lá em cima </w:t>
      </w:r>
    </w:p>
    <w:p w:rsidR="5133D47B" w:rsidP="5133D47B" w:rsidRDefault="00B01979" w14:paraId="581A70C8" w14:textId="6A1BEAB3">
      <w:pPr>
        <w:pStyle w:val="PargrafodaLista"/>
        <w:numPr>
          <w:ilvl w:val="0"/>
          <w:numId w:val="1"/>
        </w:numPr>
        <w:spacing w:before="240" w:after="240"/>
      </w:pPr>
      <w:r>
        <w:t>?</w:t>
      </w:r>
    </w:p>
    <w:p w:rsidR="00C52E7F" w:rsidP="4E592415" w:rsidRDefault="00C52E7F" w14:paraId="088BC675" w14:textId="77777777">
      <w:pPr>
        <w:pStyle w:val="PargrafodaLista"/>
        <w:numPr>
          <w:ilvl w:val="0"/>
          <w:numId w:val="1"/>
        </w:numPr>
        <w:spacing w:before="240" w:after="240"/>
      </w:pPr>
      <w:r>
        <w:t xml:space="preserve">Iluminação local: </w:t>
      </w:r>
    </w:p>
    <w:p w:rsidR="00EC1153" w:rsidP="00EC1153" w:rsidRDefault="00EC1153" w14:paraId="2345AD11" w14:textId="77777777">
      <w:pPr>
        <w:pStyle w:val="PargrafodaLista"/>
        <w:spacing w:before="240" w:after="240"/>
      </w:pPr>
    </w:p>
    <w:p w:rsidR="00C52E7F" w:rsidP="000A1E4D" w:rsidRDefault="00C52E7F" w14:paraId="3EBA5C6C" w14:textId="7B7C96FA">
      <w:pPr>
        <w:pStyle w:val="PargrafodaLista"/>
        <w:numPr>
          <w:ilvl w:val="0"/>
          <w:numId w:val="4"/>
        </w:numPr>
        <w:spacing w:before="240" w:after="240"/>
      </w:pPr>
      <w:r>
        <w:t xml:space="preserve">cálculo de iluminação num ponto da superfície independe da energia recebida indiretamente </w:t>
      </w:r>
    </w:p>
    <w:p w:rsidR="00C52E7F" w:rsidP="000A1E4D" w:rsidRDefault="00C52E7F" w14:paraId="3AD7921D" w14:textId="79409D70">
      <w:pPr>
        <w:pStyle w:val="PargrafodaLista"/>
        <w:numPr>
          <w:ilvl w:val="0"/>
          <w:numId w:val="3"/>
        </w:numPr>
        <w:spacing w:before="240" w:after="240"/>
      </w:pPr>
      <w:r>
        <w:t xml:space="preserve">Toda informação necessária para este cálculo é LOCAL </w:t>
      </w:r>
    </w:p>
    <w:p w:rsidR="4E592415" w:rsidP="000A1E4D" w:rsidRDefault="00C52E7F" w14:paraId="6B947447" w14:textId="608E5B55">
      <w:pPr>
        <w:pStyle w:val="PargrafodaLista"/>
        <w:numPr>
          <w:ilvl w:val="0"/>
          <w:numId w:val="3"/>
        </w:numPr>
        <w:spacing w:before="240" w:after="240"/>
      </w:pPr>
      <w:r>
        <w:t>Parcela Ambiente simula este efeito</w:t>
      </w:r>
    </w:p>
    <w:p w:rsidR="000A1E4D" w:rsidP="000A1E4D" w:rsidRDefault="000A1E4D" w14:paraId="0B78A48C" w14:textId="608E5B55">
      <w:pPr>
        <w:pStyle w:val="PargrafodaLista"/>
        <w:numPr>
          <w:ilvl w:val="0"/>
          <w:numId w:val="3"/>
        </w:numPr>
        <w:spacing w:before="240" w:after="240"/>
      </w:pPr>
      <w:r>
        <w:t xml:space="preserve">EX: </w:t>
      </w:r>
      <w:r w:rsidR="00C47635">
        <w:t>Phong?</w:t>
      </w:r>
    </w:p>
    <w:p w:rsidR="000A1E4D" w:rsidP="000A1E4D" w:rsidRDefault="00742609" w14:paraId="111FD8D7" w14:textId="77777777">
      <w:pPr>
        <w:spacing w:before="240" w:after="240"/>
      </w:pPr>
      <w:r>
        <w:tab/>
      </w:r>
      <w:r>
        <w:t>Iluminação global:</w:t>
      </w:r>
    </w:p>
    <w:p w:rsidR="000A1E4D" w:rsidP="000A1E4D" w:rsidRDefault="000A1E4D" w14:paraId="0BAF9E0E" w14:textId="608E5B55">
      <w:pPr>
        <w:pStyle w:val="PargrafodaLista"/>
        <w:numPr>
          <w:ilvl w:val="0"/>
          <w:numId w:val="2"/>
        </w:numPr>
        <w:spacing w:before="240" w:after="240"/>
      </w:pPr>
      <w:r>
        <w:t xml:space="preserve">Toda a cena é considerada  </w:t>
      </w:r>
    </w:p>
    <w:p w:rsidR="000A1E4D" w:rsidP="000A1E4D" w:rsidRDefault="000A1E4D" w14:paraId="303F16FA" w14:textId="608E5B55">
      <w:pPr>
        <w:pStyle w:val="PargrafodaLista"/>
        <w:numPr>
          <w:ilvl w:val="0"/>
          <w:numId w:val="2"/>
        </w:numPr>
        <w:spacing w:before="240" w:after="240"/>
      </w:pPr>
      <w:r>
        <w:t xml:space="preserve">Consideram inter-reflexões </w:t>
      </w:r>
    </w:p>
    <w:p w:rsidR="000A1E4D" w:rsidP="000A1E4D" w:rsidRDefault="000A1E4D" w14:paraId="1224F559" w14:textId="608E5B55">
      <w:pPr>
        <w:pStyle w:val="PargrafodaLista"/>
        <w:numPr>
          <w:ilvl w:val="0"/>
          <w:numId w:val="2"/>
        </w:numPr>
        <w:spacing w:before="240" w:after="240"/>
      </w:pPr>
      <w:r>
        <w:t xml:space="preserve">Maior custo computacional </w:t>
      </w:r>
    </w:p>
    <w:p w:rsidR="00742609" w:rsidP="000A1E4D" w:rsidRDefault="000A1E4D" w14:paraId="61AB49FC" w14:textId="113664AF">
      <w:pPr>
        <w:pStyle w:val="PargrafodaLista"/>
        <w:numPr>
          <w:ilvl w:val="0"/>
          <w:numId w:val="2"/>
        </w:numPr>
        <w:spacing w:before="240" w:after="240"/>
      </w:pPr>
      <w:r>
        <w:t>Chave para rendering realista</w:t>
      </w:r>
    </w:p>
    <w:p w:rsidR="00C47635" w:rsidP="000A1E4D" w:rsidRDefault="00C47635" w14:paraId="50ABB785" w14:textId="113664AF">
      <w:pPr>
        <w:pStyle w:val="PargrafodaLista"/>
        <w:numPr>
          <w:ilvl w:val="0"/>
          <w:numId w:val="2"/>
        </w:numPr>
        <w:spacing w:before="240" w:after="240"/>
      </w:pPr>
      <w:r>
        <w:t>EX: Ray Tracing</w:t>
      </w:r>
    </w:p>
    <w:p w:rsidR="2771E578" w:rsidP="4E592415" w:rsidRDefault="2771E578" w14:paraId="60297E93" w14:textId="113664AF">
      <w:pPr>
        <w:pStyle w:val="PargrafodaLista"/>
        <w:numPr>
          <w:ilvl w:val="0"/>
          <w:numId w:val="1"/>
        </w:numPr>
        <w:spacing w:before="240" w:after="240"/>
      </w:pPr>
      <w:r>
        <w:t>Já tem resposta lá em cima</w:t>
      </w:r>
    </w:p>
    <w:p w:rsidR="7C44E23B" w:rsidP="7C44E23B" w:rsidRDefault="7C44E23B" w14:paraId="22940129" w14:textId="113664AF">
      <w:pPr>
        <w:spacing w:before="240" w:after="240"/>
      </w:pPr>
    </w:p>
    <w:p w:rsidR="2F392F5E" w:rsidP="2F392F5E" w:rsidRDefault="2F392F5E" w14:paraId="547D874F" w14:textId="29B5C347">
      <w:pPr>
        <w:pStyle w:val="PargrafodaLista"/>
        <w:numPr>
          <w:ilvl w:val="0"/>
          <w:numId w:val="1"/>
        </w:numPr>
        <w:spacing w:before="240" w:after="240"/>
      </w:pPr>
    </w:p>
    <w:p w:rsidR="2F392F5E" w:rsidP="2F392F5E" w:rsidRDefault="2F392F5E" w14:paraId="58D074F0" w14:textId="7941067E">
      <w:pPr>
        <w:spacing w:before="240" w:after="240"/>
        <w:ind w:firstLine="720"/>
      </w:pPr>
      <w:r>
        <w:t>A)</w:t>
      </w:r>
      <w:r w:rsidR="7AA911DA">
        <w:t xml:space="preserve"> Gere raios primários, que vão da posição de observação aos pontos de amostragem:</w:t>
      </w:r>
      <w:r>
        <w:br/>
      </w:r>
      <w:r w:rsidR="7AA911DA">
        <w:t>– Encontre objeto mais próximo do observador ao longo do raio, isto é, ache a primeira interseção entre o raio e um objeto da cena</w:t>
      </w:r>
      <w:r>
        <w:br/>
      </w:r>
      <w:r w:rsidR="7AA911DA">
        <w:t>– Use modelo de iluminação para determinar luz no elemento de superfície mais próximo</w:t>
      </w:r>
      <w:r>
        <w:br/>
      </w:r>
      <w:r w:rsidR="7AA911DA">
        <w:t>– Gere raios secundários que se originam no objeto interceptado e assim sucessivamente</w:t>
      </w:r>
    </w:p>
    <w:p w:rsidR="64E4E257" w:rsidP="64E4E257" w:rsidRDefault="64E4E257" w14:paraId="2EFF2CD4" w14:textId="46BD455F">
      <w:pPr>
        <w:spacing w:before="240" w:after="240"/>
        <w:ind w:firstLine="720"/>
      </w:pPr>
      <w:r>
        <w:lastRenderedPageBreak/>
        <w:t>Para cada pixel constrói-se uma árvore de intersecções.</w:t>
      </w:r>
      <w:r w:rsidR="31E0567D">
        <w:t xml:space="preserve"> </w:t>
      </w:r>
      <w:r>
        <w:t>A cor final do pixel é determinado percorrendo-se a</w:t>
      </w:r>
      <w:r w:rsidR="31E0567D">
        <w:t xml:space="preserve"> </w:t>
      </w:r>
      <w:r>
        <w:t xml:space="preserve">árvore das folhas para a raiz e calculando as </w:t>
      </w:r>
      <w:r w:rsidR="31E0567D">
        <w:t xml:space="preserve">contribuições </w:t>
      </w:r>
      <w:r>
        <w:t>de cada ramo de acordo com o modelo de reflexão.</w:t>
      </w:r>
    </w:p>
    <w:p w:rsidR="64E4E257" w:rsidP="64E4E257" w:rsidRDefault="64E4E257" w14:paraId="2CD1312B" w14:textId="3ED4A1E5">
      <w:pPr>
        <w:spacing w:before="240" w:after="240"/>
        <w:ind w:firstLine="720"/>
      </w:pPr>
      <w:r>
        <w:rPr>
          <w:noProof/>
        </w:rPr>
        <w:drawing>
          <wp:inline distT="0" distB="0" distL="0" distR="0" wp14:anchorId="0C731CC5" wp14:editId="472CB737">
            <wp:extent cx="3114675" cy="2886075"/>
            <wp:effectExtent l="0" t="0" r="0" b="0"/>
            <wp:docPr id="611581495" name="Picture 61158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114675" cy="2886075"/>
                    </a:xfrm>
                    <a:prstGeom prst="rect">
                      <a:avLst/>
                    </a:prstGeom>
                  </pic:spPr>
                </pic:pic>
              </a:graphicData>
            </a:graphic>
          </wp:inline>
        </w:drawing>
      </w:r>
    </w:p>
    <w:p w:rsidR="2F392F5E" w:rsidP="1255C363" w:rsidRDefault="2F392F5E" w14:paraId="139D19C2" w14:textId="0A870E15">
      <w:pPr>
        <w:spacing w:before="240" w:after="240"/>
        <w:ind w:firstLine="720"/>
      </w:pPr>
      <w:r>
        <w:t>B)</w:t>
      </w:r>
      <w:r w:rsidR="70C78310">
        <w:t xml:space="preserve"> Tem resposta lá em cima</w:t>
      </w:r>
    </w:p>
    <w:p w:rsidR="2F392F5E" w:rsidP="1255C363" w:rsidRDefault="2F392F5E" w14:paraId="19D34F91" w14:textId="51E7A659">
      <w:pPr>
        <w:spacing w:before="240" w:after="240"/>
        <w:ind w:firstLine="720"/>
      </w:pPr>
      <w:r w:rsidRPr="2F392F5E">
        <w:t>C)</w:t>
      </w:r>
      <w:r>
        <w:t xml:space="preserve"> </w:t>
      </w:r>
      <w:r w:rsidR="004545BD">
        <w:t>– Em vez de usar a projeção num hemisfério, projeta na parte superior de um cubo centrado em dAi , sendo a parte superior do cubo paralela com a superfície.</w:t>
      </w:r>
    </w:p>
    <w:p w:rsidR="22E830A1" w:rsidP="22E830A1" w:rsidRDefault="22E830A1" w14:paraId="24B94D0B" w14:textId="0428B95E">
      <w:pPr>
        <w:spacing w:before="240" w:after="240"/>
      </w:pPr>
    </w:p>
    <w:p w:rsidR="10E21919" w:rsidP="10E21919" w:rsidRDefault="10E21919" w14:paraId="31255861" w14:textId="57DB4F83">
      <w:pPr>
        <w:spacing w:before="240" w:after="240"/>
      </w:pPr>
    </w:p>
    <w:sectPr w:rsidR="10E21919">
      <w:pgSz w:w="11909" w:h="16834"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97939"/>
    <w:multiLevelType w:val="hybridMultilevel"/>
    <w:tmpl w:val="C55E4478"/>
    <w:lvl w:ilvl="0" w:tplc="04160001">
      <w:start w:val="1"/>
      <w:numFmt w:val="bullet"/>
      <w:lvlText w:val=""/>
      <w:lvlJc w:val="left"/>
      <w:pPr>
        <w:ind w:left="1440" w:hanging="360"/>
      </w:pPr>
      <w:rPr>
        <w:rFonts w:hint="default" w:ascii="Symbol" w:hAnsi="Symbol"/>
      </w:rPr>
    </w:lvl>
    <w:lvl w:ilvl="1" w:tplc="04160003" w:tentative="1">
      <w:start w:val="1"/>
      <w:numFmt w:val="bullet"/>
      <w:lvlText w:val="o"/>
      <w:lvlJc w:val="left"/>
      <w:pPr>
        <w:ind w:left="2160" w:hanging="360"/>
      </w:pPr>
      <w:rPr>
        <w:rFonts w:hint="default" w:ascii="Courier New" w:hAnsi="Courier New" w:cs="Courier New"/>
      </w:rPr>
    </w:lvl>
    <w:lvl w:ilvl="2" w:tplc="04160005" w:tentative="1">
      <w:start w:val="1"/>
      <w:numFmt w:val="bullet"/>
      <w:lvlText w:val=""/>
      <w:lvlJc w:val="left"/>
      <w:pPr>
        <w:ind w:left="2880" w:hanging="360"/>
      </w:pPr>
      <w:rPr>
        <w:rFonts w:hint="default" w:ascii="Wingdings" w:hAnsi="Wingdings"/>
      </w:rPr>
    </w:lvl>
    <w:lvl w:ilvl="3" w:tplc="04160001" w:tentative="1">
      <w:start w:val="1"/>
      <w:numFmt w:val="bullet"/>
      <w:lvlText w:val=""/>
      <w:lvlJc w:val="left"/>
      <w:pPr>
        <w:ind w:left="3600" w:hanging="360"/>
      </w:pPr>
      <w:rPr>
        <w:rFonts w:hint="default" w:ascii="Symbol" w:hAnsi="Symbol"/>
      </w:rPr>
    </w:lvl>
    <w:lvl w:ilvl="4" w:tplc="04160003" w:tentative="1">
      <w:start w:val="1"/>
      <w:numFmt w:val="bullet"/>
      <w:lvlText w:val="o"/>
      <w:lvlJc w:val="left"/>
      <w:pPr>
        <w:ind w:left="4320" w:hanging="360"/>
      </w:pPr>
      <w:rPr>
        <w:rFonts w:hint="default" w:ascii="Courier New" w:hAnsi="Courier New" w:cs="Courier New"/>
      </w:rPr>
    </w:lvl>
    <w:lvl w:ilvl="5" w:tplc="04160005" w:tentative="1">
      <w:start w:val="1"/>
      <w:numFmt w:val="bullet"/>
      <w:lvlText w:val=""/>
      <w:lvlJc w:val="left"/>
      <w:pPr>
        <w:ind w:left="5040" w:hanging="360"/>
      </w:pPr>
      <w:rPr>
        <w:rFonts w:hint="default" w:ascii="Wingdings" w:hAnsi="Wingdings"/>
      </w:rPr>
    </w:lvl>
    <w:lvl w:ilvl="6" w:tplc="04160001" w:tentative="1">
      <w:start w:val="1"/>
      <w:numFmt w:val="bullet"/>
      <w:lvlText w:val=""/>
      <w:lvlJc w:val="left"/>
      <w:pPr>
        <w:ind w:left="5760" w:hanging="360"/>
      </w:pPr>
      <w:rPr>
        <w:rFonts w:hint="default" w:ascii="Symbol" w:hAnsi="Symbol"/>
      </w:rPr>
    </w:lvl>
    <w:lvl w:ilvl="7" w:tplc="04160003" w:tentative="1">
      <w:start w:val="1"/>
      <w:numFmt w:val="bullet"/>
      <w:lvlText w:val="o"/>
      <w:lvlJc w:val="left"/>
      <w:pPr>
        <w:ind w:left="6480" w:hanging="360"/>
      </w:pPr>
      <w:rPr>
        <w:rFonts w:hint="default" w:ascii="Courier New" w:hAnsi="Courier New" w:cs="Courier New"/>
      </w:rPr>
    </w:lvl>
    <w:lvl w:ilvl="8" w:tplc="04160005" w:tentative="1">
      <w:start w:val="1"/>
      <w:numFmt w:val="bullet"/>
      <w:lvlText w:val=""/>
      <w:lvlJc w:val="left"/>
      <w:pPr>
        <w:ind w:left="7200" w:hanging="360"/>
      </w:pPr>
      <w:rPr>
        <w:rFonts w:hint="default" w:ascii="Wingdings" w:hAnsi="Wingdings"/>
      </w:rPr>
    </w:lvl>
  </w:abstractNum>
  <w:abstractNum w:abstractNumId="1" w15:restartNumberingAfterBreak="0">
    <w:nsid w:val="2C782F96"/>
    <w:multiLevelType w:val="hybridMultilevel"/>
    <w:tmpl w:val="87041348"/>
    <w:lvl w:ilvl="0" w:tplc="0B96BA2A">
      <w:numFmt w:val="bullet"/>
      <w:lvlText w:val=""/>
      <w:lvlJc w:val="left"/>
      <w:pPr>
        <w:ind w:left="1440" w:hanging="360"/>
      </w:pPr>
      <w:rPr>
        <w:rFonts w:hint="default" w:ascii="Symbol" w:hAnsi="Symbol" w:eastAsia="Arial" w:cs="Arial"/>
      </w:rPr>
    </w:lvl>
    <w:lvl w:ilvl="1" w:tplc="04160003" w:tentative="1">
      <w:start w:val="1"/>
      <w:numFmt w:val="bullet"/>
      <w:lvlText w:val="o"/>
      <w:lvlJc w:val="left"/>
      <w:pPr>
        <w:ind w:left="2160" w:hanging="360"/>
      </w:pPr>
      <w:rPr>
        <w:rFonts w:hint="default" w:ascii="Courier New" w:hAnsi="Courier New" w:cs="Courier New"/>
      </w:rPr>
    </w:lvl>
    <w:lvl w:ilvl="2" w:tplc="04160005" w:tentative="1">
      <w:start w:val="1"/>
      <w:numFmt w:val="bullet"/>
      <w:lvlText w:val=""/>
      <w:lvlJc w:val="left"/>
      <w:pPr>
        <w:ind w:left="2880" w:hanging="360"/>
      </w:pPr>
      <w:rPr>
        <w:rFonts w:hint="default" w:ascii="Wingdings" w:hAnsi="Wingdings"/>
      </w:rPr>
    </w:lvl>
    <w:lvl w:ilvl="3" w:tplc="04160001" w:tentative="1">
      <w:start w:val="1"/>
      <w:numFmt w:val="bullet"/>
      <w:lvlText w:val=""/>
      <w:lvlJc w:val="left"/>
      <w:pPr>
        <w:ind w:left="3600" w:hanging="360"/>
      </w:pPr>
      <w:rPr>
        <w:rFonts w:hint="default" w:ascii="Symbol" w:hAnsi="Symbol"/>
      </w:rPr>
    </w:lvl>
    <w:lvl w:ilvl="4" w:tplc="04160003" w:tentative="1">
      <w:start w:val="1"/>
      <w:numFmt w:val="bullet"/>
      <w:lvlText w:val="o"/>
      <w:lvlJc w:val="left"/>
      <w:pPr>
        <w:ind w:left="4320" w:hanging="360"/>
      </w:pPr>
      <w:rPr>
        <w:rFonts w:hint="default" w:ascii="Courier New" w:hAnsi="Courier New" w:cs="Courier New"/>
      </w:rPr>
    </w:lvl>
    <w:lvl w:ilvl="5" w:tplc="04160005" w:tentative="1">
      <w:start w:val="1"/>
      <w:numFmt w:val="bullet"/>
      <w:lvlText w:val=""/>
      <w:lvlJc w:val="left"/>
      <w:pPr>
        <w:ind w:left="5040" w:hanging="360"/>
      </w:pPr>
      <w:rPr>
        <w:rFonts w:hint="default" w:ascii="Wingdings" w:hAnsi="Wingdings"/>
      </w:rPr>
    </w:lvl>
    <w:lvl w:ilvl="6" w:tplc="04160001" w:tentative="1">
      <w:start w:val="1"/>
      <w:numFmt w:val="bullet"/>
      <w:lvlText w:val=""/>
      <w:lvlJc w:val="left"/>
      <w:pPr>
        <w:ind w:left="5760" w:hanging="360"/>
      </w:pPr>
      <w:rPr>
        <w:rFonts w:hint="default" w:ascii="Symbol" w:hAnsi="Symbol"/>
      </w:rPr>
    </w:lvl>
    <w:lvl w:ilvl="7" w:tplc="04160003" w:tentative="1">
      <w:start w:val="1"/>
      <w:numFmt w:val="bullet"/>
      <w:lvlText w:val="o"/>
      <w:lvlJc w:val="left"/>
      <w:pPr>
        <w:ind w:left="6480" w:hanging="360"/>
      </w:pPr>
      <w:rPr>
        <w:rFonts w:hint="default" w:ascii="Courier New" w:hAnsi="Courier New" w:cs="Courier New"/>
      </w:rPr>
    </w:lvl>
    <w:lvl w:ilvl="8" w:tplc="04160005" w:tentative="1">
      <w:start w:val="1"/>
      <w:numFmt w:val="bullet"/>
      <w:lvlText w:val=""/>
      <w:lvlJc w:val="left"/>
      <w:pPr>
        <w:ind w:left="7200" w:hanging="360"/>
      </w:pPr>
      <w:rPr>
        <w:rFonts w:hint="default" w:ascii="Wingdings" w:hAnsi="Wingdings"/>
      </w:rPr>
    </w:lvl>
  </w:abstractNum>
  <w:abstractNum w:abstractNumId="2" w15:restartNumberingAfterBreak="0">
    <w:nsid w:val="59A62498"/>
    <w:multiLevelType w:val="hybridMultilevel"/>
    <w:tmpl w:val="FFFFFFFF"/>
    <w:lvl w:ilvl="0" w:tplc="4B428D98">
      <w:start w:val="1"/>
      <w:numFmt w:val="decimal"/>
      <w:lvlText w:val="%1)"/>
      <w:lvlJc w:val="left"/>
      <w:pPr>
        <w:ind w:left="720" w:hanging="360"/>
      </w:pPr>
    </w:lvl>
    <w:lvl w:ilvl="1" w:tplc="78468432">
      <w:start w:val="1"/>
      <w:numFmt w:val="lowerLetter"/>
      <w:lvlText w:val="%2."/>
      <w:lvlJc w:val="left"/>
      <w:pPr>
        <w:ind w:left="1440" w:hanging="360"/>
      </w:pPr>
    </w:lvl>
    <w:lvl w:ilvl="2" w:tplc="EA4A9A70">
      <w:start w:val="1"/>
      <w:numFmt w:val="lowerRoman"/>
      <w:lvlText w:val="%3."/>
      <w:lvlJc w:val="right"/>
      <w:pPr>
        <w:ind w:left="2160" w:hanging="180"/>
      </w:pPr>
    </w:lvl>
    <w:lvl w:ilvl="3" w:tplc="22F6BFAE">
      <w:start w:val="1"/>
      <w:numFmt w:val="decimal"/>
      <w:lvlText w:val="%4."/>
      <w:lvlJc w:val="left"/>
      <w:pPr>
        <w:ind w:left="2880" w:hanging="360"/>
      </w:pPr>
    </w:lvl>
    <w:lvl w:ilvl="4" w:tplc="0630ADE2">
      <w:start w:val="1"/>
      <w:numFmt w:val="lowerLetter"/>
      <w:lvlText w:val="%5."/>
      <w:lvlJc w:val="left"/>
      <w:pPr>
        <w:ind w:left="3600" w:hanging="360"/>
      </w:pPr>
    </w:lvl>
    <w:lvl w:ilvl="5" w:tplc="2410C71A">
      <w:start w:val="1"/>
      <w:numFmt w:val="lowerRoman"/>
      <w:lvlText w:val="%6."/>
      <w:lvlJc w:val="right"/>
      <w:pPr>
        <w:ind w:left="4320" w:hanging="180"/>
      </w:pPr>
    </w:lvl>
    <w:lvl w:ilvl="6" w:tplc="D8FE4740">
      <w:start w:val="1"/>
      <w:numFmt w:val="decimal"/>
      <w:lvlText w:val="%7."/>
      <w:lvlJc w:val="left"/>
      <w:pPr>
        <w:ind w:left="5040" w:hanging="360"/>
      </w:pPr>
    </w:lvl>
    <w:lvl w:ilvl="7" w:tplc="C2CCB300">
      <w:start w:val="1"/>
      <w:numFmt w:val="lowerLetter"/>
      <w:lvlText w:val="%8."/>
      <w:lvlJc w:val="left"/>
      <w:pPr>
        <w:ind w:left="5760" w:hanging="360"/>
      </w:pPr>
    </w:lvl>
    <w:lvl w:ilvl="8" w:tplc="AFA26D50">
      <w:start w:val="1"/>
      <w:numFmt w:val="lowerRoman"/>
      <w:lvlText w:val="%9."/>
      <w:lvlJc w:val="right"/>
      <w:pPr>
        <w:ind w:left="6480" w:hanging="180"/>
      </w:pPr>
    </w:lvl>
  </w:abstractNum>
  <w:abstractNum w:abstractNumId="3" w15:restartNumberingAfterBreak="0">
    <w:nsid w:val="60EE471D"/>
    <w:multiLevelType w:val="hybridMultilevel"/>
    <w:tmpl w:val="C84A6AD6"/>
    <w:lvl w:ilvl="0" w:tplc="04160001">
      <w:start w:val="1"/>
      <w:numFmt w:val="bullet"/>
      <w:lvlText w:val=""/>
      <w:lvlJc w:val="left"/>
      <w:pPr>
        <w:ind w:left="1440" w:hanging="360"/>
      </w:pPr>
      <w:rPr>
        <w:rFonts w:hint="default" w:ascii="Symbol" w:hAnsi="Symbol"/>
      </w:rPr>
    </w:lvl>
    <w:lvl w:ilvl="1" w:tplc="04160003" w:tentative="1">
      <w:start w:val="1"/>
      <w:numFmt w:val="bullet"/>
      <w:lvlText w:val="o"/>
      <w:lvlJc w:val="left"/>
      <w:pPr>
        <w:ind w:left="2160" w:hanging="360"/>
      </w:pPr>
      <w:rPr>
        <w:rFonts w:hint="default" w:ascii="Courier New" w:hAnsi="Courier New" w:cs="Courier New"/>
      </w:rPr>
    </w:lvl>
    <w:lvl w:ilvl="2" w:tplc="04160005" w:tentative="1">
      <w:start w:val="1"/>
      <w:numFmt w:val="bullet"/>
      <w:lvlText w:val=""/>
      <w:lvlJc w:val="left"/>
      <w:pPr>
        <w:ind w:left="2880" w:hanging="360"/>
      </w:pPr>
      <w:rPr>
        <w:rFonts w:hint="default" w:ascii="Wingdings" w:hAnsi="Wingdings"/>
      </w:rPr>
    </w:lvl>
    <w:lvl w:ilvl="3" w:tplc="04160001" w:tentative="1">
      <w:start w:val="1"/>
      <w:numFmt w:val="bullet"/>
      <w:lvlText w:val=""/>
      <w:lvlJc w:val="left"/>
      <w:pPr>
        <w:ind w:left="3600" w:hanging="360"/>
      </w:pPr>
      <w:rPr>
        <w:rFonts w:hint="default" w:ascii="Symbol" w:hAnsi="Symbol"/>
      </w:rPr>
    </w:lvl>
    <w:lvl w:ilvl="4" w:tplc="04160003" w:tentative="1">
      <w:start w:val="1"/>
      <w:numFmt w:val="bullet"/>
      <w:lvlText w:val="o"/>
      <w:lvlJc w:val="left"/>
      <w:pPr>
        <w:ind w:left="4320" w:hanging="360"/>
      </w:pPr>
      <w:rPr>
        <w:rFonts w:hint="default" w:ascii="Courier New" w:hAnsi="Courier New" w:cs="Courier New"/>
      </w:rPr>
    </w:lvl>
    <w:lvl w:ilvl="5" w:tplc="04160005" w:tentative="1">
      <w:start w:val="1"/>
      <w:numFmt w:val="bullet"/>
      <w:lvlText w:val=""/>
      <w:lvlJc w:val="left"/>
      <w:pPr>
        <w:ind w:left="5040" w:hanging="360"/>
      </w:pPr>
      <w:rPr>
        <w:rFonts w:hint="default" w:ascii="Wingdings" w:hAnsi="Wingdings"/>
      </w:rPr>
    </w:lvl>
    <w:lvl w:ilvl="6" w:tplc="04160001" w:tentative="1">
      <w:start w:val="1"/>
      <w:numFmt w:val="bullet"/>
      <w:lvlText w:val=""/>
      <w:lvlJc w:val="left"/>
      <w:pPr>
        <w:ind w:left="5760" w:hanging="360"/>
      </w:pPr>
      <w:rPr>
        <w:rFonts w:hint="default" w:ascii="Symbol" w:hAnsi="Symbol"/>
      </w:rPr>
    </w:lvl>
    <w:lvl w:ilvl="7" w:tplc="04160003" w:tentative="1">
      <w:start w:val="1"/>
      <w:numFmt w:val="bullet"/>
      <w:lvlText w:val="o"/>
      <w:lvlJc w:val="left"/>
      <w:pPr>
        <w:ind w:left="6480" w:hanging="360"/>
      </w:pPr>
      <w:rPr>
        <w:rFonts w:hint="default" w:ascii="Courier New" w:hAnsi="Courier New" w:cs="Courier New"/>
      </w:rPr>
    </w:lvl>
    <w:lvl w:ilvl="8" w:tplc="04160005" w:tentative="1">
      <w:start w:val="1"/>
      <w:numFmt w:val="bullet"/>
      <w:lvlText w:val=""/>
      <w:lvlJc w:val="left"/>
      <w:pPr>
        <w:ind w:left="7200" w:hanging="360"/>
      </w:pPr>
      <w:rPr>
        <w:rFonts w:hint="default" w:ascii="Wingdings" w:hAnsi="Wingdings"/>
      </w:rPr>
    </w:lvl>
  </w:abstractNum>
  <w:num w:numId="1" w16cid:durableId="561985907">
    <w:abstractNumId w:val="2"/>
  </w:num>
  <w:num w:numId="2" w16cid:durableId="2043896553">
    <w:abstractNumId w:val="3"/>
  </w:num>
  <w:num w:numId="3" w16cid:durableId="404030510">
    <w:abstractNumId w:val="0"/>
  </w:num>
  <w:num w:numId="4" w16cid:durableId="719549490">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80"/>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44D5"/>
    <w:rsid w:val="000214D8"/>
    <w:rsid w:val="00072C5C"/>
    <w:rsid w:val="000A1E4D"/>
    <w:rsid w:val="000F57C6"/>
    <w:rsid w:val="00193EAF"/>
    <w:rsid w:val="001970CD"/>
    <w:rsid w:val="001A5399"/>
    <w:rsid w:val="00207865"/>
    <w:rsid w:val="00210B5C"/>
    <w:rsid w:val="002202D1"/>
    <w:rsid w:val="002945ED"/>
    <w:rsid w:val="002B2E94"/>
    <w:rsid w:val="00334627"/>
    <w:rsid w:val="00380FC4"/>
    <w:rsid w:val="003B592F"/>
    <w:rsid w:val="00427BFE"/>
    <w:rsid w:val="004545BD"/>
    <w:rsid w:val="004A6F00"/>
    <w:rsid w:val="004E50D9"/>
    <w:rsid w:val="00507A87"/>
    <w:rsid w:val="0054009F"/>
    <w:rsid w:val="005453D3"/>
    <w:rsid w:val="00563EE2"/>
    <w:rsid w:val="005825A4"/>
    <w:rsid w:val="005E2875"/>
    <w:rsid w:val="00610044"/>
    <w:rsid w:val="00621BAE"/>
    <w:rsid w:val="00634D9D"/>
    <w:rsid w:val="006406B4"/>
    <w:rsid w:val="00643048"/>
    <w:rsid w:val="006452EF"/>
    <w:rsid w:val="006844D5"/>
    <w:rsid w:val="006D7CF7"/>
    <w:rsid w:val="007230E2"/>
    <w:rsid w:val="00742609"/>
    <w:rsid w:val="007605B3"/>
    <w:rsid w:val="00782100"/>
    <w:rsid w:val="007A5EAC"/>
    <w:rsid w:val="008507CC"/>
    <w:rsid w:val="008E270A"/>
    <w:rsid w:val="00900ED5"/>
    <w:rsid w:val="00935DB0"/>
    <w:rsid w:val="0094505F"/>
    <w:rsid w:val="00A924AD"/>
    <w:rsid w:val="00AA1E07"/>
    <w:rsid w:val="00AF708C"/>
    <w:rsid w:val="00B01979"/>
    <w:rsid w:val="00B12213"/>
    <w:rsid w:val="00B51F03"/>
    <w:rsid w:val="00BE5B32"/>
    <w:rsid w:val="00C16A82"/>
    <w:rsid w:val="00C47635"/>
    <w:rsid w:val="00C52E7F"/>
    <w:rsid w:val="00C5385E"/>
    <w:rsid w:val="00C6705E"/>
    <w:rsid w:val="00E03FBD"/>
    <w:rsid w:val="00E1358A"/>
    <w:rsid w:val="00EC1153"/>
    <w:rsid w:val="00F04E0A"/>
    <w:rsid w:val="00F04FC2"/>
    <w:rsid w:val="00F958D5"/>
    <w:rsid w:val="00FA5525"/>
    <w:rsid w:val="03E8EC2B"/>
    <w:rsid w:val="059E387D"/>
    <w:rsid w:val="094CC5DE"/>
    <w:rsid w:val="0A0407CA"/>
    <w:rsid w:val="0A21A276"/>
    <w:rsid w:val="0BEBCDA1"/>
    <w:rsid w:val="0C6011D7"/>
    <w:rsid w:val="0E63FF00"/>
    <w:rsid w:val="10E21919"/>
    <w:rsid w:val="1255C363"/>
    <w:rsid w:val="14432B88"/>
    <w:rsid w:val="154751E9"/>
    <w:rsid w:val="1B9F961F"/>
    <w:rsid w:val="1F2FD11F"/>
    <w:rsid w:val="22E830A1"/>
    <w:rsid w:val="241D74D9"/>
    <w:rsid w:val="2771E578"/>
    <w:rsid w:val="27AEEFDC"/>
    <w:rsid w:val="284C40A3"/>
    <w:rsid w:val="292BE90C"/>
    <w:rsid w:val="29B54D8D"/>
    <w:rsid w:val="2D5977D0"/>
    <w:rsid w:val="2F392F5E"/>
    <w:rsid w:val="2F53E855"/>
    <w:rsid w:val="31E0567D"/>
    <w:rsid w:val="32213CC7"/>
    <w:rsid w:val="32942E52"/>
    <w:rsid w:val="32FC0DB1"/>
    <w:rsid w:val="368FD103"/>
    <w:rsid w:val="36A17F97"/>
    <w:rsid w:val="3FC1685C"/>
    <w:rsid w:val="402F3980"/>
    <w:rsid w:val="427F5E71"/>
    <w:rsid w:val="42DB52AE"/>
    <w:rsid w:val="4420BE78"/>
    <w:rsid w:val="4AB27CC4"/>
    <w:rsid w:val="4BBE3829"/>
    <w:rsid w:val="4C67993D"/>
    <w:rsid w:val="4DE091D1"/>
    <w:rsid w:val="4E592415"/>
    <w:rsid w:val="5133D47B"/>
    <w:rsid w:val="5157B682"/>
    <w:rsid w:val="53E19B02"/>
    <w:rsid w:val="5652B644"/>
    <w:rsid w:val="57A315FF"/>
    <w:rsid w:val="5AFE14F3"/>
    <w:rsid w:val="5CDA55DC"/>
    <w:rsid w:val="5D23A061"/>
    <w:rsid w:val="5D33DF19"/>
    <w:rsid w:val="5DB547F9"/>
    <w:rsid w:val="6026C8DD"/>
    <w:rsid w:val="60AE5778"/>
    <w:rsid w:val="64E4E257"/>
    <w:rsid w:val="65FA185E"/>
    <w:rsid w:val="66B987C1"/>
    <w:rsid w:val="67B1A450"/>
    <w:rsid w:val="68555822"/>
    <w:rsid w:val="6A34F082"/>
    <w:rsid w:val="6BDAA6A7"/>
    <w:rsid w:val="6C6959E2"/>
    <w:rsid w:val="70C78310"/>
    <w:rsid w:val="7AA911DA"/>
    <w:rsid w:val="7C44E23B"/>
    <w:rsid w:val="7D0D3B4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1D205"/>
  <w15:docId w15:val="{FC1FD5EC-EB80-458E-A9D6-DBD60F9F2C2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U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Hyperlink">
    <w:name w:val="Hyperlink"/>
    <w:basedOn w:val="Fontepargpadro"/>
    <w:uiPriority w:val="99"/>
    <w:unhideWhenUsed/>
    <w:rPr>
      <w:color w:val="0000FF" w:themeColor="hyperlink"/>
      <w:u w:val="single"/>
    </w:rPr>
  </w:style>
  <w:style w:type="paragraph" w:styleId="Pargrafoda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hyperlink" Target="https://www.youtube.com/watch?v=lH61rdpJ5v8" TargetMode="External" Id="rId8" /><Relationship Type="http://schemas.openxmlformats.org/officeDocument/2006/relationships/image" Target="media/image4.png" Id="rId13" /><Relationship Type="http://schemas.openxmlformats.org/officeDocument/2006/relationships/image" Target="media/image7.png" Id="rId18" /><Relationship Type="http://schemas.openxmlformats.org/officeDocument/2006/relationships/settings" Target="settings.xml" Id="rId3" /><Relationship Type="http://schemas.openxmlformats.org/officeDocument/2006/relationships/hyperlink" Target="https://en.wikipedia.org/wiki/Back-face_culling" TargetMode="External" Id="rId7" /><Relationship Type="http://schemas.openxmlformats.org/officeDocument/2006/relationships/hyperlink" Target="https://pt.wikipedia.org/wiki/Bump_mapping" TargetMode="External" Id="rId12" /><Relationship Type="http://schemas.openxmlformats.org/officeDocument/2006/relationships/image" Target="media/image6.png" Id="rId17" /><Relationship Type="http://schemas.openxmlformats.org/officeDocument/2006/relationships/styles" Target="styles.xml" Id="rId2" /><Relationship Type="http://schemas.openxmlformats.org/officeDocument/2006/relationships/image" Target="media/image5.png" Id="rId16"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hyperlink" Target="https://slideplayer.com.br/slide/291717/" TargetMode="External" Id="rId11" /><Relationship Type="http://schemas.openxmlformats.org/officeDocument/2006/relationships/image" Target="media/image1.png" Id="rId5" /><Relationship Type="http://schemas.openxmlformats.org/officeDocument/2006/relationships/hyperlink" Target="https://www.dca.fee.unicamp.br/courses/IA725/1s2011/projetos/vidalon-nakashima/Algoritmos.html" TargetMode="External" Id="rId15" /><Relationship Type="http://schemas.openxmlformats.org/officeDocument/2006/relationships/image" Target="media/image3.png" Id="rId10"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hyperlink" Target="https://knowledge.autodesk.com/support/3ds-max/learn-explore/caas/CloudHelp/cloudhelp/2019/ENU/3PP-3DSMAX-FUND-ASCENT/files/GUID-27031594-A370-4C6E-B1F7-A83684039731-htm.html" TargetMode="External" Id="rId9" /><Relationship Type="http://schemas.openxmlformats.org/officeDocument/2006/relationships/hyperlink" Target="https://www.dca.fee.unicamp.br/courses/IA725/1s2011/projetos/vidalon-nakashima/Algoritmos.html" TargetMode="Externa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RODRIGO NOGUEIRA KNOP</dc:creator>
  <keywords/>
  <lastModifiedBy>RODRIGO NOGUEIRA KNOP</lastModifiedBy>
  <revision>33</revision>
  <dcterms:created xsi:type="dcterms:W3CDTF">2022-07-18T00:08:00.0000000Z</dcterms:created>
  <dcterms:modified xsi:type="dcterms:W3CDTF">2022-07-19T14:16:03.0081782Z</dcterms:modified>
</coreProperties>
</file>