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39499D" w:rsidRPr="005B766D" w14:paraId="152B3B9D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229141" w14:textId="77777777" w:rsidR="0039499D" w:rsidRPr="005B766D" w:rsidRDefault="0039499D" w:rsidP="0093035C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39499D" w:rsidRPr="00233D49" w14:paraId="63EF39F0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B713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0DA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razon_social }}</w:t>
            </w:r>
          </w:p>
        </w:tc>
      </w:tr>
      <w:tr w:rsidR="0039499D" w:rsidRPr="00233D49" w14:paraId="295E655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97DB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AD6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nombre_comercial }}</w:t>
            </w:r>
          </w:p>
        </w:tc>
      </w:tr>
      <w:tr w:rsidR="0039499D" w:rsidRPr="00233D49" w14:paraId="498F613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E1F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53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rfc }}</w:t>
            </w:r>
          </w:p>
        </w:tc>
      </w:tr>
      <w:tr w:rsidR="0039499D" w:rsidRPr="00233D49" w14:paraId="6B8F9AB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73B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018A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calle }}</w:t>
            </w:r>
          </w:p>
        </w:tc>
      </w:tr>
      <w:tr w:rsidR="0039499D" w:rsidRPr="00233D49" w14:paraId="078160F3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073D" w14:textId="7128EA69" w:rsidR="0039499D" w:rsidRPr="00233D49" w:rsidRDefault="0039499D" w:rsidP="00DC38F1">
            <w:pPr>
              <w:spacing w:after="0"/>
              <w:jc w:val="both"/>
            </w:pPr>
            <w:r w:rsidRPr="00233D49">
              <w:t>No Exterior</w:t>
            </w:r>
            <w:r w:rsidR="00C82160"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A82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no_exterior }}</w:t>
            </w:r>
          </w:p>
        </w:tc>
      </w:tr>
      <w:tr w:rsidR="0039499D" w:rsidRPr="00233D49" w14:paraId="6A292A9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55A7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EC68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colonia_barrio }}</w:t>
            </w:r>
          </w:p>
        </w:tc>
      </w:tr>
      <w:tr w:rsidR="0039499D" w:rsidRPr="00233D49" w14:paraId="4CEFEAD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063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3653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codigo_postal }}</w:t>
            </w:r>
          </w:p>
        </w:tc>
      </w:tr>
      <w:tr w:rsidR="0039499D" w:rsidRPr="00233D49" w14:paraId="1FC1F89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1D5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C728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municipio }}</w:t>
            </w:r>
          </w:p>
        </w:tc>
      </w:tr>
      <w:tr w:rsidR="0039499D" w:rsidRPr="00233D49" w14:paraId="6C7544B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5D9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AA20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estado }}</w:t>
            </w:r>
          </w:p>
        </w:tc>
      </w:tr>
      <w:tr w:rsidR="0039499D" w:rsidRPr="00233D49" w14:paraId="0E169A9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4DE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B730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giro_comercial }}</w:t>
            </w:r>
          </w:p>
        </w:tc>
      </w:tr>
      <w:tr w:rsidR="0039499D" w:rsidRPr="00233D49" w14:paraId="49627CA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7DFD" w14:textId="4FD8F58C" w:rsidR="0039499D" w:rsidRPr="00233D49" w:rsidRDefault="0039499D" w:rsidP="00DC38F1">
            <w:pPr>
              <w:spacing w:after="0"/>
              <w:jc w:val="both"/>
            </w:pPr>
            <w:r w:rsidRPr="00233D49">
              <w:t>Descripción de actividade</w:t>
            </w:r>
            <w:r w:rsidR="001A609E">
              <w:t>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39F0" w14:textId="3C577201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D512863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3C6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3F09" w14:textId="58834EEE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E224562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625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6221" w14:textId="4077EED5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261210D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C9FB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E9B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dias }}</w:t>
            </w:r>
          </w:p>
        </w:tc>
      </w:tr>
      <w:tr w:rsidR="0039499D" w:rsidRPr="00233D49" w14:paraId="0F970E7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DFE5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90FF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horario }}</w:t>
            </w:r>
          </w:p>
        </w:tc>
      </w:tr>
      <w:tr w:rsidR="0039499D" w:rsidRPr="00233D49" w14:paraId="78C6C04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BB0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07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antiguedad_inmueble }} AÑOS</w:t>
            </w:r>
          </w:p>
        </w:tc>
      </w:tr>
      <w:tr w:rsidR="0039499D" w:rsidRPr="00233D49" w14:paraId="563A6DD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A4E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6092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inicio_operaciones }}</w:t>
            </w:r>
          </w:p>
        </w:tc>
      </w:tr>
      <w:tr w:rsidR="0039499D" w:rsidRPr="00233D49" w14:paraId="6BB7803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4CC4A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E09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edificios }}</w:t>
            </w:r>
          </w:p>
        </w:tc>
      </w:tr>
      <w:tr w:rsidR="0039499D" w:rsidRPr="00233D49" w14:paraId="22C91C5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F0C8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19B8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niveles }}</w:t>
            </w:r>
          </w:p>
        </w:tc>
      </w:tr>
      <w:tr w:rsidR="0039499D" w:rsidRPr="00233D49" w14:paraId="355112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1A86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322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accesos }}</w:t>
            </w:r>
          </w:p>
        </w:tc>
      </w:tr>
      <w:tr w:rsidR="0039499D" w:rsidRPr="00233D49" w14:paraId="1086659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06A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D8E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salidas_emergencia }}</w:t>
            </w:r>
          </w:p>
        </w:tc>
      </w:tr>
      <w:tr w:rsidR="0039499D" w:rsidRPr="00233D49" w14:paraId="45C4C0E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3CA2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C01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escaleras }}</w:t>
            </w:r>
          </w:p>
        </w:tc>
      </w:tr>
      <w:tr w:rsidR="0039499D" w:rsidRPr="00233D49" w14:paraId="54C231A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9F3E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EBA69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escaleras_emergencia }}</w:t>
            </w:r>
          </w:p>
        </w:tc>
      </w:tr>
      <w:tr w:rsidR="0039499D" w:rsidRPr="00233D49" w14:paraId="1B5D4DA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8F8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59A2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estacionamiento }}</w:t>
            </w:r>
          </w:p>
        </w:tc>
      </w:tr>
      <w:tr w:rsidR="0039499D" w:rsidRPr="00233D49" w14:paraId="4EA683C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DE0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C03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terreno_m2 }} M2</w:t>
            </w:r>
          </w:p>
        </w:tc>
      </w:tr>
      <w:tr w:rsidR="0039499D" w:rsidRPr="00233D49" w14:paraId="3B3F840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5C2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55D4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construccion_m2 }} M2</w:t>
            </w:r>
          </w:p>
        </w:tc>
      </w:tr>
      <w:tr w:rsidR="0039499D" w:rsidRPr="005B766D" w14:paraId="78805E3B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B9BEFE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06E0C8B4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</w:p>
        </w:tc>
      </w:tr>
      <w:tr w:rsidR="0039499D" w:rsidRPr="00233D49" w14:paraId="6A3C5D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EA2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996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{{ representante_legal }}</w:t>
            </w:r>
          </w:p>
        </w:tc>
      </w:tr>
      <w:tr w:rsidR="0039499D" w:rsidRPr="00233D49" w14:paraId="57B4ACC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5CD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F3EE" w14:textId="54122A35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18F3A5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D8C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E869E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>Visitantes: {{ visitantes }} - Proveedores: {{ proveedores }}</w:t>
            </w:r>
          </w:p>
        </w:tc>
      </w:tr>
    </w:tbl>
    <w:tbl>
      <w:tblPr>
        <w:tblStyle w:val="Tablaconcuadrcula"/>
        <w:tblW w:w="9482" w:type="dxa"/>
        <w:jc w:val="center"/>
        <w:tblLook w:val="04A0" w:firstRow="1" w:lastRow="0" w:firstColumn="1" w:lastColumn="0" w:noHBand="0" w:noVBand="1"/>
      </w:tblPr>
      <w:tblGrid>
        <w:gridCol w:w="3104"/>
        <w:gridCol w:w="3105"/>
        <w:gridCol w:w="3273"/>
      </w:tblGrid>
      <w:tr w:rsidR="0039499D" w:rsidRPr="00233D49" w14:paraId="3EB457FC" w14:textId="77777777" w:rsidTr="0039499D">
        <w:trPr>
          <w:trHeight w:val="567"/>
          <w:jc w:val="center"/>
        </w:trPr>
        <w:tc>
          <w:tcPr>
            <w:tcW w:w="9482" w:type="dxa"/>
            <w:gridSpan w:val="3"/>
            <w:shd w:val="clear" w:color="auto" w:fill="D9D9D9" w:themeFill="background1" w:themeFillShade="D9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3105" w:type="dxa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3273" w:type="dxa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3105" w:type="dxa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3273" w:type="dxa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4B5B0CF6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7C4997">
        <w:rPr>
          <w:rFonts w:cstheme="minorHAnsi"/>
          <w:b/>
          <w:bCs/>
          <w:sz w:val="24"/>
          <w:szCs w:val="24"/>
        </w:rPr>
        <w:t>febrero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7C4997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>{{ municipio }}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{{ estado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{{ calle }} #{{ no_exterior }}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{{ colonia_barrio }}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>{{ razon_social }}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>{{ nombre_comercial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4511355C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2F9A8843" w:rsidR="00C06545" w:rsidRPr="00C76410" w:rsidRDefault="00050827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FEB</w:t>
            </w:r>
          </w:p>
        </w:tc>
        <w:tc>
          <w:tcPr>
            <w:tcW w:w="1055" w:type="dxa"/>
            <w:vAlign w:val="center"/>
          </w:tcPr>
          <w:p w14:paraId="63F60B3C" w14:textId="30A550A2" w:rsidR="00C06545" w:rsidRPr="00C76410" w:rsidRDefault="00707732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420"/>
        <w:gridCol w:w="419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{{ nombre_comercial}}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_{{ giro_comercial }}_______________________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>{{ calle }} #{{ no_exterior }}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>Col. {{ colonia_barrio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323F31">
              <w:rPr>
                <w:rFonts w:eastAsia="Calibri" w:cs="Calibri"/>
                <w:color w:val="000000"/>
              </w:rPr>
              <w:t>{{ niveles }}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>{{ estacionamiento }}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DC38F1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777777" w:rsidR="00C06545" w:rsidRPr="00C76410" w:rsidRDefault="00C06545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DC38F1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28105A1B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77777777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77777777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165D958D" w:rsidR="00C06545" w:rsidRPr="00C76410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5124F0C1" w:rsidR="00C06545" w:rsidRPr="00C76410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{{ visita</w:t>
            </w:r>
            <w:r w:rsidR="0032334E">
              <w:rPr>
                <w:rFonts w:eastAsia="Calibri" w:cs="Calibri"/>
                <w:color w:val="000000"/>
              </w:rPr>
              <w:t>ntes</w:t>
            </w:r>
            <w:r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516C9745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1B03F04E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17FDC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F843A4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F843A4" w:rsidRPr="00EC3C7E" w:rsidRDefault="00F843A4" w:rsidP="00F843A4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F843A4" w:rsidRPr="00EC3C7E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1D088B3E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07722F53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637F5F6B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4B281CD1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0E6DED19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32BCA2B0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41595931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1C7DA02F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6177A886" w:rsidR="00F843A4" w:rsidRPr="008F48E2" w:rsidRDefault="00F843A4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3B1162ED" w:rsidR="00F843A4" w:rsidRPr="008F48E2" w:rsidRDefault="00702309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68BF05AB" w:rsidR="00F843A4" w:rsidRPr="008F48E2" w:rsidRDefault="00702309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2A39A3A0" w:rsidR="00F843A4" w:rsidRPr="008F48E2" w:rsidRDefault="00702309" w:rsidP="00F843A4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ABR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3"/>
        <w:gridCol w:w="641"/>
        <w:gridCol w:w="382"/>
        <w:gridCol w:w="383"/>
        <w:gridCol w:w="391"/>
        <w:gridCol w:w="368"/>
        <w:gridCol w:w="391"/>
        <w:gridCol w:w="350"/>
        <w:gridCol w:w="372"/>
        <w:gridCol w:w="368"/>
        <w:gridCol w:w="361"/>
        <w:gridCol w:w="380"/>
        <w:gridCol w:w="368"/>
        <w:gridCol w:w="383"/>
        <w:gridCol w:w="361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702309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</w:tcPr>
          <w:p w14:paraId="76B8EB07" w14:textId="026C12FD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shd w:val="clear" w:color="000000" w:fill="BFBFBF"/>
            <w:vAlign w:val="center"/>
          </w:tcPr>
          <w:p w14:paraId="2F1D5BDD" w14:textId="0721169B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</w:tcPr>
          <w:p w14:paraId="1459EB8E" w14:textId="1B6CEF9C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</w:tcPr>
          <w:p w14:paraId="58AE57E3" w14:textId="3D310017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34" w:type="dxa"/>
            <w:shd w:val="clear" w:color="000000" w:fill="BFBFBF"/>
            <w:vAlign w:val="center"/>
          </w:tcPr>
          <w:p w14:paraId="336E8D3C" w14:textId="1BDD4770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34" w:type="dxa"/>
            <w:shd w:val="clear" w:color="000000" w:fill="BFBFBF"/>
            <w:vAlign w:val="center"/>
          </w:tcPr>
          <w:p w14:paraId="332D149C" w14:textId="130A6404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</w:tcPr>
          <w:p w14:paraId="637C6808" w14:textId="10AB9624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57" w:type="dxa"/>
            <w:shd w:val="clear" w:color="000000" w:fill="BFBFBF"/>
            <w:vAlign w:val="center"/>
          </w:tcPr>
          <w:p w14:paraId="36AFE00F" w14:textId="21ABAEC2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1" w:type="dxa"/>
            <w:shd w:val="clear" w:color="000000" w:fill="BFBFBF"/>
            <w:vAlign w:val="center"/>
          </w:tcPr>
          <w:p w14:paraId="14338189" w14:textId="525C0D7C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</w:tcPr>
          <w:p w14:paraId="16FD0F55" w14:textId="307E330D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8" w:type="dxa"/>
            <w:shd w:val="clear" w:color="000000" w:fill="BFBFBF"/>
            <w:vAlign w:val="center"/>
          </w:tcPr>
          <w:p w14:paraId="0541E9F4" w14:textId="74794DDD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252" w:type="dxa"/>
            <w:shd w:val="clear" w:color="000000" w:fill="BFBFBF"/>
            <w:vAlign w:val="center"/>
          </w:tcPr>
          <w:p w14:paraId="4CB8E059" w14:textId="6CAD16D0" w:rsidR="00862FBB" w:rsidRPr="00F438EC" w:rsidRDefault="00420F24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420F24">
        <w:trPr>
          <w:trHeight w:val="1467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420F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420F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420F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420F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08"/>
        <w:gridCol w:w="390"/>
        <w:gridCol w:w="740"/>
        <w:gridCol w:w="668"/>
        <w:gridCol w:w="731"/>
        <w:gridCol w:w="474"/>
        <w:gridCol w:w="331"/>
        <w:gridCol w:w="663"/>
        <w:gridCol w:w="697"/>
        <w:gridCol w:w="795"/>
        <w:gridCol w:w="771"/>
        <w:gridCol w:w="649"/>
        <w:gridCol w:w="769"/>
        <w:gridCol w:w="672"/>
        <w:gridCol w:w="748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0921E8C7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  <w:r w:rsidR="00017FDC">
              <w:rPr>
                <w:rFonts w:ascii="Arial" w:hAnsi="Arial" w:cs="Arial"/>
                <w:b/>
                <w:bCs/>
                <w:sz w:val="24"/>
              </w:rPr>
              <w:t xml:space="preserve"> - 2026</w:t>
            </w:r>
          </w:p>
        </w:tc>
      </w:tr>
      <w:tr w:rsidR="00C043A8" w:rsidRPr="00C76410" w14:paraId="32D3C6CD" w14:textId="77777777" w:rsidTr="00C043A8">
        <w:trPr>
          <w:gridAfter w:val="1"/>
          <w:wAfter w:w="7" w:type="dxa"/>
          <w:trHeight w:val="643"/>
          <w:jc w:val="center"/>
        </w:trPr>
        <w:tc>
          <w:tcPr>
            <w:tcW w:w="271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C043A8" w:rsidRPr="00930658" w:rsidRDefault="00C043A8" w:rsidP="00C043A8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2" w:type="dxa"/>
            <w:shd w:val="clear" w:color="auto" w:fill="BFBFBF" w:themeFill="background1" w:themeFillShade="BF"/>
            <w:vAlign w:val="center"/>
          </w:tcPr>
          <w:p w14:paraId="3D1D0A97" w14:textId="5B64C22F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E2C18F3" w14:textId="4CB9D916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4" w:type="dxa"/>
            <w:shd w:val="clear" w:color="auto" w:fill="BFBFBF" w:themeFill="background1" w:themeFillShade="BF"/>
            <w:vAlign w:val="center"/>
          </w:tcPr>
          <w:p w14:paraId="1CC5F0CE" w14:textId="324930CA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gridSpan w:val="2"/>
            <w:shd w:val="clear" w:color="auto" w:fill="BFBFBF" w:themeFill="background1" w:themeFillShade="BF"/>
            <w:vAlign w:val="center"/>
          </w:tcPr>
          <w:p w14:paraId="70B3D019" w14:textId="3365D935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664" w:type="dxa"/>
            <w:shd w:val="clear" w:color="auto" w:fill="BFBFBF" w:themeFill="background1" w:themeFillShade="BF"/>
            <w:vAlign w:val="center"/>
          </w:tcPr>
          <w:p w14:paraId="3D4330F0" w14:textId="7BCCC04D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8" w:type="dxa"/>
            <w:shd w:val="clear" w:color="auto" w:fill="BFBFBF" w:themeFill="background1" w:themeFillShade="BF"/>
            <w:vAlign w:val="center"/>
          </w:tcPr>
          <w:p w14:paraId="55B949B8" w14:textId="32BD8BF6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8" w:type="dxa"/>
            <w:shd w:val="clear" w:color="auto" w:fill="BFBFBF" w:themeFill="background1" w:themeFillShade="BF"/>
            <w:vAlign w:val="center"/>
          </w:tcPr>
          <w:p w14:paraId="404DEC37" w14:textId="56C577B0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14:paraId="086BC1B1" w14:textId="7D2A8EF2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49" w:type="dxa"/>
            <w:shd w:val="clear" w:color="auto" w:fill="BFBFBF" w:themeFill="background1" w:themeFillShade="BF"/>
            <w:vAlign w:val="center"/>
          </w:tcPr>
          <w:p w14:paraId="28F25042" w14:textId="6E18109C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72" w:type="dxa"/>
            <w:shd w:val="clear" w:color="auto" w:fill="BFBFBF" w:themeFill="background1" w:themeFillShade="BF"/>
            <w:vAlign w:val="center"/>
          </w:tcPr>
          <w:p w14:paraId="72FDCD37" w14:textId="341643C7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center"/>
          </w:tcPr>
          <w:p w14:paraId="0DB69DA3" w14:textId="1CD051C8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0" w:type="dxa"/>
            <w:shd w:val="clear" w:color="auto" w:fill="BFBFBF" w:themeFill="background1" w:themeFillShade="BF"/>
            <w:vAlign w:val="center"/>
          </w:tcPr>
          <w:p w14:paraId="31CA23FF" w14:textId="2C42BED3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607522" w:rsidRPr="00C76410" w14:paraId="7E3BE603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322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0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gridSpan w:val="2"/>
            <w:shd w:val="clear" w:color="auto" w:fill="auto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9" w:type="dxa"/>
            <w:shd w:val="clear" w:color="auto" w:fill="auto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2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8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C043A8">
        <w:trPr>
          <w:gridAfter w:val="1"/>
          <w:wAfter w:w="7" w:type="dxa"/>
          <w:trHeight w:val="582"/>
          <w:jc w:val="center"/>
        </w:trPr>
        <w:tc>
          <w:tcPr>
            <w:tcW w:w="2322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9" w:type="dxa"/>
            <w:shd w:val="clear" w:color="auto" w:fill="auto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8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322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0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9" w:type="dxa"/>
            <w:shd w:val="clear" w:color="auto" w:fill="auto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8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C043A8">
        <w:trPr>
          <w:gridAfter w:val="1"/>
          <w:wAfter w:w="7" w:type="dxa"/>
          <w:trHeight w:val="582"/>
          <w:jc w:val="center"/>
        </w:trPr>
        <w:tc>
          <w:tcPr>
            <w:tcW w:w="2322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9" w:type="dxa"/>
            <w:shd w:val="clear" w:color="auto" w:fill="auto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8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C043A8">
        <w:trPr>
          <w:gridAfter w:val="1"/>
          <w:wAfter w:w="7" w:type="dxa"/>
          <w:trHeight w:val="582"/>
          <w:jc w:val="center"/>
        </w:trPr>
        <w:tc>
          <w:tcPr>
            <w:tcW w:w="2322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0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9" w:type="dxa"/>
            <w:shd w:val="clear" w:color="auto" w:fill="auto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8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322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9" w:type="dxa"/>
            <w:shd w:val="clear" w:color="auto" w:fill="auto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8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5331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5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47"/>
        <w:gridCol w:w="389"/>
        <w:gridCol w:w="743"/>
        <w:gridCol w:w="727"/>
        <w:gridCol w:w="723"/>
        <w:gridCol w:w="503"/>
        <w:gridCol w:w="302"/>
        <w:gridCol w:w="664"/>
        <w:gridCol w:w="689"/>
        <w:gridCol w:w="795"/>
        <w:gridCol w:w="774"/>
        <w:gridCol w:w="655"/>
        <w:gridCol w:w="770"/>
        <w:gridCol w:w="672"/>
        <w:gridCol w:w="753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50BB4DA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  <w:r w:rsidR="00017FDC">
              <w:rPr>
                <w:rFonts w:ascii="Arial" w:hAnsi="Arial" w:cs="Arial"/>
                <w:b/>
                <w:bCs/>
                <w:sz w:val="24"/>
              </w:rPr>
              <w:t xml:space="preserve"> - 2026</w:t>
            </w:r>
          </w:p>
        </w:tc>
      </w:tr>
      <w:tr w:rsidR="00C043A8" w:rsidRPr="00C76410" w14:paraId="556B0026" w14:textId="77777777" w:rsidTr="00C043A8">
        <w:trPr>
          <w:gridAfter w:val="1"/>
          <w:wAfter w:w="7" w:type="dxa"/>
          <w:trHeight w:val="643"/>
          <w:jc w:val="center"/>
        </w:trPr>
        <w:tc>
          <w:tcPr>
            <w:tcW w:w="2680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C043A8" w:rsidRPr="00930658" w:rsidRDefault="00C043A8" w:rsidP="00C043A8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76621775" w14:textId="66393776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35" w:type="dxa"/>
            <w:shd w:val="clear" w:color="auto" w:fill="BFBFBF" w:themeFill="background1" w:themeFillShade="BF"/>
            <w:vAlign w:val="center"/>
          </w:tcPr>
          <w:p w14:paraId="2C2ACA75" w14:textId="075B23E7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2" w:type="dxa"/>
            <w:shd w:val="clear" w:color="auto" w:fill="BFBFBF" w:themeFill="background1" w:themeFillShade="BF"/>
            <w:vAlign w:val="center"/>
          </w:tcPr>
          <w:p w14:paraId="00A5B42A" w14:textId="2F082D3C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12" w:type="dxa"/>
            <w:gridSpan w:val="2"/>
            <w:shd w:val="clear" w:color="auto" w:fill="BFBFBF" w:themeFill="background1" w:themeFillShade="BF"/>
            <w:vAlign w:val="center"/>
          </w:tcPr>
          <w:p w14:paraId="6FFD5193" w14:textId="364CF54C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667" w:type="dxa"/>
            <w:shd w:val="clear" w:color="auto" w:fill="BFBFBF" w:themeFill="background1" w:themeFillShade="BF"/>
            <w:vAlign w:val="center"/>
          </w:tcPr>
          <w:p w14:paraId="642F5595" w14:textId="49A97A90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3" w:type="dxa"/>
            <w:shd w:val="clear" w:color="auto" w:fill="BFBFBF" w:themeFill="background1" w:themeFillShade="BF"/>
            <w:vAlign w:val="center"/>
          </w:tcPr>
          <w:p w14:paraId="06F33124" w14:textId="0D7310B3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AB0D6CB" w14:textId="46B2D99D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90" w:type="dxa"/>
            <w:shd w:val="clear" w:color="auto" w:fill="BFBFBF" w:themeFill="background1" w:themeFillShade="BF"/>
            <w:vAlign w:val="center"/>
          </w:tcPr>
          <w:p w14:paraId="2D2D03BD" w14:textId="5423A311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57" w:type="dxa"/>
            <w:shd w:val="clear" w:color="auto" w:fill="BFBFBF" w:themeFill="background1" w:themeFillShade="BF"/>
            <w:vAlign w:val="center"/>
          </w:tcPr>
          <w:p w14:paraId="32F522E8" w14:textId="38882CAE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0148EF6F" w14:textId="0014DA66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5" w:type="dxa"/>
            <w:shd w:val="clear" w:color="auto" w:fill="BFBFBF" w:themeFill="background1" w:themeFillShade="BF"/>
            <w:vAlign w:val="center"/>
          </w:tcPr>
          <w:p w14:paraId="66161DEF" w14:textId="344D4861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98744E5" w14:textId="57BEBBA6" w:rsidR="00C043A8" w:rsidRPr="00C76410" w:rsidRDefault="00C043A8" w:rsidP="00C043A8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FF1438" w:rsidRPr="00C76410" w14:paraId="50228864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0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C043A8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0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C043A8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C043A8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0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0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C043A8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C043A8">
        <w:trPr>
          <w:gridAfter w:val="1"/>
          <w:wAfter w:w="7" w:type="dxa"/>
          <w:trHeight w:val="1134"/>
          <w:jc w:val="center"/>
        </w:trPr>
        <w:tc>
          <w:tcPr>
            <w:tcW w:w="5342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64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7155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1447A599" w:rsidR="00503B8D" w:rsidRDefault="00D63C2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114D277A" wp14:editId="262AB3DB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1" locked="0" layoutInCell="1" allowOverlap="1" wp14:anchorId="1FDFE95E" wp14:editId="5233BEC7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8118BD4" w:rsidR="00503B8D" w:rsidRDefault="00297B30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50B09D23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FEBRERO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87936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69502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70527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35AF1D91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  <w:r w:rsidR="00017FDC">
              <w:rPr>
                <w:rFonts w:ascii="Arial" w:hAnsi="Arial" w:cs="Arial"/>
                <w:b/>
                <w:color w:val="FFFFFF"/>
              </w:rPr>
              <w:t xml:space="preserve"> - 2026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086146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086146" w:rsidRPr="00C76410" w:rsidRDefault="00086146" w:rsidP="00086146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FE23440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2A97B511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318E03E8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0AA036E7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6BB87ED3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64227E07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1BBF6B3A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116D67FD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4D5BA886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1C51B761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1B71B40A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5DEB45E" w:rsidR="00086146" w:rsidRPr="00C76410" w:rsidRDefault="00086146" w:rsidP="0008614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086146" w:rsidRPr="00C76410" w:rsidRDefault="00086146" w:rsidP="0008614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086146" w:rsidRPr="00C76410" w:rsidRDefault="00086146" w:rsidP="0008614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17FDC"/>
    <w:rsid w:val="00024D51"/>
    <w:rsid w:val="00050827"/>
    <w:rsid w:val="00086146"/>
    <w:rsid w:val="0009579C"/>
    <w:rsid w:val="000B3A77"/>
    <w:rsid w:val="000B6EA3"/>
    <w:rsid w:val="000C36E7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20F24"/>
    <w:rsid w:val="0043075D"/>
    <w:rsid w:val="004A2A63"/>
    <w:rsid w:val="004F69E1"/>
    <w:rsid w:val="00503B8D"/>
    <w:rsid w:val="00504EEF"/>
    <w:rsid w:val="005559AC"/>
    <w:rsid w:val="00585B4F"/>
    <w:rsid w:val="005B6456"/>
    <w:rsid w:val="005F5E5E"/>
    <w:rsid w:val="00607522"/>
    <w:rsid w:val="00623413"/>
    <w:rsid w:val="006353F0"/>
    <w:rsid w:val="006B3041"/>
    <w:rsid w:val="006B522D"/>
    <w:rsid w:val="006F06B9"/>
    <w:rsid w:val="0070230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535E3"/>
    <w:rsid w:val="00855BB6"/>
    <w:rsid w:val="00862FBB"/>
    <w:rsid w:val="008728A5"/>
    <w:rsid w:val="00891DC8"/>
    <w:rsid w:val="008A4784"/>
    <w:rsid w:val="008D7E7F"/>
    <w:rsid w:val="008E581C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B312F0"/>
    <w:rsid w:val="00B33B61"/>
    <w:rsid w:val="00B504D4"/>
    <w:rsid w:val="00B52898"/>
    <w:rsid w:val="00BF6DE5"/>
    <w:rsid w:val="00C043A8"/>
    <w:rsid w:val="00C05A5E"/>
    <w:rsid w:val="00C06545"/>
    <w:rsid w:val="00C71F4B"/>
    <w:rsid w:val="00C82160"/>
    <w:rsid w:val="00C82383"/>
    <w:rsid w:val="00CE328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B6EDA"/>
    <w:rsid w:val="00F12469"/>
    <w:rsid w:val="00F3719D"/>
    <w:rsid w:val="00F6120E"/>
    <w:rsid w:val="00F8102B"/>
    <w:rsid w:val="00F82132"/>
    <w:rsid w:val="00F843A4"/>
    <w:rsid w:val="00FC09A5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2574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86</cp:revision>
  <dcterms:created xsi:type="dcterms:W3CDTF">2025-02-06T00:20:00Z</dcterms:created>
  <dcterms:modified xsi:type="dcterms:W3CDTF">2025-05-02T14:52:00Z</dcterms:modified>
</cp:coreProperties>
</file>