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0F3332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F3332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F3332">
        <w:trPr>
          <w:trHeight w:val="3303"/>
        </w:trPr>
        <w:tc>
          <w:tcPr>
            <w:tcW w:w="4416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71CB" w14:paraId="5A0E2F6C" w14:textId="77777777" w:rsidTr="000F3332">
        <w:trPr>
          <w:trHeight w:val="668"/>
        </w:trPr>
        <w:tc>
          <w:tcPr>
            <w:tcW w:w="4416" w:type="dxa"/>
            <w:vAlign w:val="center"/>
          </w:tcPr>
          <w:p w14:paraId="5CB1BDB1" w14:textId="318C63B3" w:rsidR="005271CB" w:rsidRDefault="007D03D5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un tanque de almacenamiento con capacidad de </w:t>
            </w:r>
            <w:proofErr w:type="gramStart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_inflamable</w:t>
            </w:r>
            <w:proofErr w:type="spellEnd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encuentra montado sobre bases de concreto armado en las cuales podrán desarrollar libremente sus movimientos de contracción y dilatación. Cuentan con muretes de concreto armado de 0.20 metros por 0.60 metros de altura, con una distancia de 1.00 metros entre caras interiores.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</w:t>
            </w:r>
            <w:proofErr w:type="gram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_gaso</w:t>
            </w:r>
            <w:proofErr w:type="spell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67FFBA1">
                      <wp:extent cx="1800000" cy="1350000"/>
                      <wp:effectExtent l="0" t="0" r="0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2AFB51DB">
                      <wp:extent cx="1800000" cy="1350000"/>
                      <wp:effectExtent l="0" t="0" r="0" b="3175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7B208E2D">
                      <wp:extent cx="1800000" cy="1350000"/>
                      <wp:effectExtent l="0" t="0" r="0" b="3175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26E3B576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 w:rsidR="00742D80"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 w:rsidR="00742D80"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 w:rsidR="00742D80">
              <w:rPr>
                <w:rFonts w:cstheme="minorHAnsi"/>
                <w:color w:val="000000" w:themeColor="text1"/>
              </w:rPr>
              <w:t xml:space="preserve">realizar </w:t>
            </w:r>
            <w:r w:rsidR="00BF237D">
              <w:rPr>
                <w:rFonts w:cstheme="minorHAnsi"/>
                <w:color w:val="000000" w:themeColor="text1"/>
              </w:rPr>
              <w:t>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3E8ED92E" w:rsidR="002766E2" w:rsidRDefault="009F6EC0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11D4B" w14:paraId="2DE2D837" w14:textId="77777777" w:rsidTr="00657E32">
        <w:tc>
          <w:tcPr>
            <w:tcW w:w="4414" w:type="dxa"/>
            <w:vAlign w:val="center"/>
          </w:tcPr>
          <w:p w14:paraId="0E3F8893" w14:textId="79CB99C2" w:rsidR="00E11D4B" w:rsidRDefault="00E11D4B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E11D4B" w14:paraId="5362CAE9" w14:textId="77777777" w:rsidTr="00657E32">
        <w:tc>
          <w:tcPr>
            <w:tcW w:w="4414" w:type="dxa"/>
            <w:vAlign w:val="center"/>
          </w:tcPr>
          <w:p w14:paraId="53B0D96A" w14:textId="055CCB64" w:rsidR="00E11D4B" w:rsidRDefault="009A3B00" w:rsidP="00657E32">
            <w:pPr>
              <w:pStyle w:val="Prrafodelista"/>
              <w:spacing w:line="360" w:lineRule="auto"/>
              <w:ind w:left="0"/>
            </w:pPr>
            <w:r w:rsidRPr="009A3B00">
              <w:t>Tuberías y Conexiones: Las tuberías que están instaladas son de acero cedula 80 sin costura, para alta presión, con conexiones roscadas de acero para presión de trabajo de 140 kg/cm2.</w:t>
            </w:r>
          </w:p>
          <w:p w14:paraId="728D8CF8" w14:textId="4D89E796" w:rsidR="00AD4D88" w:rsidRDefault="00AD4D88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5ED4E57" w:rsidR="00934183" w:rsidRDefault="0093418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34183" w14:paraId="3DADFA10" w14:textId="77777777" w:rsidTr="00680A8B">
        <w:trPr>
          <w:trHeight w:val="3246"/>
        </w:trPr>
        <w:tc>
          <w:tcPr>
            <w:tcW w:w="4414" w:type="dxa"/>
            <w:vAlign w:val="center"/>
          </w:tcPr>
          <w:p w14:paraId="4AF6AFEE" w14:textId="77D3FE36" w:rsidR="00934183" w:rsidRDefault="007074E4" w:rsidP="00680A8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7074E4">
              <w:rPr>
                <w:rFonts w:cstheme="minorHAnsi"/>
                <w:color w:val="000000" w:themeColor="text1"/>
              </w:rPr>
              <w:lastRenderedPageBreak/>
              <w:t xml:space="preserve">Bombas para operaciones de trasiego con capacidad nominal de 454 LMP, Compresor marca CORKEN con motor eléctrico de 15 HP, capacidad nominal de 757 LPM, las tomas de recepción, suministro y </w:t>
            </w:r>
            <w:r w:rsidRPr="007074E4">
              <w:rPr>
                <w:rFonts w:cstheme="minorHAnsi"/>
                <w:color w:val="000000" w:themeColor="text1"/>
              </w:rPr>
              <w:t>carburación</w:t>
            </w:r>
            <w:r w:rsidRPr="007074E4">
              <w:rPr>
                <w:rFonts w:cstheme="minorHAnsi"/>
                <w:color w:val="000000" w:themeColor="text1"/>
              </w:rPr>
              <w:t xml:space="preserve"> cuentan con cobertizos de material incombustible que los protege de la intemperie.</w:t>
            </w:r>
          </w:p>
        </w:tc>
        <w:tc>
          <w:tcPr>
            <w:tcW w:w="4414" w:type="dxa"/>
            <w:vAlign w:val="center"/>
          </w:tcPr>
          <w:p w14:paraId="74C827DB" w14:textId="77777777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934183" w14:paraId="684FA5FF" w14:textId="77777777" w:rsidTr="00680A8B">
        <w:tc>
          <w:tcPr>
            <w:tcW w:w="4414" w:type="dxa"/>
            <w:vAlign w:val="center"/>
          </w:tcPr>
          <w:p w14:paraId="565F1B3E" w14:textId="08499AD7" w:rsidR="00934183" w:rsidRDefault="00A156E1" w:rsidP="00680A8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A156E1">
              <w:t xml:space="preserve">El inmueble cuentas con áreas específicas para la atención a clientes, personal, almacenamiento de gas </w:t>
            </w:r>
            <w:proofErr w:type="spellStart"/>
            <w:r w:rsidRPr="00A156E1">
              <w:t>l.p</w:t>
            </w:r>
            <w:proofErr w:type="spellEnd"/>
            <w:r w:rsidRPr="00A156E1">
              <w:t>, y tránsito vehicular, área de circulación: se encuentra pavimentada con pendientes apropiadas del 1% para desalojar el agua de lluvia, evitando estancamiento.</w:t>
            </w:r>
          </w:p>
        </w:tc>
        <w:tc>
          <w:tcPr>
            <w:tcW w:w="4414" w:type="dxa"/>
            <w:vAlign w:val="center"/>
          </w:tcPr>
          <w:p w14:paraId="19A4F4CA" w14:textId="77777777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934183" w14:paraId="23968554" w14:textId="77777777" w:rsidTr="00680A8B">
        <w:tc>
          <w:tcPr>
            <w:tcW w:w="4414" w:type="dxa"/>
            <w:vAlign w:val="center"/>
          </w:tcPr>
          <w:p w14:paraId="52A025D1" w14:textId="32A5E7BC" w:rsidR="00934183" w:rsidRDefault="008B70D5" w:rsidP="00680A8B">
            <w:pPr>
              <w:pStyle w:val="Prrafodelista"/>
              <w:spacing w:line="360" w:lineRule="auto"/>
              <w:ind w:left="0"/>
            </w:pPr>
            <w:r w:rsidRPr="008B70D5">
              <w:t>Bardas o delimitación del Predio: El terreno que ocupa se tiene delimitado con bardas de block de 3.50 metros de altura y malla ciclónica. Accesos: por el lindero sur y este, con una puerta metálica de 10.00 metros de ancho, usada para Entrada y Salida de Vehículos repartidores propiedad de la ESTACIÓN de GAS L. P., usada como Salida de Emergencia.</w:t>
            </w:r>
          </w:p>
          <w:p w14:paraId="64D79844" w14:textId="77777777" w:rsidR="00934183" w:rsidRDefault="00934183" w:rsidP="00680A8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DF964A3" w14:textId="77777777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CC66F" w14:textId="77777777" w:rsidR="00C428F5" w:rsidRDefault="00C428F5">
      <w:pPr>
        <w:spacing w:after="0" w:line="240" w:lineRule="auto"/>
      </w:pPr>
      <w:r>
        <w:separator/>
      </w:r>
    </w:p>
  </w:endnote>
  <w:endnote w:type="continuationSeparator" w:id="0">
    <w:p w14:paraId="03257043" w14:textId="77777777" w:rsidR="00C428F5" w:rsidRDefault="00C4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354C9C24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BAE1B" w14:textId="77777777" w:rsidR="00C428F5" w:rsidRDefault="00C428F5">
      <w:pPr>
        <w:spacing w:after="0" w:line="240" w:lineRule="auto"/>
      </w:pPr>
      <w:r>
        <w:separator/>
      </w:r>
    </w:p>
  </w:footnote>
  <w:footnote w:type="continuationSeparator" w:id="0">
    <w:p w14:paraId="0493A34B" w14:textId="77777777" w:rsidR="00C428F5" w:rsidRDefault="00C4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71671"/>
    <w:rsid w:val="00092E81"/>
    <w:rsid w:val="00096D77"/>
    <w:rsid w:val="000C1BE1"/>
    <w:rsid w:val="000C7CC2"/>
    <w:rsid w:val="000D10FA"/>
    <w:rsid w:val="000F3332"/>
    <w:rsid w:val="000F45BA"/>
    <w:rsid w:val="00106ADC"/>
    <w:rsid w:val="0013703A"/>
    <w:rsid w:val="00143219"/>
    <w:rsid w:val="00155EF4"/>
    <w:rsid w:val="001A016A"/>
    <w:rsid w:val="001E1C20"/>
    <w:rsid w:val="001E2F96"/>
    <w:rsid w:val="001E6314"/>
    <w:rsid w:val="001F5C84"/>
    <w:rsid w:val="002634AD"/>
    <w:rsid w:val="00273A62"/>
    <w:rsid w:val="002766E2"/>
    <w:rsid w:val="002A2707"/>
    <w:rsid w:val="002B2A7B"/>
    <w:rsid w:val="002C24E0"/>
    <w:rsid w:val="00303432"/>
    <w:rsid w:val="0031151B"/>
    <w:rsid w:val="0032660A"/>
    <w:rsid w:val="00346E73"/>
    <w:rsid w:val="00382A39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E35DD"/>
    <w:rsid w:val="004F4F8D"/>
    <w:rsid w:val="005007BB"/>
    <w:rsid w:val="005271CB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425E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74E4"/>
    <w:rsid w:val="007075AE"/>
    <w:rsid w:val="00710142"/>
    <w:rsid w:val="00716854"/>
    <w:rsid w:val="00721782"/>
    <w:rsid w:val="00742D80"/>
    <w:rsid w:val="00744510"/>
    <w:rsid w:val="0076286E"/>
    <w:rsid w:val="00764893"/>
    <w:rsid w:val="007B3A11"/>
    <w:rsid w:val="007C2A73"/>
    <w:rsid w:val="007D03D5"/>
    <w:rsid w:val="007F590C"/>
    <w:rsid w:val="00800954"/>
    <w:rsid w:val="00816979"/>
    <w:rsid w:val="008413C4"/>
    <w:rsid w:val="00851144"/>
    <w:rsid w:val="008535E3"/>
    <w:rsid w:val="00881BAE"/>
    <w:rsid w:val="008854C9"/>
    <w:rsid w:val="00894F96"/>
    <w:rsid w:val="00896D8C"/>
    <w:rsid w:val="008B6A23"/>
    <w:rsid w:val="008B70D5"/>
    <w:rsid w:val="008C0536"/>
    <w:rsid w:val="008E035D"/>
    <w:rsid w:val="008F64D9"/>
    <w:rsid w:val="0092362E"/>
    <w:rsid w:val="00934183"/>
    <w:rsid w:val="00936F85"/>
    <w:rsid w:val="00944C0E"/>
    <w:rsid w:val="00956F09"/>
    <w:rsid w:val="00963827"/>
    <w:rsid w:val="00972821"/>
    <w:rsid w:val="0098305C"/>
    <w:rsid w:val="009A3B00"/>
    <w:rsid w:val="009A6A80"/>
    <w:rsid w:val="009E06CA"/>
    <w:rsid w:val="009E59AF"/>
    <w:rsid w:val="009F11BB"/>
    <w:rsid w:val="009F3C8F"/>
    <w:rsid w:val="009F6EC0"/>
    <w:rsid w:val="00A156E1"/>
    <w:rsid w:val="00A30517"/>
    <w:rsid w:val="00A33AD7"/>
    <w:rsid w:val="00A511A3"/>
    <w:rsid w:val="00A53B36"/>
    <w:rsid w:val="00A734E7"/>
    <w:rsid w:val="00A76143"/>
    <w:rsid w:val="00A76333"/>
    <w:rsid w:val="00AB0FD2"/>
    <w:rsid w:val="00AB3790"/>
    <w:rsid w:val="00AB5FB9"/>
    <w:rsid w:val="00AD4533"/>
    <w:rsid w:val="00AD4D88"/>
    <w:rsid w:val="00AF3D78"/>
    <w:rsid w:val="00B13179"/>
    <w:rsid w:val="00B31FE7"/>
    <w:rsid w:val="00B37C24"/>
    <w:rsid w:val="00B42CDF"/>
    <w:rsid w:val="00B504D4"/>
    <w:rsid w:val="00B52949"/>
    <w:rsid w:val="00BA6261"/>
    <w:rsid w:val="00BB3F68"/>
    <w:rsid w:val="00BC359E"/>
    <w:rsid w:val="00BF237D"/>
    <w:rsid w:val="00BF246E"/>
    <w:rsid w:val="00C00171"/>
    <w:rsid w:val="00C428F5"/>
    <w:rsid w:val="00C61FEA"/>
    <w:rsid w:val="00C81255"/>
    <w:rsid w:val="00C96A65"/>
    <w:rsid w:val="00C9784B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61BA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1C6D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9</cp:revision>
  <dcterms:created xsi:type="dcterms:W3CDTF">2024-07-22T17:34:00Z</dcterms:created>
  <dcterms:modified xsi:type="dcterms:W3CDTF">2024-07-22T17:39:00Z</dcterms:modified>
</cp:coreProperties>
</file>