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UNIVERSIDAD DEL VALLE DE PUEBLA SC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3 SUR # 5904 COL. EL CERRITO C.P. 72440, PUEBLA, PUEBLA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IMPARTICIÓN DE PROGRAMAS ACADÉMICOS, DESDE LICENCIATURAS HASTA POSGRADOS. ADEMÁS, PROMUEVE LA FORMACIÓN CONTINUA Y RECURSOS DE APRENDIZAJE.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5185C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>42</w:t>
      </w:r>
      <w:r w:rsidRPr="00D9228F">
        <w:rPr>
          <w:b/>
          <w:bCs/>
          <w:sz w:val="24"/>
          <w:szCs w:val="24"/>
        </w:rPr>
        <w:t xml:space="preserve"> TRABAJADORES EN </w:t>
      </w:r>
      <w:proofErr w:type="gramStart"/>
      <w:r w:rsidR="0070529F">
        <w:rPr>
          <w:b/>
          <w:bCs/>
          <w:sz w:val="24"/>
          <w:szCs w:val="24"/>
        </w:rPr>
        <w:t xml:space="preserve">1</w:t>
      </w:r>
      <w:r>
        <w:rPr>
          <w:b/>
          <w:bCs/>
          <w:sz w:val="24"/>
          <w:szCs w:val="24"/>
        </w:rPr>
        <w:t xml:space="preserve"> TURNO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 xml:space="preserve">42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01D8DFB1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1474F1">
        <w:rPr>
          <w:b/>
          <w:bCs/>
        </w:rPr>
        <w:t>***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0F56AA68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 w:rsidR="001474F1">
        <w:rPr>
          <w:b/>
          <w:bCs/>
        </w:rPr>
        <w:t>***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>10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>130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>858.66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UNIVERSIDAD DEL VALLE DE PUEBLA SC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3 SUR # 5904 COL. EL CERRITO C.P. 72440, PUEBLA, PUEBLA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ESCUELA DE EDUCACION MEDIA Y SUPERIOR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COMPLEJO TLALOC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 NATURAL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1000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2520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42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140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0.3333333333333333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0.168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</w:t>
            </w:r>
            <w:proofErr w:type="gramStart"/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MAYO</w:t>
            </w:r>
            <w:proofErr w:type="gramStart"/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2025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858.66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ESCUELA DE EDUCACION MEDIA Y SUPERIOR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C4B6E" w14:textId="77777777" w:rsidR="008175EE" w:rsidRDefault="008175EE" w:rsidP="002B3528">
      <w:pPr>
        <w:spacing w:after="0" w:line="240" w:lineRule="auto"/>
      </w:pPr>
      <w:r>
        <w:separator/>
      </w:r>
    </w:p>
  </w:endnote>
  <w:endnote w:type="continuationSeparator" w:id="0">
    <w:p w14:paraId="62AA239C" w14:textId="77777777" w:rsidR="008175EE" w:rsidRDefault="008175EE" w:rsidP="002B3528">
      <w:pPr>
        <w:spacing w:after="0" w:line="240" w:lineRule="auto"/>
      </w:pPr>
      <w:r>
        <w:continuationSeparator/>
      </w:r>
    </w:p>
  </w:endnote>
  <w:endnote w:type="continuationNotice" w:id="1">
    <w:p w14:paraId="0D0949F3" w14:textId="77777777" w:rsidR="008175EE" w:rsidRDefault="008175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764B7" w14:textId="77777777" w:rsidR="00C53D9C" w:rsidRDefault="00C53D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53AB9F28" w:rsidR="000F45B9" w:rsidRDefault="00FA0E5D">
            <w:pPr>
              <w:pStyle w:val="Piedepgina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9" behindDoc="0" locked="0" layoutInCell="1" allowOverlap="1" wp14:anchorId="55A99FAC" wp14:editId="0B0831E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2743200" cy="548640"/>
                      <wp:effectExtent l="0" t="0" r="0" b="3810"/>
                      <wp:wrapNone/>
                      <wp:docPr id="73310920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F669E" w14:textId="77777777" w:rsidR="00FA0E5D" w:rsidRDefault="00FA0E5D" w:rsidP="00FA0E5D">
                                  <w:pPr>
                                    <w:spacing w:after="0" w:line="240" w:lineRule="auto"/>
                                    <w:jc w:val="right"/>
                                  </w:pPr>
                                  <w:proofErr w:type="gramStart"/>
                                  <w:r>
                                    <w:t xml:space="preserve">3 SUR # 5904 COL. EL CERRITO C.P. 72440, PUEBLA, PUEBLA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99F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64.8pt;margin-top:.55pt;width:3in;height:43.2pt;z-index:2516623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" filled="f" stroked="f" strokeweight=".5pt">
                      <v:textbox>
                        <w:txbxContent>
                          <w:p w14:paraId="675F669E" w14:textId="77777777" w:rsidR="00FA0E5D" w:rsidRDefault="00FA0E5D" w:rsidP="00FA0E5D">
                            <w:pPr>
                              <w:spacing w:after="0" w:line="240" w:lineRule="auto"/>
                              <w:jc w:val="right"/>
                            </w:pPr>
                            <w:proofErr w:type="gramStart"/>
                            <w:r>
                              <w:t xml:space="preserve">3 SUR # 5904 COL. EL CERRITO C.P. 72440, PUEBLA, PUEBLA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F45B9">
              <w:rPr>
                <w:lang w:val="es-ES"/>
              </w:rPr>
              <w:t xml:space="preserve">Página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PAGE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5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  <w:r w:rsidR="000F45B9">
              <w:rPr>
                <w:lang w:val="es-ES"/>
              </w:rPr>
              <w:t xml:space="preserve"> de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NUMPAGES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178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38C9F" w14:textId="1514C922" w:rsidR="000F45B9" w:rsidRPr="00326077" w:rsidRDefault="000F45B9" w:rsidP="00490220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 w:rsidP="00E778D3">
    <w:pPr>
      <w:spacing w:after="0"/>
    </w:pPr>
  </w:p>
  <w:p w14:paraId="5958B255" w14:textId="77777777" w:rsidR="000F45B9" w:rsidRDefault="000F45B9" w:rsidP="00E778D3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7349" w14:textId="77777777" w:rsidR="00C53D9C" w:rsidRDefault="00C53D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2813" w14:textId="77777777" w:rsidR="008175EE" w:rsidRDefault="008175EE" w:rsidP="002B3528">
      <w:pPr>
        <w:spacing w:after="0" w:line="240" w:lineRule="auto"/>
      </w:pPr>
      <w:r>
        <w:separator/>
      </w:r>
    </w:p>
  </w:footnote>
  <w:footnote w:type="continuationSeparator" w:id="0">
    <w:p w14:paraId="6D159CD7" w14:textId="77777777" w:rsidR="008175EE" w:rsidRDefault="008175EE" w:rsidP="002B3528">
      <w:pPr>
        <w:spacing w:after="0" w:line="240" w:lineRule="auto"/>
      </w:pPr>
      <w:r>
        <w:continuationSeparator/>
      </w:r>
    </w:p>
  </w:footnote>
  <w:footnote w:type="continuationNotice" w:id="1">
    <w:p w14:paraId="2E38E50A" w14:textId="77777777" w:rsidR="008175EE" w:rsidRDefault="008175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11683" w14:textId="77777777" w:rsidR="00C53D9C" w:rsidRDefault="00C53D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>2025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UNIVERSIDAD DEL VALLE DE PUEBLA SC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COMPLEJO TLALOC</w:t>
          </w:r>
        </w:p>
      </w:tc>
      <w:tc>
        <w:tcPr>
          <w:tcW w:w="2170" w:type="dxa"/>
          <w:vAlign w:val="center"/>
        </w:tcPr>
        <w:p w14:paraId="21447402" w14:textId="7C13EA79" w:rsidR="00AF45F4" w:rsidRDefault="00C53D9C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1" behindDoc="0" locked="0" layoutInCell="1" allowOverlap="1" wp14:anchorId="23171806" wp14:editId="5BFA39D0">
                <wp:simplePos x="0" y="0"/>
                <wp:positionH relativeFrom="column">
                  <wp:posOffset>-288290</wp:posOffset>
                </wp:positionH>
                <wp:positionV relativeFrom="paragraph">
                  <wp:posOffset>1270</wp:posOffset>
                </wp:positionV>
                <wp:extent cx="1598295" cy="539750"/>
                <wp:effectExtent l="0" t="0" r="1905" b="0"/>
                <wp:wrapNone/>
                <wp:docPr id="406451965" name="Imagen 7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51965" name="Imagen 71" descr="Text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29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3E20"/>
    <w:rsid w:val="0004716D"/>
    <w:rsid w:val="00047574"/>
    <w:rsid w:val="0004795E"/>
    <w:rsid w:val="00050347"/>
    <w:rsid w:val="00052016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474F1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B77BB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1D07"/>
    <w:rsid w:val="002745B7"/>
    <w:rsid w:val="00274AD2"/>
    <w:rsid w:val="0027546A"/>
    <w:rsid w:val="00276CB6"/>
    <w:rsid w:val="00280826"/>
    <w:rsid w:val="00282470"/>
    <w:rsid w:val="00282E56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27D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20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05BC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34B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44F41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3BA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940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175EE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3D9C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380D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3A49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56BD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778D3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0E5D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9</cp:revision>
  <cp:lastPrinted>2023-10-24T19:04:00Z</cp:lastPrinted>
  <dcterms:created xsi:type="dcterms:W3CDTF">2025-05-15T01:59:00Z</dcterms:created>
  <dcterms:modified xsi:type="dcterms:W3CDTF">2025-05-19T04:10:00Z</dcterms:modified>
  <dc:description/>
  <dc:identifier/>
  <dc:language/>
</cp:coreProperties>
</file>