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 w:eastAsia="Calibri"/>
          <w:b/>
          <w:color w:val="2E74B5"/>
          <w:sz w:val="20"/>
        </w:rPr>
        <w:t>COLETA V2</w:t>
      </w:r>
    </w:p>
    <w:p>
      <w:pPr>
        <w:spacing w:after="160"/>
      </w:pPr>
      <w:r>
        <w:rPr>
          <w:rFonts w:ascii="Calibri" w:hAnsi="Calibri" w:eastAsia="Calibri"/>
          <w:b/>
          <w:color w:val="1F4E79"/>
          <w:sz w:val="52"/>
        </w:rPr>
        <w:t>Relatório de mudanças,</w:t>
        <w:br/>
        <w:t>validação e publicação</w:t>
      </w:r>
    </w:p>
    <w:p>
      <w:pPr>
        <w:spacing w:after="360"/>
      </w:pPr>
      <w:r>
        <w:rPr>
          <w:rFonts w:ascii="Calibri" w:hAnsi="Calibri" w:eastAsia="Calibri"/>
          <w:color w:val="5F6B7A"/>
          <w:sz w:val="22"/>
        </w:rPr>
        <w:t>Motor de Decisão de Compra SILLO  •  Entrega de 14 de agosto de 2026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33"/>
            <w:shd w:fill="E8F5E9"/>
            <w:tcBorders>
              <w:top w:val="single" w:sz="10" w:color="2E74B5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32"/>
              </w:rPr>
              <w:t>26/26</w:t>
            </w:r>
            <w:r>
              <w:br/>
            </w:r>
            <w:r>
              <w:rPr>
                <w:rFonts w:ascii="Calibri" w:hAnsi="Calibri" w:eastAsia="Calibri"/>
                <w:color w:val="5F6B7A"/>
                <w:sz w:val="16"/>
              </w:rPr>
              <w:t>testes aprovados</w:t>
            </w:r>
          </w:p>
        </w:tc>
        <w:tc>
          <w:tcPr>
            <w:tcW w:type="dxa" w:w="2333"/>
            <w:shd w:fill="EAF2F8"/>
            <w:tcBorders>
              <w:top w:val="single" w:sz="10" w:color="2E74B5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32"/>
              </w:rPr>
              <w:t>5</w:t>
            </w:r>
            <w:r>
              <w:br/>
            </w:r>
            <w:r>
              <w:rPr>
                <w:rFonts w:ascii="Calibri" w:hAnsi="Calibri" w:eastAsia="Calibri"/>
                <w:color w:val="5F6B7A"/>
                <w:sz w:val="16"/>
              </w:rPr>
              <w:t>fontes ativas</w:t>
            </w:r>
          </w:p>
        </w:tc>
        <w:tc>
          <w:tcPr>
            <w:tcW w:type="dxa" w:w="2333"/>
            <w:shd w:fill="E8F5E9"/>
            <w:tcBorders>
              <w:top w:val="single" w:sz="10" w:color="2E74B5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32"/>
              </w:rPr>
              <w:t>0</w:t>
            </w:r>
            <w:r>
              <w:br/>
            </w:r>
            <w:r>
              <w:rPr>
                <w:rFonts w:ascii="Calibri" w:hAnsi="Calibri" w:eastAsia="Calibri"/>
                <w:color w:val="5F6B7A"/>
                <w:sz w:val="16"/>
              </w:rPr>
              <w:t>alertas abertos</w:t>
            </w:r>
          </w:p>
        </w:tc>
        <w:tc>
          <w:tcPr>
            <w:tcW w:type="dxa" w:w="2333"/>
            <w:shd w:fill="EAF2F8"/>
            <w:tcBorders>
              <w:top w:val="single" w:sz="10" w:color="2E74B5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32"/>
              </w:rPr>
              <w:t>420/420</w:t>
            </w:r>
            <w:r>
              <w:br/>
            </w:r>
            <w:r>
              <w:rPr>
                <w:rFonts w:ascii="Calibri" w:hAnsi="Calibri" w:eastAsia="Calibri"/>
                <w:color w:val="5F6B7A"/>
                <w:sz w:val="16"/>
              </w:rPr>
              <w:t>Amazon validada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Resumo executivo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A plataforma de coleta do SILLO foi migrada de rotinas isoladas para uma camada declarativa e observável, com contratos tipados, registro central de fontes, Crawlee para execução e Prefect para agenda, retries e monitoramento. O motor heurístico existente foi preservado: a mudança amplia a confiabilidade da entrada de dados sem transformar o sistema em compra automática.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Nesta entrega, a falha intermitente da Amazon foi corrigida, a URL descontinuada da Mirão foi removida, o ciclo de alertas foi fechado e a renovação OAuth do Mercado Livre passou a ser reaplicada no cliente. O resultado operacional final mantém cinco agendamentos ativos, quatro fontes pausadas por bloqueio ou autenticação e nenhum alerta aberto.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E8F5E9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Resultado da validação ao vivo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Amazon: canário 1/1 e execução completa 420/420, sem falhas. Mirão: 145 requisições concluídas, nenhuma falha HTTP; 2.831 itens válidos e 2.795 persistidos. API, bancos, Redis, Selenium, Prefect e três workers ativos.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Escopo desta entrega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Implementação incremental da Collection Platform V2 e migração declarativa das fontes.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Correções de resiliência, consistência de métricas, alertas e credenciais OAuth.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Documentação operacional, testes automatizados e preparação segura para publicação no GitHub.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Validação em PC1; a validação física em PC2 continua pendente.</w:t>
      </w:r>
    </w:p>
    <w:p>
      <w:pPr>
        <w:sectPr>
          <w:headerReference w:type="default" r:id="rId9"/>
          <w:footerReference w:type="default" r:id="rId10"/>
          <w:headerReference w:type="even" r:id="rId11"/>
          <w:footerReference w:type="even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1. Arquitetura resultante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A Coleta V2 adiciona uma fronteira operacional clara antes das camadas Medalhão. Cada fonte é registrada com estratégia, limites de concorrência, retries, timeout, agenda, acesso esperado e motivo de desativação quando aplicável.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F2F8"/>
            <w:tcBorders>
              <w:bottom w:val="single" w:sz="12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1</w:t>
              <w:br/>
              <w:t>Prefect</w:t>
              <w:br/>
            </w:r>
            <w:r>
              <w:rPr>
                <w:rFonts w:ascii="Calibri" w:hAnsi="Calibri" w:eastAsia="Calibri"/>
                <w:color w:val="5F6B7A"/>
                <w:sz w:val="15"/>
              </w:rPr>
              <w:t>agenda e observa</w:t>
            </w:r>
          </w:p>
        </w:tc>
        <w:tc>
          <w:tcPr>
            <w:tcW w:type="dxa" w:w="1872"/>
            <w:shd w:fill="EAF2F8"/>
            <w:tcBorders>
              <w:bottom w:val="single" w:sz="12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2</w:t>
              <w:br/>
              <w:t>Registry</w:t>
              <w:br/>
            </w:r>
            <w:r>
              <w:rPr>
                <w:rFonts w:ascii="Calibri" w:hAnsi="Calibri" w:eastAsia="Calibri"/>
                <w:color w:val="5F6B7A"/>
                <w:sz w:val="15"/>
              </w:rPr>
              <w:t>aplica políticas</w:t>
            </w:r>
          </w:p>
        </w:tc>
        <w:tc>
          <w:tcPr>
            <w:tcW w:type="dxa" w:w="1872"/>
            <w:shd w:fill="EAF2F8"/>
            <w:tcBorders>
              <w:bottom w:val="single" w:sz="12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3</w:t>
              <w:br/>
              <w:t>Crawlee/API</w:t>
              <w:br/>
            </w:r>
            <w:r>
              <w:rPr>
                <w:rFonts w:ascii="Calibri" w:hAnsi="Calibri" w:eastAsia="Calibri"/>
                <w:color w:val="5F6B7A"/>
                <w:sz w:val="15"/>
              </w:rPr>
              <w:t>coleta pública</w:t>
            </w:r>
          </w:p>
        </w:tc>
        <w:tc>
          <w:tcPr>
            <w:tcW w:type="dxa" w:w="1872"/>
            <w:shd w:fill="EAF2F8"/>
            <w:tcBorders>
              <w:bottom w:val="single" w:sz="12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4</w:t>
              <w:br/>
              <w:t>Bronze</w:t>
              <w:br/>
            </w:r>
            <w:r>
              <w:rPr>
                <w:rFonts w:ascii="Calibri" w:hAnsi="Calibri" w:eastAsia="Calibri"/>
                <w:color w:val="5F6B7A"/>
                <w:sz w:val="15"/>
              </w:rPr>
              <w:t>preserva evidência</w:t>
            </w:r>
          </w:p>
        </w:tc>
        <w:tc>
          <w:tcPr>
            <w:tcW w:type="dxa" w:w="1872"/>
            <w:shd w:fill="EAF2F8"/>
            <w:tcBorders>
              <w:bottom w:val="single" w:sz="12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5</w:t>
              <w:br/>
              <w:t>Silver/Gold</w:t>
              <w:br/>
            </w:r>
            <w:r>
              <w:rPr>
                <w:rFonts w:ascii="Calibri" w:hAnsi="Calibri" w:eastAsia="Calibri"/>
                <w:color w:val="5F6B7A"/>
                <w:sz w:val="15"/>
              </w:rPr>
              <w:t>normaliza e decide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Responsabilidades por camada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464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096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Benefício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Prefect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Agendas, workers, retries, estados e observabilidade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Operação reproduzível e rastreável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Registry YAML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Políticas, perfis, limites e disponibilidade por fonte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Configuração auditável sem regras espalhadas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Crawlee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Fila, requests, browser adaptativo e estatísticas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Execução consistente entre HTTP e navegador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Contratos tipados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Validação de contadores, status e erros classificados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Impede sucesso aparente com dados incoerentes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Bronze / Silver / Gold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Evidência bruta, normalização e oportunidades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Mantém rastreabilidade até a recomendação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Princípios preservados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O SILLO continua sendo apoio à decisão humana; não executa compras.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A arquitetura existente não foi reescrita: coletores legados permanecem disponíveis até a migração ser validada.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CAPTCHA, autenticação, robots.txt e bloqueios explícitos não são contornados.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Dados brutos permanecem auditáveis e o motor heurístico segue como baseline funcional.</w:t>
      </w:r>
    </w:p>
    <w:p>
      <w:pPr>
        <w:pStyle w:val="Heading2"/>
        <w:keepNext/>
      </w:pPr>
      <w:r>
        <w:t>Bancos e observabilidade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O PostgreSQL principal continua armazenando dados e execuções do produto. O PostgreSQL do Prefect é isolado para o plano de controle. A migração Alembic da Coleta V2 acrescenta métricas de requests, estratégia, worker, host, duração e recursos, além da tabela de alertas.</w:t>
      </w:r>
    </w:p>
    <w:p>
      <w:pPr>
        <w:sectPr>
          <w:headerReference w:type="default" r:id="rId13"/>
          <w:footerReference w:type="default" r:id="rId14"/>
          <w:headerReference w:type="even" r:id="rId15"/>
          <w:footerReference w:type="even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2. Mudanças implementadas</w:t>
      </w:r>
    </w:p>
    <w:p>
      <w:pPr>
        <w:pStyle w:val="Heading2"/>
        <w:keepNext/>
      </w:pPr>
      <w:r>
        <w:t>Coleta e configuração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Novo pacote pipelines/collection com contratos, runner, registry, parsers, coletores, monitoramento e flows.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Fonte declarativa em config/sources/current.yaml e parâmetros comuns em config/collection.yaml.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CLI sillo.py para listar fontes, executar canários, rodar perfis e consultar status recentes.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Workers separados para HTTP, navegador e execução manual, com deploys gerados pelo Prefect.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Compose com perfil control para servidor Prefect, banco isolado e serviços de apoio.</w:t>
      </w:r>
    </w:p>
    <w:p>
      <w:pPr>
        <w:pStyle w:val="Heading2"/>
        <w:keepNext/>
      </w:pPr>
      <w:r>
        <w:t>Qualidade, alertas e resiliência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Canários não disparam alerta de queda de volume, pois usam amostra intencionalmente reduzida.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Uma execução saudável resolve alertas abertos anteriores da mesma fonte; o estado final possui 34 resolvidos e zero abertos.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Erros são classificados como autenticação, bloqueio, HTTP, timeout, parser ou falha desconhecida, preservando detalhes operacionais.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A persistência idempotente diferencia itens repetidos de falhas reais e impede duplicação diária por hash de payload.</w:t>
      </w:r>
    </w:p>
    <w:p>
      <w:pPr>
        <w:pStyle w:val="Heading2"/>
        <w:keepNext/>
      </w:pPr>
      <w:r>
        <w:t>Mercado Livre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O cliente de API passou a aceitar um callback de renovação: ao receber 401, atualiza o access token e repete a chamada uma vez. A integração só ativa esse fluxo quando client_id, client_secret e refresh_token estão disponíveis; sem essas credenciais, o agendamento permanece pausado e informa o motivo.</w:t>
      </w:r>
    </w:p>
    <w:p>
      <w:pPr>
        <w:pStyle w:val="Heading2"/>
        <w:keepNext/>
      </w:pPr>
      <w:r>
        <w:t>Política de preço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O limite de elegibilidade de compra é aplicado aos candidatos de fornecedor no motor. Evidências de marketplace e histórico acima desse limite continuam no Bronze, pois são necessárias para comparação, margem e auditoria. Essa separação corrige a filtragem precoce que removia sinais de mercado úteis.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EAF2F8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Arquivos centrais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config/sources/current.yaml • pipelines/collection/ • scripts/deploy_collection.py • docker-compose.yml • requirements-control.txt • sillo.py • docs/collection_v2/</w:t>
            </w:r>
          </w:p>
        </w:tc>
      </w:tr>
    </w:tbl>
    <w:p>
      <w:pPr>
        <w:spacing w:after="0"/>
      </w:pPr>
    </w:p>
    <w:p>
      <w:pPr>
        <w:sectPr>
          <w:headerReference w:type="default" r:id="rId17"/>
          <w:footerReference w:type="default" r:id="rId18"/>
          <w:headerReference w:type="even" r:id="rId19"/>
          <w:footerReference w:type="even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3. Estado das fontes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A ativação considera disponibilidade técnica, credenciais, política de acesso e evidência de execução. Fontes pausadas continuam descritas no registry para diagnóstico e futura reativação segura.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512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2088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Estratégia</w:t>
            </w:r>
          </w:p>
        </w:tc>
        <w:tc>
          <w:tcPr>
            <w:tcW w:type="dxa" w:w="1512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4248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Estado verificado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Amazon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adaptive_playwright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Ativa / 4 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Sucesso: 420 válidos e 420 persistidos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Kabum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adaptive_playwright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Ativa / 4 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Sucesso: 420 válidos e 420 persistidos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Cia Informática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parsel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Ativa / 12 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Sucesso: 20 extraídos e 19 novos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Grupo Tek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parsel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Ativa / 8 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Sucesso; idempotência pode resultar em 0 novos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Mirão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parsel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Ativa / 8 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2.831 válidos; 5 inválidos; sem falha HTTP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Mercado Livre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API OAuth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Pausada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Credenciais completas ausentes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Terabyte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adaptive_playwright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Pausada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Acesso público bloqueado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Buscapé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adaptive_playwright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Pausada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Acesso público instável / bloqueado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Zoom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adaptive_playwright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Pausada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Acesso público instável / bloqueado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Interpretação dos estados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56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Significado operacional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success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Requests concluídos e contrato consistente; duplicatas idempotentes são esperadas.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partial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Há itens inválidos ou requests com erro, mas parte relevante dos dados foi preservada.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blocked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A fonte negou acesso; a plataforma registra e interrompe sem tentar contornar.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failed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A execução não produziu resultado contratualmente válido.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paused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O deploy existe, porém não agenda novas execuções até a causa ser resolvida.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FF4E5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Mirão após a correção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A categoria audio-e-video.html foi removida do registry porque retorna 404. A nova varredura processou 145/145 requests. O status permanece partial somente porque 5 de 2.836 itens não tinham preço válido; esses itens são contabilizados, mas não persistidos.</w:t>
            </w:r>
          </w:p>
        </w:tc>
      </w:tr>
    </w:tbl>
    <w:p>
      <w:pPr>
        <w:spacing w:after="0"/>
      </w:pPr>
    </w:p>
    <w:p>
      <w:pPr>
        <w:sectPr>
          <w:headerReference w:type="default" r:id="rId21"/>
          <w:footerReference w:type="default" r:id="rId22"/>
          <w:headerReference w:type="even" r:id="rId23"/>
          <w:footerReference w:type="even" r:id="rId2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4. Correções desta rodada</w:t>
      </w:r>
    </w:p>
    <w:p>
      <w:pPr>
        <w:pStyle w:val="Heading2"/>
        <w:keepNext/>
      </w:pPr>
      <w:r>
        <w:t>Falha intermitente da Amazon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584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816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396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Depois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Causa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Snapshots sem preço podiam ser gravados no Bronze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 persistência aceita somente preço positivo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Sintoma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items_persisted maior que items_valid; Pydantic encerrava a execução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Contadores respeitam o contrato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Abrangência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Amazon e qualquer coletor de vitrine com o mesmo padrão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Market web e catálogo local protegidos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Regressão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Sem teste específico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Teste parametrizado cobre preço válido, nulo, zero e negativo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Prova ao vivo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Execuções completas falhavam após canário saudável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Canário 1/1 e full 420/420 com sucesso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Ciclo de alertas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O monitor agora desconsidera queda de volume em canários e resolve alertas anteriores quando uma fonte volta ao estado saudável. Após a execução completa da Amazon, não existem alertas abertos; os 34 registros históricos estão resolvidos.</w:t>
      </w:r>
    </w:p>
    <w:p>
      <w:pPr>
        <w:pStyle w:val="Heading2"/>
        <w:keepNext/>
      </w:pPr>
      <w:r>
        <w:t>URL removida da Mirão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A categoria pública audio-e-video.html foi verificada individualmente e retorna 404, enquanto as três categorias restantes retornam 200. A URL foi removida da configuração para evitar uma falha permanente e não retryable em cada ciclo.</w:t>
      </w:r>
    </w:p>
    <w:p>
      <w:pPr>
        <w:pStyle w:val="Heading2"/>
        <w:keepNext/>
      </w:pPr>
      <w:r>
        <w:t>Renovação OAuth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O coletor do Mercado Livre passa a fornecer ao cliente uma função de refresh quando todas as credenciais necessárias estão presentes. O teste automatizado confirma atualização do token e repetição controlada após 401.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E8F5E9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Decisão de segurança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Nenhuma correção relaxa políticas de acesso. Fontes bloqueadas ou sem credenciais permanecem pausadas; não há bypass de CAPTCHA, login ou robots.txt.</w:t>
            </w:r>
          </w:p>
        </w:tc>
      </w:tr>
    </w:tbl>
    <w:p>
      <w:pPr>
        <w:spacing w:after="0"/>
      </w:pPr>
    </w:p>
    <w:p>
      <w:pPr>
        <w:sectPr>
          <w:headerReference w:type="default" r:id="rId25"/>
          <w:footerReference w:type="default" r:id="rId26"/>
          <w:headerReference w:type="even" r:id="rId27"/>
          <w:footerReference w:type="even" r:id="rId2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Evidências de validação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2088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112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Testes locais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Aprovado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26/26 via pytest no Windows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Testes no contêiner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Aprovado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26/26 no serviço api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API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Saudável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/health: status ok e database true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Prefect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Saudável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/api/health e serviços ativos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Workers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Ativos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HTTP, browser e manual em execução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Amazon canário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1 request, 1 válido, 1 persistido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Amazon completa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Sucesso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21 requests, 420/420, 51,5 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Mirão completa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Parcial por qualidade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145 requests sem falha; 2.831 válidos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Alertas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Limpo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0 abertos; 34 resolvidos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Git diff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Aprovado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Sem erros de whitespace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Serviços em execução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API FastAPI, PostgreSQL principal, Redis e Selenium Grid.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Prefect Server, Prefect Services e PostgreSQL exclusivo do plano de controle.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Workers pc1-http, pc1-browser e pc1-manual.</w:t>
      </w:r>
    </w:p>
    <w:p>
      <w:pPr>
        <w:pStyle w:val="Heading2"/>
        <w:keepNext/>
      </w:pPr>
      <w:r>
        <w:t>Cobertura relevante dos testes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Validação de contratos e contadores de CollectionResult.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Lifecycle de alertas e tratamento especial de canários.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Renovação do token do Mercado Livre após 401.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Parsers de marketplace, fornecedores e histórico de preços.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Resiliência do runner e persistência apenas de preços positivos.</w:t>
      </w:r>
    </w:p>
    <w:p>
      <w:pPr>
        <w:sectPr>
          <w:headerReference w:type="default" r:id="rId29"/>
          <w:footerReference w:type="default" r:id="rId30"/>
          <w:headerReference w:type="even" r:id="rId31"/>
          <w:footerReference w:type="even" r:id="rId3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6. Operação e manutenção</w:t>
      </w:r>
    </w:p>
    <w:p>
      <w:pPr>
        <w:pStyle w:val="Heading2"/>
        <w:keepNext/>
      </w:pPr>
      <w:r>
        <w:t>Subir a plataforma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2F4F7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PowerShell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cd "C:\Users\luisg\revenda assistida\motor_decisao"</w:t>
              <w:br/>
              <w:t>docker compose --profile control up -d --build</w:t>
              <w:br/>
              <w:t>docker compose 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Inspecionar e executar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2F4F7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CLI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docker compose exec -T api python sillo.py collect list</w:t>
              <w:br/>
              <w:t>docker compose exec -T api python sillo.py collect run --source amazon --canary</w:t>
              <w:br/>
              <w:t>docker compose exec -T api python sillo.py collect status --limit 20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Rotina recomendada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Confirmar que API, Prefect, bancos e workers estão ativos.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Rodar canário ao alterar parser, seletor, credencial ou política de uma fonte.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Comparar descobertos, válidos, persistidos, requests falhos e alertas — não apenas o status.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Manter fontes bloqueadas pausadas e registrar a causa no registry.</w:t>
      </w:r>
    </w:p>
    <w:p>
      <w:pPr>
        <w:pStyle w:val="ListNumber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Executar pytest antes de publicar e revisar o relatório quando o estado operacional mudar.</w:t>
      </w:r>
    </w:p>
    <w:p>
      <w:pPr>
        <w:pStyle w:val="Heading2"/>
        <w:keepNext/>
      </w:pPr>
      <w:r>
        <w:t>Segurança de publicação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.env, tokens OAuth, PKCE, dumps, logs e backups locais permanecem ignorados pelo Git.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Arquivos de exemplo contêm somente placeholders ou credenciais locais de desenvolvimento.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Não foram identificados arquivos versionáveis acima de 10 MB.</w:t>
      </w:r>
    </w:p>
    <w:p>
      <w:pPr>
        <w:pStyle w:val="ListBullet"/>
        <w:spacing w:after="60" w:line="264" w:lineRule="auto"/>
        <w:ind w:left="720" w:hanging="360"/>
      </w:pPr>
      <w:r>
        <w:rPr>
          <w:rFonts w:ascii="Calibri" w:hAnsi="Calibri" w:eastAsia="Calibri"/>
          <w:color w:val="243447"/>
        </w:rPr>
        <w:t>A publicação será feita por push normal, preservando o histórico remoto, sem force-push.</w:t>
      </w:r>
    </w:p>
    <w:p>
      <w:pPr>
        <w:sectPr>
          <w:headerReference w:type="default" r:id="rId33"/>
          <w:footerReference w:type="default" r:id="rId34"/>
          <w:headerReference w:type="even" r:id="rId35"/>
          <w:footerReference w:type="even" r:id="rId3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7. Pendências e próximos passos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224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960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Pendência</w:t>
            </w:r>
          </w:p>
        </w:tc>
        <w:tc>
          <w:tcPr>
            <w:tcW w:type="dxa" w:w="4176"/>
            <w:vAlign w:val="center"/>
            <w:shd w:fill="2E74B5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Alta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Credenciais OAuth completas do Mercado Livre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Canário e full via API com renovação validada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Média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Validação física no PC2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Worker conectado, coleta curta e métricas de host registradas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Média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Qualidade dos 5 itens inválidos da Mirão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Ajustar seletor apenas se o conteúdo tiver preço legível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Baixa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Reavaliar Terabyte, Buscapé e Zoom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Somente se houver acesso público estável e permitido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Contínua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Monitorar drift de seletores e volume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color w:val="243447"/>
                <w:sz w:val="16"/>
              </w:rPr>
              <w:t>Alertas revisados e fontes saudáveis após mudanças externas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Limitações conhecidas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Sites externos podem alterar HTML, limites, disponibilidade e políticas sem aviso. O status operacional deste relatório é um retrato validado em 14 de agosto de 2026. A Mirão permanece tecnicamente parcial por cinco itens sem preço válido, embora todos os requests tenham concluído. O Mercado Livre e as fontes bloqueadas não devem ser apresentados como ativos.</w:t>
      </w:r>
    </w:p>
    <w:p>
      <w:pPr>
        <w:pStyle w:val="Heading2"/>
        <w:keepNext/>
      </w:pPr>
      <w:r>
        <w:t>Publicação no GitHub</w:t>
      </w:r>
    </w:p>
    <w:p>
      <w:pPr>
        <w:spacing w:after="120" w:line="264" w:lineRule="auto"/>
      </w:pPr>
      <w:r>
        <w:rPr>
          <w:rFonts w:ascii="Calibri" w:hAnsi="Calibri" w:eastAsia="Calibri"/>
          <w:color w:val="243447"/>
        </w:rPr>
        <w:t>Repositório: https://github.com/luis7gustavo/motor_decisao. O histórico remoto contém uma linha anterior de experimentos de ML; a publicação desta entrega preserva esses commits, mas mantém como árvore atual o baseline heurístico restaurado e a Coleta V2 validada. A reconciliação é feita por merge explícito e push normal, sem reescrever o histórico.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E8F5E9"/>
            <w:tcBorders>
              <w:start w:val="single" w:sz="20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Conclusão</w:t>
              <w:br/>
            </w:r>
            <w:r>
              <w:rPr>
                <w:rFonts w:ascii="Calibri" w:hAnsi="Calibri" w:eastAsia="Calibri"/>
                <w:color w:val="243447"/>
                <w:sz w:val="18"/>
              </w:rPr>
              <w:t>A Coleta V2 está funcional no PC1, com agenda, workers, métricas e alertas operacionais. As correções desta rodada eliminam a falha contratual da Amazon e a requisição 404 recorrente da Mirão. O projeto está pronto para publicação, com pendências externas claramente pausadas e documentadas.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37"/>
      <w:footerReference w:type="default" r:id="rId38"/>
      <w:headerReference w:type="even" r:id="rId39"/>
      <w:footerReference w:type="even" r:id="rId4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2160"/>
      <w:jc w:val="left"/>
    </w:pPr>
    <w:r>
      <w:rPr>
        <w:rFonts w:ascii="Calibri" w:hAnsi="Calibri" w:eastAsia="Calibri"/>
        <w:color w:val="5F6B7A"/>
        <w:sz w:val="16"/>
      </w:rPr>
      <w:t xml:space="preserve">SILLO • Coleta V2 • 14 de agosto de 2026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F6B7A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6120"/>
      <w:jc w:val="left"/>
    </w:pPr>
    <w:r>
      <w:rPr>
        <w:rFonts w:ascii="Calibri" w:hAnsi="Calibri" w:eastAsia="Calibri"/>
        <w:b/>
        <w:color w:val="2E74B5"/>
        <w:sz w:val="16"/>
      </w:rPr>
      <w:t>RELATÓRIO TÉCNICO  |  SILLO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Mudanças da Coleta V2 — SILLO</dc:title>
  <dc:subject>Mudanças, validação operacional e publicação no GitHub</dc:subject>
  <dc:creator>Luis Gustavo</dc:creator>
  <cp:keywords>SILLO, Coleta V2, Crawlee, Prefect, GitHub, relatório técnico</cp:keywords>
  <dc:description>Gerado para documentar a entrega validada em 14 de agosto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