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an2q8i5l9p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srwlrvu3fwhw" w:id="1"/>
      <w:bookmarkEnd w:id="1"/>
      <w:r w:rsidDel="00000000" w:rsidR="00000000" w:rsidRPr="00000000">
        <w:rPr>
          <w:rtl w:val="0"/>
        </w:rPr>
        <w:t xml:space="preserve">Diseño Arquitectónico de Alto Nivel: Aplicación Móvil La Flor de Córdoba - Versión Corregida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presenta el diseño arquitectónico de alto nivel actualizado para la aplicación móvil "La Flor de Córdoba", basado en la Especificación de Requisitos de Software validada y considerando las correcciones identificadas en el Registro de Verificación. Se describe la estructura global, los componentes requeridos, sus relaciones, y consideraciones importantes como el desempeño, interfaces, seguridad, diseño de base de datos y manejo de errores.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ntxqtwztedv" w:id="2"/>
      <w:bookmarkEnd w:id="2"/>
      <w:r w:rsidDel="00000000" w:rsidR="00000000" w:rsidRPr="00000000">
        <w:rPr>
          <w:rtl w:val="0"/>
        </w:rPr>
        <w:t xml:space="preserve">1. Estructura Global del Software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 aplicación móvil se compone de un front-end (la aplicación móvil en sí) y un back-end robusto que soporta todas las funcionalidades requeridas. El back-end está diseñado para ser escalable, seguro y eficiente.</w:t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8q330usynyf3" w:id="3"/>
      <w:bookmarkEnd w:id="3"/>
      <w:r w:rsidDel="00000000" w:rsidR="00000000" w:rsidRPr="00000000">
        <w:rPr>
          <w:rtl w:val="0"/>
        </w:rPr>
        <w:t xml:space="preserve">2. Componentes de Software Requeridos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rz3hej1faa45" w:id="4"/>
      <w:bookmarkEnd w:id="4"/>
      <w:r w:rsidDel="00000000" w:rsidR="00000000" w:rsidRPr="00000000">
        <w:rPr>
          <w:rtl w:val="0"/>
        </w:rPr>
        <w:t xml:space="preserve">2.1. Front-End (Aplicación Móvil)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[DA-FE-001]</w:t>
      </w:r>
      <w:r w:rsidDel="00000000" w:rsidR="00000000" w:rsidRPr="00000000">
        <w:rPr>
          <w:rtl w:val="0"/>
        </w:rPr>
        <w:t xml:space="preserve"> Interfaz de Usuario Intuitiva: Diseñada para ser fácil de usar, acorde a la identidad visual de La Flor de Córdoba (REQ-IU-001, REQ-IU-002, REQ-IU-003, REQ-IU-004).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[DA-FE-002]</w:t>
      </w:r>
      <w:r w:rsidDel="00000000" w:rsidR="00000000" w:rsidRPr="00000000">
        <w:rPr>
          <w:rtl w:val="0"/>
        </w:rPr>
        <w:t xml:space="preserve"> Gestión de Perfil de Usuario: Permite crear y gestionar perfiles (REQ-F-005).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[DA-FE-003]</w:t>
      </w:r>
      <w:r w:rsidDel="00000000" w:rsidR="00000000" w:rsidRPr="00000000">
        <w:rPr>
          <w:rtl w:val="0"/>
        </w:rPr>
        <w:t xml:space="preserve"> Funcionalidades Principales: Acumulación y canje de puntos, pagos mediante recargas (REQ-F-001, REQ-F-002, REQ-F-003).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[DA-FE-004]</w:t>
      </w:r>
      <w:r w:rsidDel="00000000" w:rsidR="00000000" w:rsidRPr="00000000">
        <w:rPr>
          <w:rtl w:val="0"/>
        </w:rPr>
        <w:t xml:space="preserve"> Historial de Transacciones Detallado: Muestra el historial completo de compras y canjes con detalles específicos como fecha, hora, monto, y productos (REQ-F-006).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[DA-FE-005]</w:t>
      </w:r>
      <w:r w:rsidDel="00000000" w:rsidR="00000000" w:rsidRPr="00000000">
        <w:rPr>
          <w:rtl w:val="0"/>
        </w:rPr>
        <w:t xml:space="preserve"> Localización de Cafeterías: Muestra la ubicación de las cafeterías cercanas (REQ-F-007).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[DA-FE-006]</w:t>
      </w:r>
      <w:r w:rsidDel="00000000" w:rsidR="00000000" w:rsidRPr="00000000">
        <w:rPr>
          <w:rtl w:val="0"/>
        </w:rPr>
        <w:t xml:space="preserve"> Soporte al Cliente: Canal de soporte para resolver dudas y seguimiento detallado de la solicitud (REQ-F-008).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[DA-FE-007]</w:t>
      </w:r>
      <w:r w:rsidDel="00000000" w:rsidR="00000000" w:rsidRPr="00000000">
        <w:rPr>
          <w:rtl w:val="0"/>
        </w:rPr>
        <w:t xml:space="preserve"> Notificaciones Personalizadas: Recepción de notificaciones sobre promociones (REQ-F-004).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3b3koo1m0hul" w:id="5"/>
      <w:bookmarkEnd w:id="5"/>
      <w:r w:rsidDel="00000000" w:rsidR="00000000" w:rsidRPr="00000000">
        <w:rPr>
          <w:rtl w:val="0"/>
        </w:rPr>
        <w:t xml:space="preserve">2.2. Back-End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[DA-BE-001]</w:t>
      </w:r>
      <w:r w:rsidDel="00000000" w:rsidR="00000000" w:rsidRPr="00000000">
        <w:rPr>
          <w:rtl w:val="0"/>
        </w:rPr>
        <w:t xml:space="preserve"> Load Balancer: Distribuye el tráfico entre los diferentes servidores back-end para asegurar la disponibilidad y escalabilidad (REQ-EF-003).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[DA-BE-002]</w:t>
      </w:r>
      <w:r w:rsidDel="00000000" w:rsidR="00000000" w:rsidRPr="00000000">
        <w:rPr>
          <w:rtl w:val="0"/>
        </w:rPr>
        <w:t xml:space="preserve"> API Gateway: Gestiona todas las solicitudes entrantes, enrutándolas al microservicio adecuado y proporcionando seguridad (REQ-IE-004).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[DA-BE-003]</w:t>
      </w:r>
      <w:r w:rsidDel="00000000" w:rsidR="00000000" w:rsidRPr="00000000">
        <w:rPr>
          <w:rtl w:val="0"/>
        </w:rPr>
        <w:t xml:space="preserve"> Backend de Usuario: Gestiona la autenticación, autorización y perfiles de usuario (REQ-BE-001).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[DA-BE-004]</w:t>
      </w:r>
      <w:r w:rsidDel="00000000" w:rsidR="00000000" w:rsidRPr="00000000">
        <w:rPr>
          <w:rtl w:val="0"/>
        </w:rPr>
        <w:t xml:space="preserve"> Backend de Tienda: Gestiona la información de las cafeterías, productos y promociones (REQ-BE-005).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[DA-BE-005]</w:t>
      </w:r>
      <w:r w:rsidDel="00000000" w:rsidR="00000000" w:rsidRPr="00000000">
        <w:rPr>
          <w:rtl w:val="0"/>
        </w:rPr>
        <w:t xml:space="preserve"> PostgreSQL: Base de datos relacional para almacenar información de usuarios, transacciones y productos (REQ-BE-006).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[DA-BE-006]</w:t>
      </w:r>
      <w:r w:rsidDel="00000000" w:rsidR="00000000" w:rsidRPr="00000000">
        <w:rPr>
          <w:rtl w:val="0"/>
        </w:rPr>
        <w:t xml:space="preserve"> Redis Cache: Almacenamiento en caché para mejorar el rendimiento y reducir la carga en la base de datos (REQ-EF-001).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[DA-BE-007]</w:t>
      </w:r>
      <w:r w:rsidDel="00000000" w:rsidR="00000000" w:rsidRPr="00000000">
        <w:rPr>
          <w:rtl w:val="0"/>
        </w:rPr>
        <w:t xml:space="preserve"> Microservicio de Notificaciones: Envía notificaciones push y SMS, con manejo de errores mejorado e integrado con Twilio (REQ-BE-004, REQ-IE-003).</w:t>
      </w:r>
    </w:p>
    <w:p w:rsidR="00000000" w:rsidDel="00000000" w:rsidP="00000000" w:rsidRDefault="00000000" w:rsidRPr="00000000" w14:paraId="00000017">
      <w:pPr>
        <w:pStyle w:val="Title"/>
        <w:rPr/>
      </w:pPr>
      <w:bookmarkStart w:colFirst="0" w:colLast="0" w:name="_p791xe9t87m9" w:id="6"/>
      <w:bookmarkEnd w:id="6"/>
      <w:r w:rsidDel="00000000" w:rsidR="00000000" w:rsidRPr="00000000">
        <w:rPr>
          <w:rtl w:val="0"/>
        </w:rPr>
        <w:t xml:space="preserve">3. Relación entre los Componentes de Software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La aplicación móvil se comunica con el API Gateway a través de HTTP/HTTPS.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El API Gateway enruta las solicitudes a los microservicios correspondientes.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Los microservicios interactúan con PostgreSQL para almacenar y recuperar datos.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Redis Cache se utiliza para almacenar datos temporales y mejorar el rendimiento.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El Microservicio de Notificaciones se comunica con Twilio para enviar SMS y maneja errores de forma robusta.</w:t>
      </w:r>
    </w:p>
    <w:p w:rsidR="00000000" w:rsidDel="00000000" w:rsidP="00000000" w:rsidRDefault="00000000" w:rsidRPr="00000000" w14:paraId="0000001D">
      <w:pPr>
        <w:pStyle w:val="Title"/>
        <w:rPr/>
      </w:pPr>
      <w:bookmarkStart w:colFirst="0" w:colLast="0" w:name="_yvl11vyjqb1s" w:id="7"/>
      <w:bookmarkEnd w:id="7"/>
      <w:r w:rsidDel="00000000" w:rsidR="00000000" w:rsidRPr="00000000">
        <w:rPr>
          <w:rtl w:val="0"/>
        </w:rPr>
        <w:t xml:space="preserve">4. Consideraciones Requeridas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s6gqoef0zaud" w:id="8"/>
      <w:bookmarkEnd w:id="8"/>
      <w:r w:rsidDel="00000000" w:rsidR="00000000" w:rsidRPr="00000000">
        <w:rPr>
          <w:rtl w:val="0"/>
        </w:rPr>
        <w:t xml:space="preserve">4.1. Características de Desempeño de Software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[DA-PD-001]</w:t>
      </w:r>
      <w:r w:rsidDel="00000000" w:rsidR="00000000" w:rsidRPr="00000000">
        <w:rPr>
          <w:rtl w:val="0"/>
        </w:rPr>
        <w:t xml:space="preserve"> La aplicación debe responder rápidamente a las interacciones del usuario (REQ-EF-001).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[DA-PD-002]</w:t>
      </w:r>
      <w:r w:rsidDel="00000000" w:rsidR="00000000" w:rsidRPr="00000000">
        <w:rPr>
          <w:rtl w:val="0"/>
        </w:rPr>
        <w:t xml:space="preserve"> El backend debe manejar un gran volumen de transacciones y usuarios simultáneamente (REQ-EF-003).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[DA-PD-003]</w:t>
      </w:r>
      <w:r w:rsidDel="00000000" w:rsidR="00000000" w:rsidRPr="00000000">
        <w:rPr>
          <w:rtl w:val="0"/>
        </w:rPr>
        <w:t xml:space="preserve"> Se utilizará Redis Cache para mejorar el rendimiento.</w:t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i1w6mlka4qo7" w:id="9"/>
      <w:bookmarkEnd w:id="9"/>
      <w:r w:rsidDel="00000000" w:rsidR="00000000" w:rsidRPr="00000000">
        <w:rPr>
          <w:rtl w:val="0"/>
        </w:rPr>
        <w:t xml:space="preserve">4.2. Interfaces de Hardware, Software y Humanas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[DA-IH-001]</w:t>
      </w:r>
      <w:r w:rsidDel="00000000" w:rsidR="00000000" w:rsidRPr="00000000">
        <w:rPr>
          <w:rtl w:val="0"/>
        </w:rPr>
        <w:t xml:space="preserve"> La aplicación debe ser compatible con dispositivos Android e iOS (REQ-PO-001).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[DA-IH-002]</w:t>
      </w:r>
      <w:r w:rsidDel="00000000" w:rsidR="00000000" w:rsidRPr="00000000">
        <w:rPr>
          <w:rtl w:val="0"/>
        </w:rPr>
        <w:t xml:space="preserve"> La interfaz será intuitiva y fácil de usar (REQ-IU-001).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[DA-IH-003]</w:t>
      </w:r>
      <w:r w:rsidDel="00000000" w:rsidR="00000000" w:rsidRPr="00000000">
        <w:rPr>
          <w:rtl w:val="0"/>
        </w:rPr>
        <w:t xml:space="preserve"> Se integrará con pasarelas de pago seguras (REQ-IE-001).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anhl0amo8im7" w:id="10"/>
      <w:bookmarkEnd w:id="10"/>
      <w:r w:rsidDel="00000000" w:rsidR="00000000" w:rsidRPr="00000000">
        <w:rPr>
          <w:rtl w:val="0"/>
        </w:rPr>
        <w:t xml:space="preserve">4.3. Características de Seguridad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[DA-CS-001]</w:t>
      </w:r>
      <w:r w:rsidDel="00000000" w:rsidR="00000000" w:rsidRPr="00000000">
        <w:rPr>
          <w:rtl w:val="0"/>
        </w:rPr>
        <w:t xml:space="preserve"> El acceso a datos sensibles debe estar protegido con cifrado y autenticación (REQ-LD-003).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[DA-CS-002]</w:t>
      </w:r>
      <w:r w:rsidDel="00000000" w:rsidR="00000000" w:rsidRPr="00000000">
        <w:rPr>
          <w:rtl w:val="0"/>
        </w:rPr>
        <w:t xml:space="preserve"> El backend debe estar protegido contra ataques y acceso no autorizado (REQ-BE-007).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p6i7k6b5drty" w:id="11"/>
      <w:bookmarkEnd w:id="11"/>
      <w:r w:rsidDel="00000000" w:rsidR="00000000" w:rsidRPr="00000000">
        <w:rPr>
          <w:rtl w:val="0"/>
        </w:rPr>
        <w:t xml:space="preserve">4.4. Requisitos de Diseño de Base de Datos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[DA-BD-001]</w:t>
      </w:r>
      <w:r w:rsidDel="00000000" w:rsidR="00000000" w:rsidRPr="00000000">
        <w:rPr>
          <w:rtl w:val="0"/>
        </w:rPr>
        <w:t xml:space="preserve"> La base de datos almacenará información de usuarios, transacciones, puntos y productos (REQ-BE-006).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[DA-BD-002]</w:t>
      </w:r>
      <w:r w:rsidDel="00000000" w:rsidR="00000000" w:rsidRPr="00000000">
        <w:rPr>
          <w:rtl w:val="0"/>
        </w:rPr>
        <w:t xml:space="preserve"> Se implementará un sistema de respaldo y recuperación de datos (REQ-FI-003).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5tovom32ak1o" w:id="12"/>
      <w:bookmarkEnd w:id="12"/>
      <w:r w:rsidDel="00000000" w:rsidR="00000000" w:rsidRPr="00000000">
        <w:rPr>
          <w:rtl w:val="0"/>
        </w:rPr>
        <w:t xml:space="preserve">4.5. Manejo de Errores y Atributos de Recuperación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[DA-ER-001]</w:t>
      </w:r>
      <w:r w:rsidDel="00000000" w:rsidR="00000000" w:rsidRPr="00000000">
        <w:rPr>
          <w:rtl w:val="0"/>
        </w:rPr>
        <w:t xml:space="preserve"> La aplicación debe ser estable y funcionar sin errores frecuentes (REQ-FI-001).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[DA-ER-002]</w:t>
      </w:r>
      <w:r w:rsidDel="00000000" w:rsidR="00000000" w:rsidRPr="00000000">
        <w:rPr>
          <w:rtl w:val="0"/>
        </w:rPr>
        <w:t xml:space="preserve"> Debe mostrar mensajes de error claros y recuperarse de forma adecuada (REQ-FI-002). El Microservicio de Notificaciones ahora incluye un manejo de errores robusto para asegurar la entrega de notificaciones.</w:t>
      </w:r>
    </w:p>
    <w:p w:rsidR="00000000" w:rsidDel="00000000" w:rsidP="00000000" w:rsidRDefault="00000000" w:rsidRPr="00000000" w14:paraId="0000002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diseño arquitectónico actualizado proporciona una base sólida y corregida para el desarrollo de la aplicación móvil "La Flor de Córdoba", asegurando que cumpla con los requisitos especificados y ofrezca una excelente experiencia al usuario. Se han incorporado los detalles necesarios para el Historial de Transacciones y se ha mejorado el manejo de errores en el Microservicio de Notificaciones según lo identificado en la verificación.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