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00040" cy="522033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25311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ER entre ANIMALES y ALIMENTOS tenemos relación 1:1 y en las tablas tenemos 1:N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 entiendo el paso de ER RECINTOS  a tablas.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bx90Zfu0phe4Ix5IIOxmiOiBQ==">AMUW2mXdW1RN5otVHBZgCtBVRBwWsmTkCWjIiBi54tnkR1mghekAaJTJzTPs1QfKQM1Az4Z2M3BHKw4c8WbfAzpcfcxMhNsFM02S0ewZVUwkb0VYbRKaeK2BHj8rtIzhlIl1NASus5sN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2022-04-22T08:54:00Z</dcterms:created>
  <dc:creator>USUARIO</dc:creator>
</cp:coreProperties>
</file>