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sz w:val="48"/>
        </w:rPr>
        <w:t>Sistema de Gestión de Reparaciones y</w:t>
        <w:br/>
        <w:t>Mantenimiento de Equipos Tecnológicos</w:t>
      </w:r>
    </w:p>
    <w:p>
      <w:pPr>
        <w:spacing w:before="360"/>
        <w:jc w:val="center"/>
      </w:pPr>
      <w:r>
        <w:rPr>
          <w:i/>
          <w:sz w:val="26"/>
        </w:rPr>
        <w:t>Contexto funcional, tecnológico y arquitectónico</w:t>
      </w:r>
    </w:p>
    <w:p>
      <w:pPr>
        <w:spacing w:before="720"/>
        <w:jc w:val="center"/>
      </w:pPr>
      <w:r>
        <w:rPr>
          <w:sz w:val="22"/>
        </w:rPr>
        <w:t>Tecnologías principales: C# y SQL Server</w:t>
      </w:r>
    </w:p>
    <w:p>
      <w:r>
        <w:br w:type="page"/>
      </w:r>
    </w:p>
    <w:p>
      <w:pPr>
        <w:pStyle w:val="Heading1"/>
        <w:spacing w:before="200" w:after="100"/>
      </w:pPr>
      <w:r>
        <w:t>1. Descripción general del sistema</w:t>
      </w:r>
    </w:p>
    <w:p>
      <w:pPr>
        <w:spacing w:after="120" w:line="259" w:lineRule="auto"/>
      </w:pPr>
      <w:r>
        <w:t>El Sistema de Gestión de Reparaciones y Mantenimiento de Equipos Tecnológicos está diseñado para controlar de manera ordenada el proceso de recepción, diagnóstico, autorización, reparación, mantenimiento, cobro y entrega de dispositivos tecnológicos. La solución centraliza la información de clientes, equipos, órdenes de reparación, diagnósticos, servicios, repuestos, pagos y estados del proceso.</w:t>
      </w:r>
    </w:p>
    <w:p>
      <w:pPr>
        <w:spacing w:after="120" w:line="259" w:lineRule="auto"/>
      </w:pPr>
      <w:r>
        <w:t>El sistema busca reducir el manejo manual de información, mejorar el seguimiento de cada equipo recibido y facilitar que los distintos usuarios conozcan el estado actual de una reparación desde el momento en que el dispositivo ingresa hasta que es entregado al cliente.</w:t>
      </w:r>
    </w:p>
    <w:p>
      <w:pPr>
        <w:pStyle w:val="Heading1"/>
        <w:spacing w:before="200" w:after="100"/>
      </w:pPr>
      <w:r>
        <w:t>2. Propósito del sistema</w:t>
      </w:r>
    </w:p>
    <w:p>
      <w:pPr>
        <w:spacing w:after="120" w:line="259" w:lineRule="auto"/>
      </w:pPr>
      <w:r>
        <w:t>El propósito principal es disponer de una aplicación que permita gestionar el ciclo completo de una reparación o mantenimiento técnico, manteniendo trazabilidad sobre las acciones realizadas y separando las responsabilidades de los usuarios según su rol.</w:t>
      </w:r>
    </w:p>
    <w:p>
      <w:pPr>
        <w:pStyle w:val="ListBullet"/>
        <w:spacing w:after="60"/>
      </w:pPr>
      <w:r>
        <w:t>Registrar clientes y los equipos que llevan al negocio.</w:t>
      </w:r>
    </w:p>
    <w:p>
      <w:pPr>
        <w:pStyle w:val="ListBullet"/>
        <w:spacing w:after="60"/>
      </w:pPr>
      <w:r>
        <w:t>Crear y consultar órdenes de reparación.</w:t>
      </w:r>
    </w:p>
    <w:p>
      <w:pPr>
        <w:pStyle w:val="ListBullet"/>
        <w:spacing w:after="60"/>
      </w:pPr>
      <w:r>
        <w:t>Registrar diagnósticos técnicos y costos estimados.</w:t>
      </w:r>
    </w:p>
    <w:p>
      <w:pPr>
        <w:pStyle w:val="ListBullet"/>
        <w:spacing w:after="60"/>
      </w:pPr>
      <w:r>
        <w:t>Registrar la decisión del cliente antes de iniciar una reparación.</w:t>
      </w:r>
    </w:p>
    <w:p>
      <w:pPr>
        <w:pStyle w:val="ListBullet"/>
        <w:spacing w:after="60"/>
      </w:pPr>
      <w:r>
        <w:t>Controlar los servicios realizados y los repuestos utilizados.</w:t>
      </w:r>
    </w:p>
    <w:p>
      <w:pPr>
        <w:pStyle w:val="ListBullet"/>
        <w:spacing w:after="60"/>
      </w:pPr>
      <w:r>
        <w:t>Registrar pagos y la entrega del equipo.</w:t>
      </w:r>
    </w:p>
    <w:p>
      <w:pPr>
        <w:pStyle w:val="ListBullet"/>
        <w:spacing w:after="60"/>
      </w:pPr>
      <w:r>
        <w:t>Conservar un historial de cambios de estado de cada orden.</w:t>
      </w:r>
    </w:p>
    <w:p>
      <w:pPr>
        <w:pStyle w:val="Heading1"/>
        <w:spacing w:before="200" w:after="100"/>
      </w:pPr>
      <w:r>
        <w:t>3. Alcance funcional</w:t>
      </w:r>
    </w:p>
    <w:p>
      <w:pPr>
        <w:spacing w:after="120" w:line="259" w:lineRule="auto"/>
      </w:pPr>
      <w:r>
        <w:t>El sistema cubrirá la operación principal de un negocio dedicado a la reparación y mantenimiento de dispositivos tecnológicos. Un cliente podrá tener varios equipos registrados y un mismo equipo podrá generar diferentes órdenes de reparación a lo largo del tiempo.</w:t>
      </w:r>
    </w:p>
    <w:p>
      <w:pPr>
        <w:spacing w:after="120" w:line="259" w:lineRule="auto"/>
      </w:pPr>
      <w:r>
        <w:t>Cuando el cliente sea nuevo, se registrarán únicamente sus datos esenciales: nombre, apellido, teléfono y cédula. Al crear la orden se registrará o seleccionará el equipo llevado por el cliente y se indicará el problema reportado.</w:t>
      </w:r>
    </w:p>
    <w:p>
      <w:pPr>
        <w:pStyle w:val="Heading1"/>
        <w:spacing w:before="200" w:after="100"/>
      </w:pPr>
      <w:r>
        <w:t>4. Tecnologías de desarrollo</w:t>
      </w:r>
    </w:p>
    <w:p>
      <w:pPr>
        <w:pStyle w:val="Heading2"/>
        <w:spacing w:before="200" w:after="100"/>
      </w:pPr>
      <w:r>
        <w:t>4.1 C#</w:t>
      </w:r>
    </w:p>
    <w:p>
      <w:pPr>
        <w:spacing w:after="120" w:line="259" w:lineRule="auto"/>
      </w:pPr>
      <w:r>
        <w:t>La aplicación será desarrollada en C#. Este lenguaje se utilizará para implementar la interfaz, las reglas de negocio, las entidades del dominio y el acceso a los datos. La solución se organizará en proyectos o capas independientes para mantener una separación clara de responsabilidades.</w:t>
      </w:r>
    </w:p>
    <w:p>
      <w:pPr>
        <w:pStyle w:val="Heading2"/>
        <w:spacing w:before="200" w:after="100"/>
      </w:pPr>
      <w:r>
        <w:t>4.2 SQL Server</w:t>
      </w:r>
    </w:p>
    <w:p>
      <w:pPr>
        <w:spacing w:after="120" w:line="259" w:lineRule="auto"/>
      </w:pPr>
      <w:r>
        <w:t>SQL Server será el sistema gestor de base de datos. Almacenará la información relacionada con usuarios, clientes, equipos, órdenes, diagnósticos, confirmaciones, servicios, repuestos, pagos e historial de estados.</w:t>
      </w:r>
    </w:p>
    <w:p>
      <w:pPr>
        <w:pStyle w:val="Heading1"/>
        <w:spacing w:before="200" w:after="100"/>
      </w:pPr>
      <w:r>
        <w:t>5. Arquitectura de programación en N capas</w:t>
      </w:r>
    </w:p>
    <w:p>
      <w:pPr>
        <w:spacing w:after="120" w:line="259" w:lineRule="auto"/>
      </w:pPr>
      <w:r>
        <w:t>La aplicación utilizará una arquitectura en N capas. El objetivo es evitar que la interfaz de usuario se comunique directamente con la base de datos y distribuir las responsabilidades del sistema de forma organizada.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96"/>
            <w:vAlign w:val="center"/>
          </w:tcPr>
          <w:p>
            <w:r>
              <w:t>Presentación</w:t>
            </w:r>
          </w:p>
        </w:tc>
        <w:tc>
          <w:tcPr>
            <w:tcW w:type="dxa" w:w="4896"/>
            <w:vAlign w:val="center"/>
          </w:tcPr>
          <w:p>
            <w:r>
              <w:t>Formularios, menús, controles y comunicación directa con el usuario.</w:t>
            </w:r>
          </w:p>
        </w:tc>
      </w:tr>
      <w:tr>
        <w:tc>
          <w:tcPr>
            <w:tcW w:type="dxa" w:w="4896"/>
            <w:vAlign w:val="center"/>
          </w:tcPr>
          <w:p>
            <w:r>
              <w:t>Negocio</w:t>
            </w:r>
          </w:p>
        </w:tc>
        <w:tc>
          <w:tcPr>
            <w:tcW w:type="dxa" w:w="4896"/>
            <w:vAlign w:val="center"/>
          </w:tcPr>
          <w:p>
            <w:r>
              <w:t>Validaciones, reglas de negocio y coordinación de los procesos del sistema.</w:t>
            </w:r>
          </w:p>
        </w:tc>
      </w:tr>
      <w:tr>
        <w:tc>
          <w:tcPr>
            <w:tcW w:type="dxa" w:w="4896"/>
            <w:vAlign w:val="center"/>
          </w:tcPr>
          <w:p>
            <w:r>
              <w:t>Datos</w:t>
            </w:r>
          </w:p>
        </w:tc>
        <w:tc>
          <w:tcPr>
            <w:tcW w:type="dxa" w:w="4896"/>
            <w:vAlign w:val="center"/>
          </w:tcPr>
          <w:p>
            <w:r>
              <w:t>Conexión y operaciones necesarias para consultar o modificar información en SQL Server.</w:t>
            </w:r>
          </w:p>
        </w:tc>
      </w:tr>
      <w:tr>
        <w:tc>
          <w:tcPr>
            <w:tcW w:type="dxa" w:w="4896"/>
            <w:vAlign w:val="center"/>
          </w:tcPr>
          <w:p>
            <w:r>
              <w:t>Entidades</w:t>
            </w:r>
          </w:p>
        </w:tc>
        <w:tc>
          <w:tcPr>
            <w:tcW w:type="dxa" w:w="4896"/>
            <w:vAlign w:val="center"/>
          </w:tcPr>
          <w:p>
            <w:r>
              <w:t>Clases que representan los objetos principales del dominio y transportan información entre capas.</w:t>
            </w:r>
          </w:p>
        </w:tc>
      </w:tr>
    </w:tbl>
    <w:p>
      <w:pPr>
        <w:spacing w:after="120" w:line="259" w:lineRule="auto"/>
      </w:pPr>
      <w:r>
        <w:t>La comunicación principal seguirá la siguiente dirección:</w:t>
      </w:r>
    </w:p>
    <w:p>
      <w:pPr>
        <w:jc w:val="center"/>
      </w:pPr>
      <w:r>
        <w:rPr>
          <w:b/>
        </w:rPr>
        <w:t>Presentación  →  Negocio  →  Datos  →  SQL Server</w:t>
      </w:r>
    </w:p>
    <w:p>
      <w:pPr>
        <w:pStyle w:val="Heading1"/>
        <w:spacing w:before="200" w:after="100"/>
      </w:pPr>
      <w:r>
        <w:t>6. Programación Orientada a Objetos (POO)</w:t>
      </w:r>
    </w:p>
    <w:p>
      <w:pPr>
        <w:spacing w:after="120" w:line="259" w:lineRule="auto"/>
      </w:pPr>
      <w:r>
        <w:t>La solución aplicará principios de Programación Orientada a Objetos para representar los elementos del negocio mediante clases y mantener el código modular y reutilizable.</w:t>
      </w:r>
    </w:p>
    <w:p>
      <w:pPr>
        <w:pStyle w:val="ListBullet"/>
        <w:spacing w:after="60"/>
      </w:pPr>
      <w:r>
        <w:t>Encapsulamiento: cada entidad expondrá sus propiedades y comportamientos de forma controlada.</w:t>
      </w:r>
    </w:p>
    <w:p>
      <w:pPr>
        <w:pStyle w:val="ListBullet"/>
        <w:spacing w:after="60"/>
      </w:pPr>
      <w:r>
        <w:t>Abstracción: las clases representarán conceptos del dominio como Cliente, Equipo, OrdenReparacion, Diagnostico, Servicio, Repuesto y Pago.</w:t>
      </w:r>
    </w:p>
    <w:p>
      <w:pPr>
        <w:pStyle w:val="ListBullet"/>
        <w:spacing w:after="60"/>
      </w:pPr>
      <w:r>
        <w:t>Composición y asociación: las relaciones entre objetos reflejarán las relaciones del negocio, por ejemplo Cliente–Equipo y Equipo–OrdenReparacion.</w:t>
      </w:r>
    </w:p>
    <w:p>
      <w:pPr>
        <w:pStyle w:val="ListBullet"/>
        <w:spacing w:after="60"/>
      </w:pPr>
      <w:r>
        <w:t>Herencia y polimorfismo: se utilizarán únicamente cuando aporten una ventaja real al diseño; los roles del sistema se manejarán principalmente mediante la entidad Usuario y su rol.</w:t>
      </w:r>
    </w:p>
    <w:p>
      <w:pPr>
        <w:pStyle w:val="Heading1"/>
        <w:spacing w:before="200" w:after="100"/>
      </w:pPr>
      <w:r>
        <w:t>7. Roles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Rol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Responsabilidades principales</w:t>
            </w:r>
          </w:p>
        </w:tc>
      </w:tr>
      <w:tr>
        <w:tc>
          <w:tcPr>
            <w:tcW w:type="dxa" w:w="4896"/>
          </w:tcPr>
          <w:p>
            <w:r>
              <w:t>Administrador</w:t>
            </w:r>
          </w:p>
        </w:tc>
        <w:tc>
          <w:tcPr>
            <w:tcW w:type="dxa" w:w="4896"/>
          </w:tcPr>
          <w:p>
            <w:r>
              <w:t>Gestionar usuarios, servicios, repuestos y catálogos; consultar órdenes, pagos, inventario, historial y reportes. No asigna órdenes a técnicos.</w:t>
            </w:r>
          </w:p>
        </w:tc>
      </w:tr>
      <w:tr>
        <w:tc>
          <w:tcPr>
            <w:tcW w:type="dxa" w:w="4896"/>
          </w:tcPr>
          <w:p>
            <w:r>
              <w:t>Recepcionista</w:t>
            </w:r>
          </w:p>
        </w:tc>
        <w:tc>
          <w:tcPr>
            <w:tcW w:type="dxa" w:w="4896"/>
          </w:tcPr>
          <w:p>
            <w:r>
              <w:t>Registrar clientes y equipos, crear órdenes, consultar estados, informar al cliente, registrar la decisión del cliente, registrar pagos y entregar equipos.</w:t>
            </w:r>
          </w:p>
        </w:tc>
      </w:tr>
      <w:tr>
        <w:tc>
          <w:tcPr>
            <w:tcW w:type="dxa" w:w="4896"/>
          </w:tcPr>
          <w:p>
            <w:r>
              <w:t>Técnico</w:t>
            </w:r>
          </w:p>
        </w:tc>
        <w:tc>
          <w:tcPr>
            <w:tcW w:type="dxa" w:w="4896"/>
          </w:tcPr>
          <w:p>
            <w:r>
              <w:t>Consultar órdenes disponibles, realizar diagnóstico, registrar problema y reparación propuesta, trabajar órdenes aprobadas, registrar servicios y repuestos y actualizar el resultado de la reparación.</w:t>
            </w:r>
          </w:p>
        </w:tc>
      </w:tr>
    </w:tbl>
    <w:p>
      <w:pPr>
        <w:pStyle w:val="Heading1"/>
        <w:spacing w:before="200" w:after="100"/>
      </w:pPr>
      <w:r>
        <w:t>8. Entidades principales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896"/>
          </w:tcPr>
          <w:p>
            <w:r>
              <w:t>Usuarios</w:t>
            </w:r>
          </w:p>
        </w:tc>
        <w:tc>
          <w:tcPr>
            <w:tcW w:type="dxa" w:w="4896"/>
          </w:tcPr>
          <w:p>
            <w:r>
              <w:t>Personas que utilizan el sistema con rol de Administrador, Recepcionista o Técnico.</w:t>
            </w:r>
          </w:p>
        </w:tc>
      </w:tr>
      <w:tr>
        <w:tc>
          <w:tcPr>
            <w:tcW w:type="dxa" w:w="4896"/>
          </w:tcPr>
          <w:p>
            <w:r>
              <w:t>Clientes</w:t>
            </w:r>
          </w:p>
        </w:tc>
        <w:tc>
          <w:tcPr>
            <w:tcW w:type="dxa" w:w="4896"/>
          </w:tcPr>
          <w:p>
            <w:r>
              <w:t>Personas propietarias de los equipos. Se registran nombre, apellido, teléfono y cédula.</w:t>
            </w:r>
          </w:p>
        </w:tc>
      </w:tr>
      <w:tr>
        <w:tc>
          <w:tcPr>
            <w:tcW w:type="dxa" w:w="4896"/>
          </w:tcPr>
          <w:p>
            <w:r>
              <w:t>TiposEquipo</w:t>
            </w:r>
          </w:p>
        </w:tc>
        <w:tc>
          <w:tcPr>
            <w:tcW w:type="dxa" w:w="4896"/>
          </w:tcPr>
          <w:p>
            <w:r>
              <w:t>Catálogo de categorías de dispositivos tecnológicos.</w:t>
            </w:r>
          </w:p>
        </w:tc>
      </w:tr>
      <w:tr>
        <w:tc>
          <w:tcPr>
            <w:tcW w:type="dxa" w:w="4896"/>
          </w:tcPr>
          <w:p>
            <w:r>
              <w:t>Equipos</w:t>
            </w:r>
          </w:p>
        </w:tc>
        <w:tc>
          <w:tcPr>
            <w:tcW w:type="dxa" w:w="4896"/>
          </w:tcPr>
          <w:p>
            <w:r>
              <w:t>Dispositivos pertenecientes a un cliente.</w:t>
            </w:r>
          </w:p>
        </w:tc>
      </w:tr>
      <w:tr>
        <w:tc>
          <w:tcPr>
            <w:tcW w:type="dxa" w:w="4896"/>
          </w:tcPr>
          <w:p>
            <w:r>
              <w:t>EstadosReparacion</w:t>
            </w:r>
          </w:p>
        </w:tc>
        <w:tc>
          <w:tcPr>
            <w:tcW w:type="dxa" w:w="4896"/>
          </w:tcPr>
          <w:p>
            <w:r>
              <w:t>Catálogo de estados utilizados para controlar el flujo de una orden.</w:t>
            </w:r>
          </w:p>
        </w:tc>
      </w:tr>
      <w:tr>
        <w:tc>
          <w:tcPr>
            <w:tcW w:type="dxa" w:w="4896"/>
          </w:tcPr>
          <w:p>
            <w:r>
              <w:t>OrdenesReparacion</w:t>
            </w:r>
          </w:p>
        </w:tc>
        <w:tc>
          <w:tcPr>
            <w:tcW w:type="dxa" w:w="4896"/>
          </w:tcPr>
          <w:p>
            <w:r>
              <w:t>Registro central de cada ingreso de un equipo por reparación o mantenimiento.</w:t>
            </w:r>
          </w:p>
        </w:tc>
      </w:tr>
      <w:tr>
        <w:tc>
          <w:tcPr>
            <w:tcW w:type="dxa" w:w="4896"/>
          </w:tcPr>
          <w:p>
            <w:r>
              <w:t>Diagnosticos</w:t>
            </w:r>
          </w:p>
        </w:tc>
        <w:tc>
          <w:tcPr>
            <w:tcW w:type="dxa" w:w="4896"/>
          </w:tcPr>
          <w:p>
            <w:r>
              <w:t>Resultado de la revisión técnica de una orden.</w:t>
            </w:r>
          </w:p>
        </w:tc>
      </w:tr>
      <w:tr>
        <w:tc>
          <w:tcPr>
            <w:tcW w:type="dxa" w:w="4896"/>
          </w:tcPr>
          <w:p>
            <w:r>
              <w:t>ConfirmacionesReparacion</w:t>
            </w:r>
          </w:p>
        </w:tc>
        <w:tc>
          <w:tcPr>
            <w:tcW w:type="dxa" w:w="4896"/>
          </w:tcPr>
          <w:p>
            <w:r>
              <w:t>Registro de la aprobación o rechazo del cliente respecto a la reparación propuesta.</w:t>
            </w:r>
          </w:p>
        </w:tc>
      </w:tr>
      <w:tr>
        <w:tc>
          <w:tcPr>
            <w:tcW w:type="dxa" w:w="4896"/>
          </w:tcPr>
          <w:p>
            <w:r>
              <w:t>Servicios</w:t>
            </w:r>
          </w:p>
        </w:tc>
        <w:tc>
          <w:tcPr>
            <w:tcW w:type="dxa" w:w="4896"/>
          </w:tcPr>
          <w:p>
            <w:r>
              <w:t>Catálogo de trabajos técnicos que puede realizar el negocio.</w:t>
            </w:r>
          </w:p>
        </w:tc>
      </w:tr>
      <w:tr>
        <w:tc>
          <w:tcPr>
            <w:tcW w:type="dxa" w:w="4896"/>
          </w:tcPr>
          <w:p>
            <w:r>
              <w:t>DetalleServicios</w:t>
            </w:r>
          </w:p>
        </w:tc>
        <w:tc>
          <w:tcPr>
            <w:tcW w:type="dxa" w:w="4896"/>
          </w:tcPr>
          <w:p>
            <w:r>
              <w:t>Servicios aplicados a una orden.</w:t>
            </w:r>
          </w:p>
        </w:tc>
      </w:tr>
      <w:tr>
        <w:tc>
          <w:tcPr>
            <w:tcW w:type="dxa" w:w="4896"/>
          </w:tcPr>
          <w:p>
            <w:r>
              <w:t>Repuestos</w:t>
            </w:r>
          </w:p>
        </w:tc>
        <w:tc>
          <w:tcPr>
            <w:tcW w:type="dxa" w:w="4896"/>
          </w:tcPr>
          <w:p>
            <w:r>
              <w:t>Inventario de piezas o componentes disponibles.</w:t>
            </w:r>
          </w:p>
        </w:tc>
      </w:tr>
      <w:tr>
        <w:tc>
          <w:tcPr>
            <w:tcW w:type="dxa" w:w="4896"/>
          </w:tcPr>
          <w:p>
            <w:r>
              <w:t>DetalleRepuestos</w:t>
            </w:r>
          </w:p>
        </w:tc>
        <w:tc>
          <w:tcPr>
            <w:tcW w:type="dxa" w:w="4896"/>
          </w:tcPr>
          <w:p>
            <w:r>
              <w:t>Repuestos utilizados en una orden.</w:t>
            </w:r>
          </w:p>
        </w:tc>
      </w:tr>
      <w:tr>
        <w:tc>
          <w:tcPr>
            <w:tcW w:type="dxa" w:w="4896"/>
          </w:tcPr>
          <w:p>
            <w:r>
              <w:t>Pagos</w:t>
            </w:r>
          </w:p>
        </w:tc>
        <w:tc>
          <w:tcPr>
            <w:tcW w:type="dxa" w:w="4896"/>
          </w:tcPr>
          <w:p>
            <w:r>
              <w:t>Pagos asociados a una orden.</w:t>
            </w:r>
          </w:p>
        </w:tc>
      </w:tr>
      <w:tr>
        <w:tc>
          <w:tcPr>
            <w:tcW w:type="dxa" w:w="4896"/>
          </w:tcPr>
          <w:p>
            <w:r>
              <w:t>HistorialEstados</w:t>
            </w:r>
          </w:p>
        </w:tc>
        <w:tc>
          <w:tcPr>
            <w:tcW w:type="dxa" w:w="4896"/>
          </w:tcPr>
          <w:p>
            <w:r>
              <w:t>Registro de los cambios de estado de una orden, incluyendo usuario y fecha.</w:t>
            </w:r>
          </w:p>
        </w:tc>
      </w:tr>
    </w:tbl>
    <w:p>
      <w:pPr>
        <w:pStyle w:val="Heading1"/>
        <w:spacing w:before="200" w:after="100"/>
      </w:pPr>
      <w:r>
        <w:t>9. Relaciones principales del modelo</w:t>
      </w:r>
    </w:p>
    <w:p>
      <w:pPr>
        <w:pStyle w:val="ListBullet"/>
        <w:spacing w:after="60"/>
      </w:pPr>
      <w:r>
        <w:t>Un Cliente puede tener muchos Equipos (1:N).</w:t>
      </w:r>
    </w:p>
    <w:p>
      <w:pPr>
        <w:pStyle w:val="ListBullet"/>
        <w:spacing w:after="60"/>
      </w:pPr>
      <w:r>
        <w:t>Un TipoEquipo puede estar asociado a muchos Equipos (1:N).</w:t>
      </w:r>
    </w:p>
    <w:p>
      <w:pPr>
        <w:pStyle w:val="ListBullet"/>
        <w:spacing w:after="60"/>
      </w:pPr>
      <w:r>
        <w:t>Un Equipo puede tener muchas OrdenesReparacion a lo largo del tiempo (1:N).</w:t>
      </w:r>
    </w:p>
    <w:p>
      <w:pPr>
        <w:pStyle w:val="ListBullet"/>
        <w:spacing w:after="60"/>
      </w:pPr>
      <w:r>
        <w:t>Una OrdenReparacion tendrá un Diagnostico principal (1:1).</w:t>
      </w:r>
    </w:p>
    <w:p>
      <w:pPr>
        <w:pStyle w:val="ListBullet"/>
        <w:spacing w:after="60"/>
      </w:pPr>
      <w:r>
        <w:t>Un Diagnostico tendrá una ConfirmacionReparacion correspondiente (1:1).</w:t>
      </w:r>
    </w:p>
    <w:p>
      <w:pPr>
        <w:pStyle w:val="ListBullet"/>
        <w:spacing w:after="60"/>
      </w:pPr>
      <w:r>
        <w:t>Una OrdenReparacion puede contener varios DetalleServicios (1:N).</w:t>
      </w:r>
    </w:p>
    <w:p>
      <w:pPr>
        <w:pStyle w:val="ListBullet"/>
        <w:spacing w:after="60"/>
      </w:pPr>
      <w:r>
        <w:t>Una OrdenReparacion puede contener varios DetalleRepuestos (1:N).</w:t>
      </w:r>
    </w:p>
    <w:p>
      <w:pPr>
        <w:pStyle w:val="ListBullet"/>
        <w:spacing w:after="60"/>
      </w:pPr>
      <w:r>
        <w:t>Una OrdenReparacion puede registrar uno o varios Pagos (1:N).</w:t>
      </w:r>
    </w:p>
    <w:p>
      <w:pPr>
        <w:pStyle w:val="ListBullet"/>
        <w:spacing w:after="60"/>
      </w:pPr>
      <w:r>
        <w:t>Una OrdenReparacion puede tener múltiples registros en HistorialEstados (1:N).</w:t>
      </w:r>
    </w:p>
    <w:p>
      <w:pPr>
        <w:pStyle w:val="Heading1"/>
        <w:spacing w:before="200" w:after="100"/>
      </w:pPr>
      <w:r>
        <w:t>10. Estados del proceso de reparación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t>En Revisión</w:t>
            </w:r>
          </w:p>
        </w:tc>
        <w:tc>
          <w:tcPr>
            <w:tcW w:type="dxa" w:w="4896"/>
          </w:tcPr>
          <w:p>
            <w:r>
              <w:t>La orden ha sido creada y está disponible para que un técnico realice el diagnóstico.</w:t>
            </w:r>
          </w:p>
        </w:tc>
      </w:tr>
      <w:tr>
        <w:tc>
          <w:tcPr>
            <w:tcW w:type="dxa" w:w="4896"/>
          </w:tcPr>
          <w:p>
            <w:r>
              <w:t>Pendiente de Confirmación</w:t>
            </w:r>
          </w:p>
        </w:tc>
        <w:tc>
          <w:tcPr>
            <w:tcW w:type="dxa" w:w="4896"/>
          </w:tcPr>
          <w:p>
            <w:r>
              <w:t>El diagnóstico fue realizado y se espera la decisión del cliente.</w:t>
            </w:r>
          </w:p>
        </w:tc>
      </w:tr>
      <w:tr>
        <w:tc>
          <w:tcPr>
            <w:tcW w:type="dxa" w:w="4896"/>
          </w:tcPr>
          <w:p>
            <w:r>
              <w:t>Aprobada</w:t>
            </w:r>
          </w:p>
        </w:tc>
        <w:tc>
          <w:tcPr>
            <w:tcW w:type="dxa" w:w="4896"/>
          </w:tcPr>
          <w:p>
            <w:r>
              <w:t>El cliente autorizó la reparación propuesta.</w:t>
            </w:r>
          </w:p>
        </w:tc>
      </w:tr>
      <w:tr>
        <w:tc>
          <w:tcPr>
            <w:tcW w:type="dxa" w:w="4896"/>
          </w:tcPr>
          <w:p>
            <w:r>
              <w:t>En Reparación</w:t>
            </w:r>
          </w:p>
        </w:tc>
        <w:tc>
          <w:tcPr>
            <w:tcW w:type="dxa" w:w="4896"/>
          </w:tcPr>
          <w:p>
            <w:r>
              <w:t>El técnico está realizando el trabajo autorizado.</w:t>
            </w:r>
          </w:p>
        </w:tc>
      </w:tr>
      <w:tr>
        <w:tc>
          <w:tcPr>
            <w:tcW w:type="dxa" w:w="4896"/>
          </w:tcPr>
          <w:p>
            <w:r>
              <w:t>Reparada</w:t>
            </w:r>
          </w:p>
        </w:tc>
        <w:tc>
          <w:tcPr>
            <w:tcW w:type="dxa" w:w="4896"/>
          </w:tcPr>
          <w:p>
            <w:r>
              <w:t>El trabajo técnico terminó correctamente.</w:t>
            </w:r>
          </w:p>
        </w:tc>
      </w:tr>
      <w:tr>
        <w:tc>
          <w:tcPr>
            <w:tcW w:type="dxa" w:w="4896"/>
          </w:tcPr>
          <w:p>
            <w:r>
              <w:t>No Reparada</w:t>
            </w:r>
          </w:p>
        </w:tc>
        <w:tc>
          <w:tcPr>
            <w:tcW w:type="dxa" w:w="4896"/>
          </w:tcPr>
          <w:p>
            <w:r>
              <w:t>No fue posible completar satisfactoriamente la reparación.</w:t>
            </w:r>
          </w:p>
        </w:tc>
      </w:tr>
      <w:tr>
        <w:tc>
          <w:tcPr>
            <w:tcW w:type="dxa" w:w="4896"/>
          </w:tcPr>
          <w:p>
            <w:r>
              <w:t>Rechazada</w:t>
            </w:r>
          </w:p>
        </w:tc>
        <w:tc>
          <w:tcPr>
            <w:tcW w:type="dxa" w:w="4896"/>
          </w:tcPr>
          <w:p>
            <w:r>
              <w:t>El cliente decidió no autorizar la reparación.</w:t>
            </w:r>
          </w:p>
        </w:tc>
      </w:tr>
      <w:tr>
        <w:tc>
          <w:tcPr>
            <w:tcW w:type="dxa" w:w="4896"/>
          </w:tcPr>
          <w:p>
            <w:r>
              <w:t>Entregada</w:t>
            </w:r>
          </w:p>
        </w:tc>
        <w:tc>
          <w:tcPr>
            <w:tcW w:type="dxa" w:w="4896"/>
          </w:tcPr>
          <w:p>
            <w:r>
              <w:t>El equipo fue devuelto al cliente y la orden ha concluido.</w:t>
            </w:r>
          </w:p>
        </w:tc>
      </w:tr>
    </w:tbl>
    <w:p>
      <w:pPr>
        <w:pStyle w:val="Heading1"/>
        <w:spacing w:before="200" w:after="100"/>
      </w:pPr>
      <w:r>
        <w:t>11. Flujo de trabajo del sistema</w:t>
      </w:r>
    </w:p>
    <w:p>
      <w:pPr>
        <w:pStyle w:val="ListNumber"/>
        <w:spacing w:after="80"/>
      </w:pPr>
      <w:r>
        <w:t>El cliente llega con uno o varios equipos que requieren revisión, reparación o mantenimiento.</w:t>
      </w:r>
    </w:p>
    <w:p>
      <w:pPr>
        <w:pStyle w:val="ListNumber"/>
        <w:spacing w:after="80"/>
      </w:pPr>
      <w:r>
        <w:t>El recepcionista busca al cliente. Si es nuevo, registra nombre, apellido, teléfono y cédula.</w:t>
      </w:r>
    </w:p>
    <w:p>
      <w:pPr>
        <w:pStyle w:val="ListNumber"/>
        <w:spacing w:after="80"/>
      </w:pPr>
      <w:r>
        <w:t>El recepcionista registra o selecciona el equipo del cliente.</w:t>
      </w:r>
    </w:p>
    <w:p>
      <w:pPr>
        <w:pStyle w:val="ListNumber"/>
        <w:spacing w:after="80"/>
      </w:pPr>
      <w:r>
        <w:t>Se crea una nueva orden de reparación, indicando el problema reportado por el cliente.</w:t>
      </w:r>
    </w:p>
    <w:p>
      <w:pPr>
        <w:pStyle w:val="ListNumber"/>
        <w:spacing w:after="80"/>
      </w:pPr>
      <w:r>
        <w:t>La orden inicia con el estado En Revisión.</w:t>
      </w:r>
    </w:p>
    <w:p>
      <w:pPr>
        <w:pStyle w:val="ListNumber"/>
        <w:spacing w:after="80"/>
      </w:pPr>
      <w:r>
        <w:t>El técnico ingresa a su módulo y consulta las órdenes que se encuentran en estado En Revisión. El administrador no asigna las órdenes.</w:t>
      </w:r>
    </w:p>
    <w:p>
      <w:pPr>
        <w:pStyle w:val="ListNumber"/>
        <w:spacing w:after="80"/>
      </w:pPr>
      <w:r>
        <w:t>El técnico selecciona una orden, revisa el equipo y registra el diagnóstico, el problema encontrado, la reparación propuesta, el costo estimado y las observaciones necesarias.</w:t>
      </w:r>
    </w:p>
    <w:p>
      <w:pPr>
        <w:pStyle w:val="ListNumber"/>
        <w:spacing w:after="80"/>
      </w:pPr>
      <w:r>
        <w:t>Después del diagnóstico, la orden cambia a Pendiente de Confirmación.</w:t>
      </w:r>
    </w:p>
    <w:p>
      <w:pPr>
        <w:pStyle w:val="ListNumber"/>
        <w:spacing w:after="80"/>
      </w:pPr>
      <w:r>
        <w:t>El recepcionista comunica al cliente el problema encontrado, la reparación propuesta y el costo estimado.</w:t>
      </w:r>
    </w:p>
    <w:p>
      <w:pPr>
        <w:pStyle w:val="ListNumber"/>
        <w:spacing w:after="80"/>
      </w:pPr>
      <w:r>
        <w:t>El cliente decide aprobar o rechazar la reparación.</w:t>
      </w:r>
    </w:p>
    <w:p>
      <w:pPr>
        <w:pStyle w:val="ListNumber"/>
        <w:spacing w:after="80"/>
      </w:pPr>
      <w:r>
        <w:t>Si el cliente rechaza la reparación, la decisión queda registrada y la orden pasa a Rechazada.</w:t>
      </w:r>
    </w:p>
    <w:p>
      <w:pPr>
        <w:pStyle w:val="ListNumber"/>
        <w:spacing w:after="80"/>
      </w:pPr>
      <w:r>
        <w:t>Si el cliente aprueba la reparación, la decisión queda registrada y la orden pasa a Aprobada.</w:t>
      </w:r>
    </w:p>
    <w:p>
      <w:pPr>
        <w:pStyle w:val="ListNumber"/>
        <w:spacing w:after="80"/>
      </w:pPr>
      <w:r>
        <w:t>El técnico consulta las órdenes aprobadas, inicia el trabajo y la orden pasa a En Reparación.</w:t>
      </w:r>
    </w:p>
    <w:p>
      <w:pPr>
        <w:pStyle w:val="ListNumber"/>
        <w:spacing w:after="80"/>
      </w:pPr>
      <w:r>
        <w:t>Durante el trabajo se registran los servicios realizados, los repuestos utilizados y las observaciones técnicas.</w:t>
      </w:r>
    </w:p>
    <w:p>
      <w:pPr>
        <w:pStyle w:val="ListNumber"/>
        <w:spacing w:after="80"/>
      </w:pPr>
      <w:r>
        <w:t>Si la reparación finaliza satisfactoriamente, la orden pasa a Reparada. Si no puede completarse, pasa a No Reparada.</w:t>
      </w:r>
    </w:p>
    <w:p>
      <w:pPr>
        <w:pStyle w:val="ListNumber"/>
        <w:spacing w:after="80"/>
      </w:pPr>
      <w:r>
        <w:t>El recepcionista registra el pago correspondiente cuando aplique.</w:t>
      </w:r>
    </w:p>
    <w:p>
      <w:pPr>
        <w:pStyle w:val="ListNumber"/>
        <w:spacing w:after="80"/>
      </w:pPr>
      <w:r>
        <w:t>El equipo se entrega al cliente y la orden pasa a Entregada.</w:t>
      </w:r>
    </w:p>
    <w:p>
      <w:pPr>
        <w:pStyle w:val="ListNumber"/>
        <w:spacing w:after="80"/>
      </w:pPr>
      <w:r>
        <w:t>Cada cambio de estado queda registrado en el HistorialEstados para conservar trazabilidad.</w:t>
      </w:r>
    </w:p>
    <w:p>
      <w:pPr>
        <w:pStyle w:val="Heading1"/>
        <w:spacing w:before="200" w:after="100"/>
      </w:pPr>
      <w:r>
        <w:t>12. Resumen visual del flujo</w:t>
      </w:r>
    </w:p>
    <w:p>
      <w:pPr>
        <w:spacing w:before="160" w:after="160"/>
        <w:jc w:val="center"/>
      </w:pPr>
      <w:r>
        <w:rPr>
          <w:b/>
        </w:rPr>
        <w:t>Cliente → Recepción → Registro/selección de cliente y equipo → Creación de orden → En Revisión → Diagnóstico técnico → Pendiente de Confirmación → Aprobada o Rechazada → En Reparación → Reparada o No Reparada → Pago → Entrega → Entregada</w:t>
      </w:r>
    </w:p>
    <w:p>
      <w:pPr>
        <w:pStyle w:val="Heading1"/>
        <w:spacing w:before="200" w:after="100"/>
      </w:pPr>
      <w:r>
        <w:t>13. Reglas de negocio principales</w:t>
      </w:r>
    </w:p>
    <w:p>
      <w:pPr>
        <w:pStyle w:val="ListBullet"/>
        <w:spacing w:after="60"/>
      </w:pPr>
      <w:r>
        <w:t>Un cliente se registra una sola vez y puede tener varios equipos.</w:t>
      </w:r>
    </w:p>
    <w:p>
      <w:pPr>
        <w:pStyle w:val="ListBullet"/>
        <w:spacing w:after="60"/>
      </w:pPr>
      <w:r>
        <w:t>Un mismo equipo puede generar varias órdenes en fechas diferentes.</w:t>
      </w:r>
    </w:p>
    <w:p>
      <w:pPr>
        <w:pStyle w:val="ListBullet"/>
        <w:spacing w:after="60"/>
      </w:pPr>
      <w:r>
        <w:t>El problema reportado pertenece a la orden y no al equipo, ya que el mismo equipo puede presentar problemas distintos en diferentes visitas.</w:t>
      </w:r>
    </w:p>
    <w:p>
      <w:pPr>
        <w:pStyle w:val="ListBullet"/>
        <w:spacing w:after="60"/>
      </w:pPr>
      <w:r>
        <w:t>Las órdenes en estado En Revisión estarán disponibles para los técnicos sin asignación previa del administrador.</w:t>
      </w:r>
    </w:p>
    <w:p>
      <w:pPr>
        <w:pStyle w:val="ListBullet"/>
        <w:spacing w:after="60"/>
      </w:pPr>
      <w:r>
        <w:t>No debe iniciarse una reparación sin que exista un diagnóstico y una decisión del cliente.</w:t>
      </w:r>
    </w:p>
    <w:p>
      <w:pPr>
        <w:pStyle w:val="ListBullet"/>
        <w:spacing w:after="60"/>
      </w:pPr>
      <w:r>
        <w:t>La aprobación o rechazo del cliente debe quedar registrado.</w:t>
      </w:r>
    </w:p>
    <w:p>
      <w:pPr>
        <w:pStyle w:val="ListBullet"/>
        <w:spacing w:after="60"/>
      </w:pPr>
      <w:r>
        <w:t>Los servicios y repuestos deben asociarse a la orden en la que fueron utilizados.</w:t>
      </w:r>
    </w:p>
    <w:p>
      <w:pPr>
        <w:pStyle w:val="ListBullet"/>
        <w:spacing w:after="60"/>
      </w:pPr>
      <w:r>
        <w:t>Cada cambio de estado debe quedar registrado para conservar la trazabilidad del proceso.</w:t>
      </w:r>
    </w:p>
    <w:p>
      <w:pPr>
        <w:pStyle w:val="ListBullet"/>
        <w:spacing w:after="60"/>
      </w:pPr>
      <w:r>
        <w:t>Los roles del sistema deben limitar las acciones disponibles para cada usuario.</w:t>
      </w:r>
    </w:p>
    <w:p>
      <w:pPr>
        <w:pStyle w:val="Heading1"/>
        <w:spacing w:before="200" w:after="100"/>
      </w:pPr>
      <w:r>
        <w:t>14. Organización propuesta de la solución</w:t>
      </w:r>
    </w:p>
    <w:p>
      <w:pPr>
        <w:spacing w:after="120" w:line="259" w:lineRule="auto"/>
      </w:pPr>
      <w:r>
        <w:t>Una estructura inicial de la solución en C# puede organizarse de la siguiente manera:</w:t>
      </w:r>
    </w:p>
    <w:p>
      <w:pPr>
        <w:pStyle w:val="ListBullet"/>
        <w:spacing w:after="60"/>
      </w:pPr>
      <w:r>
        <w:t>SistemaReparaciones.Entidades</w:t>
      </w:r>
    </w:p>
    <w:p>
      <w:pPr>
        <w:pStyle w:val="ListBullet"/>
        <w:spacing w:after="60"/>
      </w:pPr>
      <w:r>
        <w:t>SistemaReparaciones.Datos</w:t>
      </w:r>
    </w:p>
    <w:p>
      <w:pPr>
        <w:pStyle w:val="ListBullet"/>
        <w:spacing w:after="60"/>
      </w:pPr>
      <w:r>
        <w:t>SistemaReparaciones.Negocio</w:t>
      </w:r>
    </w:p>
    <w:p>
      <w:pPr>
        <w:pStyle w:val="ListBullet"/>
        <w:spacing w:after="60"/>
      </w:pPr>
      <w:r>
        <w:t>SistemaReparaciones.Presentacion</w:t>
      </w:r>
    </w:p>
    <w:p>
      <w:pPr>
        <w:spacing w:after="120" w:line="259" w:lineRule="auto"/>
      </w:pPr>
      <w:r>
        <w:t>Esta separación permitirá que los formularios se concentren en la interacción con el usuario, la capa de negocio en las reglas del proceso y la capa de datos en la comunicación con SQL Server.</w:t>
      </w:r>
    </w:p>
    <w:p>
      <w:pPr>
        <w:pStyle w:val="Heading1"/>
        <w:spacing w:before="200" w:after="100"/>
      </w:pPr>
      <w:r>
        <w:t>15. Contexto consolidado</w:t>
      </w:r>
    </w:p>
    <w:p>
      <w:pPr>
        <w:spacing w:after="120" w:line="259" w:lineRule="auto"/>
      </w:pPr>
      <w:r>
        <w:t>El sistema se plantea como una solución integral para gestionar reparaciones y mantenimiento de equipos tecnológicos, con control del ciclo completo de cada orden. La combinación de C#, SQL Server, arquitectura en N capas y principios de Programación Orientada a Objetos permitirá construir una aplicación modular, mantenible y alineada con el flujo operativo definido.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de Gestión de Reparaciones y Mantenimiento de Equipos Tecnológicos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