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C0C76" w14:textId="73DFE8F2" w:rsidR="00170FC1" w:rsidRPr="00170FC1" w:rsidRDefault="00170FC1" w:rsidP="00170FC1">
      <w:pPr>
        <w:pStyle w:val="Ttulo3"/>
        <w:rPr>
          <w:rFonts w:ascii="Arial" w:hAnsi="Arial" w:cs="Arial"/>
          <w:sz w:val="24"/>
          <w:szCs w:val="24"/>
        </w:rPr>
      </w:pPr>
      <w:r w:rsidRPr="00170FC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33880DE" wp14:editId="2E26685E">
            <wp:simplePos x="0" y="0"/>
            <wp:positionH relativeFrom="column">
              <wp:posOffset>934085</wp:posOffset>
            </wp:positionH>
            <wp:positionV relativeFrom="paragraph">
              <wp:posOffset>2203450</wp:posOffset>
            </wp:positionV>
            <wp:extent cx="4043680" cy="2274398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2274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0FC1">
        <w:rPr>
          <w:rFonts w:ascii="Arial" w:hAnsi="Arial" w:cs="Arial"/>
          <w:noProof/>
          <w:sz w:val="24"/>
          <w:szCs w:val="24"/>
        </w:rPr>
        <w:br/>
      </w:r>
      <w:r w:rsidRPr="00170FC1">
        <w:rPr>
          <w:rFonts w:ascii="Arial" w:hAnsi="Arial" w:cs="Arial"/>
          <w:sz w:val="24"/>
          <w:szCs w:val="24"/>
        </w:rPr>
        <w:t>Descripción General de la Aplicación</w:t>
      </w:r>
    </w:p>
    <w:p w14:paraId="65C6D4D2" w14:textId="77777777" w:rsidR="00170FC1" w:rsidRPr="00170FC1" w:rsidRDefault="00170FC1" w:rsidP="00170FC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70FC1">
        <w:rPr>
          <w:rFonts w:ascii="Arial" w:eastAsia="Times New Roman" w:hAnsi="Arial" w:cs="Arial"/>
          <w:sz w:val="24"/>
          <w:szCs w:val="24"/>
          <w:lang w:eastAsia="es-MX"/>
        </w:rPr>
        <w:t xml:space="preserve">La aplicación es un </w:t>
      </w:r>
      <w:r w:rsidRPr="00170FC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sistema de gestión de registros</w:t>
      </w:r>
      <w:r w:rsidRPr="00170FC1">
        <w:rPr>
          <w:rFonts w:ascii="Arial" w:eastAsia="Times New Roman" w:hAnsi="Arial" w:cs="Arial"/>
          <w:sz w:val="24"/>
          <w:szCs w:val="24"/>
          <w:lang w:eastAsia="es-MX"/>
        </w:rPr>
        <w:t xml:space="preserve"> desarrollado con </w:t>
      </w:r>
      <w:proofErr w:type="spellStart"/>
      <w:r w:rsidRPr="00170FC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Ionic</w:t>
      </w:r>
      <w:proofErr w:type="spellEnd"/>
      <w:r w:rsidRPr="00170FC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Framework</w:t>
      </w:r>
      <w:r w:rsidRPr="00170FC1">
        <w:rPr>
          <w:rFonts w:ascii="Arial" w:eastAsia="Times New Roman" w:hAnsi="Arial" w:cs="Arial"/>
          <w:sz w:val="24"/>
          <w:szCs w:val="24"/>
          <w:lang w:eastAsia="es-MX"/>
        </w:rPr>
        <w:t xml:space="preserve">, diseñado para administrar información de diferentes tipos de usuarios, como </w:t>
      </w:r>
      <w:r w:rsidRPr="00170FC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Estudiantes, Clientes, Proveedores y Profesores</w:t>
      </w:r>
      <w:r w:rsidRPr="00170FC1">
        <w:rPr>
          <w:rFonts w:ascii="Arial" w:eastAsia="Times New Roman" w:hAnsi="Arial" w:cs="Arial"/>
          <w:sz w:val="24"/>
          <w:szCs w:val="24"/>
          <w:lang w:eastAsia="es-MX"/>
        </w:rPr>
        <w:t xml:space="preserve">. Su interfaz es sencilla e intuitiva, permitiendo realizar operaciones básicas de </w:t>
      </w:r>
      <w:r w:rsidRPr="00170FC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CRUD (Crear, Leer, Actualizar y Eliminar)</w:t>
      </w:r>
      <w:r w:rsidRPr="00170FC1">
        <w:rPr>
          <w:rFonts w:ascii="Arial" w:eastAsia="Times New Roman" w:hAnsi="Arial" w:cs="Arial"/>
          <w:sz w:val="24"/>
          <w:szCs w:val="24"/>
          <w:lang w:eastAsia="es-MX"/>
        </w:rPr>
        <w:t xml:space="preserve"> sobre los datos ingresados.</w:t>
      </w:r>
    </w:p>
    <w:p w14:paraId="4BF8F296" w14:textId="17DF60D8" w:rsidR="00C278ED" w:rsidRPr="00170FC1" w:rsidRDefault="00170FC1" w:rsidP="00C278ED">
      <w:pPr>
        <w:tabs>
          <w:tab w:val="center" w:pos="1380"/>
        </w:tabs>
        <w:rPr>
          <w:rFonts w:ascii="Arial" w:hAnsi="Arial" w:cs="Arial"/>
          <w:noProof/>
          <w:sz w:val="24"/>
          <w:szCs w:val="24"/>
        </w:rPr>
      </w:pPr>
      <w:r w:rsidRPr="00170FC1">
        <w:rPr>
          <w:rFonts w:ascii="Arial" w:hAnsi="Arial" w:cs="Arial"/>
          <w:noProof/>
          <w:sz w:val="24"/>
          <w:szCs w:val="24"/>
        </w:rPr>
        <w:br/>
      </w:r>
      <w:r w:rsidRPr="00170FC1">
        <w:rPr>
          <w:rFonts w:ascii="Arial" w:hAnsi="Arial" w:cs="Arial"/>
          <w:noProof/>
          <w:sz w:val="24"/>
          <w:szCs w:val="24"/>
        </w:rPr>
        <w:br/>
      </w:r>
      <w:r w:rsidRPr="00170FC1">
        <w:rPr>
          <w:rFonts w:ascii="Arial" w:hAnsi="Arial" w:cs="Arial"/>
          <w:noProof/>
          <w:sz w:val="24"/>
          <w:szCs w:val="24"/>
        </w:rPr>
        <w:br/>
      </w:r>
      <w:r w:rsidRPr="00170FC1">
        <w:rPr>
          <w:rFonts w:ascii="Arial" w:hAnsi="Arial" w:cs="Arial"/>
          <w:noProof/>
          <w:sz w:val="24"/>
          <w:szCs w:val="24"/>
        </w:rPr>
        <w:br/>
      </w:r>
      <w:r w:rsidRPr="00170FC1">
        <w:rPr>
          <w:rFonts w:ascii="Arial" w:hAnsi="Arial" w:cs="Arial"/>
          <w:noProof/>
          <w:sz w:val="24"/>
          <w:szCs w:val="24"/>
        </w:rPr>
        <w:br/>
      </w:r>
      <w:r w:rsidRPr="00170FC1">
        <w:rPr>
          <w:rFonts w:ascii="Arial" w:hAnsi="Arial" w:cs="Arial"/>
          <w:noProof/>
          <w:sz w:val="24"/>
          <w:szCs w:val="24"/>
        </w:rPr>
        <w:br/>
      </w:r>
      <w:r w:rsidRPr="00170FC1">
        <w:rPr>
          <w:rFonts w:ascii="Arial" w:hAnsi="Arial" w:cs="Arial"/>
          <w:noProof/>
          <w:sz w:val="24"/>
          <w:szCs w:val="24"/>
        </w:rPr>
        <w:br/>
      </w:r>
      <w:r w:rsidRPr="00170FC1">
        <w:rPr>
          <w:rFonts w:ascii="Arial" w:hAnsi="Arial" w:cs="Arial"/>
          <w:noProof/>
          <w:sz w:val="24"/>
          <w:szCs w:val="24"/>
        </w:rPr>
        <w:br/>
      </w:r>
      <w:r w:rsidRPr="00170FC1">
        <w:rPr>
          <w:rFonts w:ascii="Arial" w:hAnsi="Arial" w:cs="Arial"/>
          <w:noProof/>
          <w:sz w:val="24"/>
          <w:szCs w:val="24"/>
        </w:rPr>
        <w:br/>
      </w:r>
      <w:r w:rsidR="00C278ED" w:rsidRPr="00170FC1">
        <w:rPr>
          <w:rFonts w:ascii="Arial" w:hAnsi="Arial" w:cs="Arial"/>
          <w:noProof/>
          <w:sz w:val="24"/>
          <w:szCs w:val="24"/>
        </w:rPr>
        <w:t>1.</w:t>
      </w:r>
      <w:r w:rsidRPr="00170FC1">
        <w:rPr>
          <w:rFonts w:ascii="Arial" w:hAnsi="Arial" w:cs="Arial"/>
          <w:noProof/>
          <w:sz w:val="24"/>
          <w:szCs w:val="24"/>
        </w:rPr>
        <w:br/>
      </w:r>
      <w:r w:rsidRPr="00170FC1">
        <w:rPr>
          <w:rFonts w:ascii="Arial" w:hAnsi="Arial" w:cs="Arial"/>
          <w:noProof/>
          <w:sz w:val="24"/>
          <w:szCs w:val="24"/>
        </w:rPr>
        <w:br/>
      </w:r>
    </w:p>
    <w:p w14:paraId="2F295766" w14:textId="7E7790BF" w:rsidR="00FB3970" w:rsidRPr="00170FC1" w:rsidRDefault="00C278ED" w:rsidP="00C278ED">
      <w:pPr>
        <w:tabs>
          <w:tab w:val="center" w:pos="1380"/>
        </w:tabs>
        <w:jc w:val="center"/>
        <w:rPr>
          <w:rFonts w:ascii="Arial" w:hAnsi="Arial" w:cs="Arial"/>
          <w:noProof/>
          <w:sz w:val="24"/>
          <w:szCs w:val="24"/>
        </w:rPr>
      </w:pPr>
      <w:r w:rsidRPr="00170FC1">
        <w:rPr>
          <w:rFonts w:ascii="Arial" w:hAnsi="Arial" w:cs="Arial"/>
          <w:noProof/>
          <w:sz w:val="24"/>
          <w:szCs w:val="24"/>
        </w:rPr>
        <w:br w:type="textWrapping" w:clear="all"/>
      </w:r>
    </w:p>
    <w:p w14:paraId="2CB4F63D" w14:textId="36C02399" w:rsidR="0055016C" w:rsidRPr="00170FC1" w:rsidRDefault="00C278ED" w:rsidP="0055016C">
      <w:pPr>
        <w:rPr>
          <w:rFonts w:ascii="Arial" w:hAnsi="Arial" w:cs="Arial"/>
          <w:sz w:val="24"/>
          <w:szCs w:val="24"/>
        </w:rPr>
      </w:pPr>
      <w:r w:rsidRPr="00170FC1">
        <w:rPr>
          <w:rFonts w:ascii="Arial" w:hAnsi="Arial" w:cs="Arial"/>
          <w:sz w:val="24"/>
          <w:szCs w:val="24"/>
        </w:rPr>
        <w:br/>
      </w:r>
      <w:r w:rsidRPr="00170FC1">
        <w:rPr>
          <w:rFonts w:ascii="Arial" w:hAnsi="Arial" w:cs="Arial"/>
          <w:sz w:val="24"/>
          <w:szCs w:val="24"/>
        </w:rPr>
        <w:br/>
      </w:r>
      <w:r w:rsidRPr="00170FC1">
        <w:rPr>
          <w:rFonts w:ascii="Arial" w:hAnsi="Arial" w:cs="Arial"/>
          <w:sz w:val="24"/>
          <w:szCs w:val="24"/>
        </w:rPr>
        <w:br/>
      </w:r>
      <w:r w:rsidRPr="00170FC1">
        <w:rPr>
          <w:rFonts w:ascii="Arial" w:hAnsi="Arial" w:cs="Arial"/>
          <w:sz w:val="24"/>
          <w:szCs w:val="24"/>
        </w:rPr>
        <w:br/>
      </w:r>
      <w:r w:rsidRPr="00170FC1">
        <w:rPr>
          <w:rFonts w:ascii="Arial" w:hAnsi="Arial" w:cs="Arial"/>
          <w:sz w:val="24"/>
          <w:szCs w:val="24"/>
        </w:rPr>
        <w:br/>
      </w:r>
      <w:r w:rsidRPr="00170FC1">
        <w:rPr>
          <w:rFonts w:ascii="Arial" w:hAnsi="Arial" w:cs="Arial"/>
          <w:sz w:val="24"/>
          <w:szCs w:val="24"/>
        </w:rPr>
        <w:br/>
      </w:r>
      <w:r w:rsidRPr="00170FC1">
        <w:rPr>
          <w:rFonts w:ascii="Arial" w:hAnsi="Arial" w:cs="Arial"/>
          <w:sz w:val="24"/>
          <w:szCs w:val="24"/>
        </w:rPr>
        <w:br/>
      </w:r>
    </w:p>
    <w:p w14:paraId="6E8BF60E" w14:textId="389DC84E" w:rsidR="0055016C" w:rsidRPr="00170FC1" w:rsidRDefault="00C278ED" w:rsidP="0055016C">
      <w:pPr>
        <w:rPr>
          <w:rFonts w:ascii="Arial" w:hAnsi="Arial" w:cs="Arial"/>
          <w:sz w:val="24"/>
          <w:szCs w:val="24"/>
        </w:rPr>
      </w:pPr>
      <w:r w:rsidRPr="00170FC1">
        <w:rPr>
          <w:rFonts w:ascii="Arial" w:hAnsi="Arial" w:cs="Arial"/>
          <w:sz w:val="24"/>
          <w:szCs w:val="24"/>
        </w:rPr>
        <w:t xml:space="preserve">. </w:t>
      </w:r>
      <w:r w:rsidRPr="00170FC1">
        <w:rPr>
          <w:rFonts w:ascii="Arial" w:hAnsi="Arial" w:cs="Arial"/>
          <w:sz w:val="24"/>
          <w:szCs w:val="24"/>
        </w:rPr>
        <w:t xml:space="preserve">La pantalla muestra un formulario bajo el título </w:t>
      </w:r>
      <w:r w:rsidRPr="00170FC1">
        <w:rPr>
          <w:rStyle w:val="Textoennegrita"/>
          <w:rFonts w:ascii="Arial" w:hAnsi="Arial" w:cs="Arial"/>
          <w:sz w:val="24"/>
          <w:szCs w:val="24"/>
        </w:rPr>
        <w:t>"Estudiante"</w:t>
      </w:r>
      <w:r w:rsidRPr="00170FC1">
        <w:rPr>
          <w:rFonts w:ascii="Arial" w:hAnsi="Arial" w:cs="Arial"/>
          <w:sz w:val="24"/>
          <w:szCs w:val="24"/>
        </w:rPr>
        <w:t xml:space="preserve">, con un diseño de fondo claro. Incluye campos de entrada para </w:t>
      </w:r>
      <w:r w:rsidRPr="00170FC1">
        <w:rPr>
          <w:rStyle w:val="Textoennegrita"/>
          <w:rFonts w:ascii="Arial" w:hAnsi="Arial" w:cs="Arial"/>
          <w:sz w:val="24"/>
          <w:szCs w:val="24"/>
        </w:rPr>
        <w:t>Nombre, Apellido, Edad y Correo</w:t>
      </w:r>
      <w:r w:rsidRPr="00170FC1">
        <w:rPr>
          <w:rFonts w:ascii="Arial" w:hAnsi="Arial" w:cs="Arial"/>
          <w:sz w:val="24"/>
          <w:szCs w:val="24"/>
        </w:rPr>
        <w:t xml:space="preserve">, los cuales permiten al usuario ingresar información. Debajo de estos campos, hay cuatro botones de acción con colores distintivos: </w:t>
      </w:r>
      <w:r w:rsidRPr="00170FC1">
        <w:rPr>
          <w:rStyle w:val="Textoennegrita"/>
          <w:rFonts w:ascii="Arial" w:hAnsi="Arial" w:cs="Arial"/>
          <w:sz w:val="24"/>
          <w:szCs w:val="24"/>
        </w:rPr>
        <w:t>"Agregar"</w:t>
      </w:r>
      <w:r w:rsidRPr="00170FC1">
        <w:rPr>
          <w:rFonts w:ascii="Arial" w:hAnsi="Arial" w:cs="Arial"/>
          <w:sz w:val="24"/>
          <w:szCs w:val="24"/>
        </w:rPr>
        <w:t xml:space="preserve"> en azul, </w:t>
      </w:r>
      <w:r w:rsidRPr="00170FC1">
        <w:rPr>
          <w:rStyle w:val="Textoennegrita"/>
          <w:rFonts w:ascii="Arial" w:hAnsi="Arial" w:cs="Arial"/>
          <w:sz w:val="24"/>
          <w:szCs w:val="24"/>
        </w:rPr>
        <w:t>"Modificar"</w:t>
      </w:r>
      <w:r w:rsidRPr="00170FC1">
        <w:rPr>
          <w:rFonts w:ascii="Arial" w:hAnsi="Arial" w:cs="Arial"/>
          <w:sz w:val="24"/>
          <w:szCs w:val="24"/>
        </w:rPr>
        <w:t xml:space="preserve"> en azul oscuro, </w:t>
      </w:r>
      <w:r w:rsidRPr="00170FC1">
        <w:rPr>
          <w:rStyle w:val="Textoennegrita"/>
          <w:rFonts w:ascii="Arial" w:hAnsi="Arial" w:cs="Arial"/>
          <w:sz w:val="24"/>
          <w:szCs w:val="24"/>
        </w:rPr>
        <w:t>"Eliminar"</w:t>
      </w:r>
      <w:r w:rsidRPr="00170FC1">
        <w:rPr>
          <w:rFonts w:ascii="Arial" w:hAnsi="Arial" w:cs="Arial"/>
          <w:sz w:val="24"/>
          <w:szCs w:val="24"/>
        </w:rPr>
        <w:t xml:space="preserve"> en rojo y </w:t>
      </w:r>
      <w:r w:rsidRPr="00170FC1">
        <w:rPr>
          <w:rStyle w:val="Textoennegrita"/>
          <w:rFonts w:ascii="Arial" w:hAnsi="Arial" w:cs="Arial"/>
          <w:sz w:val="24"/>
          <w:szCs w:val="24"/>
        </w:rPr>
        <w:t>"Consultar"</w:t>
      </w:r>
      <w:r w:rsidRPr="00170FC1">
        <w:rPr>
          <w:rFonts w:ascii="Arial" w:hAnsi="Arial" w:cs="Arial"/>
          <w:sz w:val="24"/>
          <w:szCs w:val="24"/>
        </w:rPr>
        <w:t xml:space="preserve"> en morado. Estos botones facilitan la interacción con el formulario, permitiendo gestionar la información ingresada.</w:t>
      </w:r>
    </w:p>
    <w:p w14:paraId="0EE897B1" w14:textId="244FC0C6" w:rsidR="0055016C" w:rsidRPr="00170FC1" w:rsidRDefault="00C278ED" w:rsidP="00C278ED">
      <w:pPr>
        <w:tabs>
          <w:tab w:val="left" w:pos="2570"/>
        </w:tabs>
        <w:rPr>
          <w:rFonts w:ascii="Arial" w:hAnsi="Arial" w:cs="Arial"/>
          <w:noProof/>
          <w:sz w:val="24"/>
          <w:szCs w:val="24"/>
        </w:rPr>
      </w:pPr>
      <w:r w:rsidRPr="00170FC1">
        <w:rPr>
          <w:rFonts w:ascii="Arial" w:hAnsi="Arial" w:cs="Arial"/>
          <w:sz w:val="24"/>
          <w:szCs w:val="24"/>
        </w:rPr>
        <w:lastRenderedPageBreak/>
        <w:t>2.</w:t>
      </w:r>
      <w:r w:rsidR="0055016C" w:rsidRPr="00170FC1">
        <w:rPr>
          <w:rFonts w:ascii="Arial" w:hAnsi="Arial" w:cs="Arial"/>
          <w:sz w:val="24"/>
          <w:szCs w:val="24"/>
        </w:rPr>
        <w:br/>
      </w:r>
      <w:r w:rsidR="0055016C" w:rsidRPr="00170FC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25C5A5" wp14:editId="6BE5BBA2">
            <wp:extent cx="3907379" cy="21977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4645" cy="220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3957" w14:textId="1E5C8775" w:rsidR="00C278ED" w:rsidRPr="00170FC1" w:rsidRDefault="00C278ED" w:rsidP="00C278ED">
      <w:pPr>
        <w:tabs>
          <w:tab w:val="left" w:pos="1110"/>
        </w:tabs>
        <w:rPr>
          <w:rFonts w:ascii="Arial" w:hAnsi="Arial" w:cs="Arial"/>
          <w:sz w:val="24"/>
          <w:szCs w:val="24"/>
        </w:rPr>
      </w:pPr>
      <w:proofErr w:type="gramStart"/>
      <w:r w:rsidRPr="00170FC1">
        <w:rPr>
          <w:rFonts w:ascii="Arial" w:hAnsi="Arial" w:cs="Arial"/>
          <w:sz w:val="24"/>
          <w:szCs w:val="24"/>
        </w:rPr>
        <w:t>.</w:t>
      </w:r>
      <w:r w:rsidRPr="00170FC1">
        <w:rPr>
          <w:rFonts w:ascii="Arial" w:hAnsi="Arial" w:cs="Arial"/>
          <w:sz w:val="24"/>
          <w:szCs w:val="24"/>
        </w:rPr>
        <w:t>La</w:t>
      </w:r>
      <w:proofErr w:type="gramEnd"/>
      <w:r w:rsidRPr="00170FC1">
        <w:rPr>
          <w:rFonts w:ascii="Arial" w:hAnsi="Arial" w:cs="Arial"/>
          <w:sz w:val="24"/>
          <w:szCs w:val="24"/>
        </w:rPr>
        <w:t xml:space="preserve"> pantalla muestra un formulario bajo el título </w:t>
      </w:r>
      <w:r w:rsidRPr="00170FC1">
        <w:rPr>
          <w:rStyle w:val="Textoennegrita"/>
          <w:rFonts w:ascii="Arial" w:hAnsi="Arial" w:cs="Arial"/>
          <w:sz w:val="24"/>
          <w:szCs w:val="24"/>
        </w:rPr>
        <w:t>"Cliente"</w:t>
      </w:r>
      <w:r w:rsidRPr="00170FC1">
        <w:rPr>
          <w:rFonts w:ascii="Arial" w:hAnsi="Arial" w:cs="Arial"/>
          <w:sz w:val="24"/>
          <w:szCs w:val="24"/>
        </w:rPr>
        <w:t xml:space="preserve">, con un diseño de fondo claro. Incluye campos de entrada para </w:t>
      </w:r>
      <w:r w:rsidRPr="00170FC1">
        <w:rPr>
          <w:rStyle w:val="Textoennegrita"/>
          <w:rFonts w:ascii="Arial" w:hAnsi="Arial" w:cs="Arial"/>
          <w:sz w:val="24"/>
          <w:szCs w:val="24"/>
        </w:rPr>
        <w:t>Nombre, Apellido, Edad y Correo</w:t>
      </w:r>
      <w:r w:rsidRPr="00170FC1">
        <w:rPr>
          <w:rFonts w:ascii="Arial" w:hAnsi="Arial" w:cs="Arial"/>
          <w:sz w:val="24"/>
          <w:szCs w:val="24"/>
        </w:rPr>
        <w:t xml:space="preserve">, los cuales permiten al usuario ingresar información. Debajo de estos campos, hay cuatro botones de acción con colores distintivos: </w:t>
      </w:r>
      <w:r w:rsidRPr="00170FC1">
        <w:rPr>
          <w:rStyle w:val="Textoennegrita"/>
          <w:rFonts w:ascii="Arial" w:hAnsi="Arial" w:cs="Arial"/>
          <w:sz w:val="24"/>
          <w:szCs w:val="24"/>
        </w:rPr>
        <w:t>"Agregar"</w:t>
      </w:r>
      <w:r w:rsidRPr="00170FC1">
        <w:rPr>
          <w:rFonts w:ascii="Arial" w:hAnsi="Arial" w:cs="Arial"/>
          <w:sz w:val="24"/>
          <w:szCs w:val="24"/>
        </w:rPr>
        <w:t xml:space="preserve"> en azul, </w:t>
      </w:r>
      <w:r w:rsidRPr="00170FC1">
        <w:rPr>
          <w:rStyle w:val="Textoennegrita"/>
          <w:rFonts w:ascii="Arial" w:hAnsi="Arial" w:cs="Arial"/>
          <w:sz w:val="24"/>
          <w:szCs w:val="24"/>
        </w:rPr>
        <w:t>"Modificar"</w:t>
      </w:r>
      <w:r w:rsidRPr="00170FC1">
        <w:rPr>
          <w:rFonts w:ascii="Arial" w:hAnsi="Arial" w:cs="Arial"/>
          <w:sz w:val="24"/>
          <w:szCs w:val="24"/>
        </w:rPr>
        <w:t xml:space="preserve"> en verde, </w:t>
      </w:r>
      <w:r w:rsidRPr="00170FC1">
        <w:rPr>
          <w:rStyle w:val="Textoennegrita"/>
          <w:rFonts w:ascii="Arial" w:hAnsi="Arial" w:cs="Arial"/>
          <w:sz w:val="24"/>
          <w:szCs w:val="24"/>
        </w:rPr>
        <w:t>"Eliminar"</w:t>
      </w:r>
      <w:r w:rsidRPr="00170FC1">
        <w:rPr>
          <w:rFonts w:ascii="Arial" w:hAnsi="Arial" w:cs="Arial"/>
          <w:sz w:val="24"/>
          <w:szCs w:val="24"/>
        </w:rPr>
        <w:t xml:space="preserve"> en rojo y </w:t>
      </w:r>
      <w:r w:rsidRPr="00170FC1">
        <w:rPr>
          <w:rStyle w:val="Textoennegrita"/>
          <w:rFonts w:ascii="Arial" w:hAnsi="Arial" w:cs="Arial"/>
          <w:sz w:val="24"/>
          <w:szCs w:val="24"/>
        </w:rPr>
        <w:t>"Consultar"</w:t>
      </w:r>
      <w:r w:rsidRPr="00170FC1">
        <w:rPr>
          <w:rFonts w:ascii="Arial" w:hAnsi="Arial" w:cs="Arial"/>
          <w:sz w:val="24"/>
          <w:szCs w:val="24"/>
        </w:rPr>
        <w:t xml:space="preserve"> en morado. Estos botones facilitan la interacción con el formulario, permitiendo gestionar la información ingresada.</w:t>
      </w:r>
    </w:p>
    <w:p w14:paraId="6683B833" w14:textId="4C57EE4A" w:rsidR="0055016C" w:rsidRPr="00170FC1" w:rsidRDefault="0055016C" w:rsidP="0055016C">
      <w:pPr>
        <w:rPr>
          <w:rFonts w:ascii="Arial" w:hAnsi="Arial" w:cs="Arial"/>
          <w:sz w:val="24"/>
          <w:szCs w:val="24"/>
        </w:rPr>
      </w:pPr>
      <w:r w:rsidRPr="00170FC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DAC0964" wp14:editId="1061870F">
            <wp:extent cx="4692650" cy="2639417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727" cy="264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2D70" w14:textId="5CD555A3" w:rsidR="00C278ED" w:rsidRPr="00170FC1" w:rsidRDefault="00C278ED" w:rsidP="00C278ED">
      <w:pPr>
        <w:pStyle w:val="NormalWeb"/>
        <w:rPr>
          <w:rFonts w:ascii="Arial" w:hAnsi="Arial" w:cs="Arial"/>
        </w:rPr>
      </w:pPr>
      <w:r w:rsidRPr="00170FC1">
        <w:rPr>
          <w:rFonts w:ascii="Arial" w:hAnsi="Arial" w:cs="Arial"/>
        </w:rPr>
        <w:t xml:space="preserve">. </w:t>
      </w:r>
      <w:r w:rsidRPr="00170FC1">
        <w:rPr>
          <w:rFonts w:ascii="Arial" w:hAnsi="Arial" w:cs="Arial"/>
        </w:rPr>
        <w:t xml:space="preserve">La pantalla muestra un formulario bajo el título </w:t>
      </w:r>
      <w:r w:rsidRPr="00170FC1">
        <w:rPr>
          <w:rStyle w:val="Textoennegrita"/>
          <w:rFonts w:ascii="Arial" w:hAnsi="Arial" w:cs="Arial"/>
        </w:rPr>
        <w:t>"Proveedor"</w:t>
      </w:r>
      <w:r w:rsidRPr="00170FC1">
        <w:rPr>
          <w:rFonts w:ascii="Arial" w:hAnsi="Arial" w:cs="Arial"/>
        </w:rPr>
        <w:t xml:space="preserve">, con un diseño de fondo claro. Incluye campos de entrada para </w:t>
      </w:r>
      <w:r w:rsidRPr="00170FC1">
        <w:rPr>
          <w:rStyle w:val="Textoennegrita"/>
          <w:rFonts w:ascii="Arial" w:hAnsi="Arial" w:cs="Arial"/>
        </w:rPr>
        <w:t>Nombre, Apellido, Edad y Correo</w:t>
      </w:r>
      <w:r w:rsidRPr="00170FC1">
        <w:rPr>
          <w:rFonts w:ascii="Arial" w:hAnsi="Arial" w:cs="Arial"/>
        </w:rPr>
        <w:t xml:space="preserve">, los cuales permiten al usuario ingresar información. Debajo de estos campos, hay cuatro botones de acción con colores distintivos: </w:t>
      </w:r>
      <w:r w:rsidRPr="00170FC1">
        <w:rPr>
          <w:rStyle w:val="Textoennegrita"/>
          <w:rFonts w:ascii="Arial" w:hAnsi="Arial" w:cs="Arial"/>
        </w:rPr>
        <w:t>"Agregar"</w:t>
      </w:r>
      <w:r w:rsidRPr="00170FC1">
        <w:rPr>
          <w:rFonts w:ascii="Arial" w:hAnsi="Arial" w:cs="Arial"/>
        </w:rPr>
        <w:t xml:space="preserve"> en azul, </w:t>
      </w:r>
      <w:r w:rsidRPr="00170FC1">
        <w:rPr>
          <w:rStyle w:val="Textoennegrita"/>
          <w:rFonts w:ascii="Arial" w:hAnsi="Arial" w:cs="Arial"/>
        </w:rPr>
        <w:t>"Modificar"</w:t>
      </w:r>
      <w:r w:rsidRPr="00170FC1">
        <w:rPr>
          <w:rFonts w:ascii="Arial" w:hAnsi="Arial" w:cs="Arial"/>
        </w:rPr>
        <w:t xml:space="preserve"> en azul oscuro, </w:t>
      </w:r>
      <w:r w:rsidRPr="00170FC1">
        <w:rPr>
          <w:rStyle w:val="Textoennegrita"/>
          <w:rFonts w:ascii="Arial" w:hAnsi="Arial" w:cs="Arial"/>
        </w:rPr>
        <w:t>"Eliminar"</w:t>
      </w:r>
      <w:r w:rsidRPr="00170FC1">
        <w:rPr>
          <w:rFonts w:ascii="Arial" w:hAnsi="Arial" w:cs="Arial"/>
        </w:rPr>
        <w:t xml:space="preserve"> en rojo y </w:t>
      </w:r>
      <w:r w:rsidRPr="00170FC1">
        <w:rPr>
          <w:rStyle w:val="Textoennegrita"/>
          <w:rFonts w:ascii="Arial" w:hAnsi="Arial" w:cs="Arial"/>
        </w:rPr>
        <w:t>"Consultar"</w:t>
      </w:r>
      <w:r w:rsidRPr="00170FC1">
        <w:rPr>
          <w:rFonts w:ascii="Arial" w:hAnsi="Arial" w:cs="Arial"/>
        </w:rPr>
        <w:t xml:space="preserve"> en morado. Estos botones facilitan la interacción con el formulario, permitiendo gestionar la información ingresada.</w:t>
      </w:r>
    </w:p>
    <w:p w14:paraId="645D58A2" w14:textId="30D0FF0D" w:rsidR="0055016C" w:rsidRPr="00170FC1" w:rsidRDefault="0055016C" w:rsidP="0055016C">
      <w:pPr>
        <w:rPr>
          <w:rFonts w:ascii="Arial" w:hAnsi="Arial" w:cs="Arial"/>
          <w:sz w:val="24"/>
          <w:szCs w:val="24"/>
        </w:rPr>
      </w:pPr>
    </w:p>
    <w:p w14:paraId="6D2F31C0" w14:textId="773983E8" w:rsidR="0055016C" w:rsidRPr="00170FC1" w:rsidRDefault="0055016C" w:rsidP="0055016C">
      <w:pPr>
        <w:tabs>
          <w:tab w:val="left" w:pos="1210"/>
        </w:tabs>
        <w:rPr>
          <w:rFonts w:ascii="Arial" w:hAnsi="Arial" w:cs="Arial"/>
          <w:sz w:val="24"/>
          <w:szCs w:val="24"/>
        </w:rPr>
      </w:pPr>
      <w:r w:rsidRPr="00170FC1">
        <w:rPr>
          <w:rFonts w:ascii="Arial" w:hAnsi="Arial" w:cs="Arial"/>
          <w:sz w:val="24"/>
          <w:szCs w:val="24"/>
        </w:rPr>
        <w:lastRenderedPageBreak/>
        <w:tab/>
      </w:r>
      <w:r w:rsidRPr="00170FC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3DE035" wp14:editId="48966DD5">
            <wp:extent cx="4356100" cy="2450121"/>
            <wp:effectExtent l="0" t="0" r="635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554" cy="245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56AF" w14:textId="78C0BA8F" w:rsidR="00C278ED" w:rsidRPr="00170FC1" w:rsidRDefault="00C278ED" w:rsidP="00C278ED">
      <w:pPr>
        <w:rPr>
          <w:rFonts w:ascii="Arial" w:hAnsi="Arial" w:cs="Arial"/>
          <w:sz w:val="24"/>
          <w:szCs w:val="24"/>
        </w:rPr>
      </w:pPr>
      <w:r w:rsidRPr="00170FC1">
        <w:rPr>
          <w:rFonts w:ascii="Arial" w:hAnsi="Arial" w:cs="Arial"/>
          <w:sz w:val="24"/>
          <w:szCs w:val="24"/>
        </w:rPr>
        <w:t xml:space="preserve">La pantalla muestra un formulario bajo el título </w:t>
      </w:r>
      <w:r w:rsidRPr="00170FC1">
        <w:rPr>
          <w:rStyle w:val="Textoennegrita"/>
          <w:rFonts w:ascii="Arial" w:hAnsi="Arial" w:cs="Arial"/>
          <w:sz w:val="24"/>
          <w:szCs w:val="24"/>
        </w:rPr>
        <w:t>"Profesor"</w:t>
      </w:r>
      <w:r w:rsidRPr="00170FC1">
        <w:rPr>
          <w:rFonts w:ascii="Arial" w:hAnsi="Arial" w:cs="Arial"/>
          <w:sz w:val="24"/>
          <w:szCs w:val="24"/>
        </w:rPr>
        <w:t xml:space="preserve">, con un diseño de fondo claro. Incluye campos de entrada para </w:t>
      </w:r>
      <w:r w:rsidRPr="00170FC1">
        <w:rPr>
          <w:rStyle w:val="Textoennegrita"/>
          <w:rFonts w:ascii="Arial" w:hAnsi="Arial" w:cs="Arial"/>
          <w:sz w:val="24"/>
          <w:szCs w:val="24"/>
        </w:rPr>
        <w:t>Nombre, Apellido, Edad y Correo</w:t>
      </w:r>
      <w:r w:rsidRPr="00170FC1">
        <w:rPr>
          <w:rFonts w:ascii="Arial" w:hAnsi="Arial" w:cs="Arial"/>
          <w:sz w:val="24"/>
          <w:szCs w:val="24"/>
        </w:rPr>
        <w:t xml:space="preserve">, los cuales permiten al usuario ingresar información. Debajo de estos campos, hay cuatro botones de acción con colores distintivos: </w:t>
      </w:r>
      <w:r w:rsidRPr="00170FC1">
        <w:rPr>
          <w:rStyle w:val="Textoennegrita"/>
          <w:rFonts w:ascii="Arial" w:hAnsi="Arial" w:cs="Arial"/>
          <w:sz w:val="24"/>
          <w:szCs w:val="24"/>
        </w:rPr>
        <w:t>"Agregar"</w:t>
      </w:r>
      <w:r w:rsidRPr="00170FC1">
        <w:rPr>
          <w:rFonts w:ascii="Arial" w:hAnsi="Arial" w:cs="Arial"/>
          <w:sz w:val="24"/>
          <w:szCs w:val="24"/>
        </w:rPr>
        <w:t xml:space="preserve"> en azul, </w:t>
      </w:r>
      <w:r w:rsidRPr="00170FC1">
        <w:rPr>
          <w:rStyle w:val="Textoennegrita"/>
          <w:rFonts w:ascii="Arial" w:hAnsi="Arial" w:cs="Arial"/>
          <w:sz w:val="24"/>
          <w:szCs w:val="24"/>
        </w:rPr>
        <w:t>"Modificar"</w:t>
      </w:r>
      <w:r w:rsidRPr="00170FC1">
        <w:rPr>
          <w:rFonts w:ascii="Arial" w:hAnsi="Arial" w:cs="Arial"/>
          <w:sz w:val="24"/>
          <w:szCs w:val="24"/>
        </w:rPr>
        <w:t xml:space="preserve"> en azul oscuro, </w:t>
      </w:r>
      <w:r w:rsidRPr="00170FC1">
        <w:rPr>
          <w:rStyle w:val="Textoennegrita"/>
          <w:rFonts w:ascii="Arial" w:hAnsi="Arial" w:cs="Arial"/>
          <w:sz w:val="24"/>
          <w:szCs w:val="24"/>
        </w:rPr>
        <w:t>"Eliminar"</w:t>
      </w:r>
      <w:r w:rsidRPr="00170FC1">
        <w:rPr>
          <w:rFonts w:ascii="Arial" w:hAnsi="Arial" w:cs="Arial"/>
          <w:sz w:val="24"/>
          <w:szCs w:val="24"/>
        </w:rPr>
        <w:t xml:space="preserve"> en rojo y </w:t>
      </w:r>
      <w:r w:rsidRPr="00170FC1">
        <w:rPr>
          <w:rStyle w:val="Textoennegrita"/>
          <w:rFonts w:ascii="Arial" w:hAnsi="Arial" w:cs="Arial"/>
          <w:sz w:val="24"/>
          <w:szCs w:val="24"/>
        </w:rPr>
        <w:t>"Consultar"</w:t>
      </w:r>
      <w:r w:rsidRPr="00170FC1">
        <w:rPr>
          <w:rFonts w:ascii="Arial" w:hAnsi="Arial" w:cs="Arial"/>
          <w:sz w:val="24"/>
          <w:szCs w:val="24"/>
        </w:rPr>
        <w:t xml:space="preserve"> en morado. Estos botones facilitan la interacción con el formulario, permitiendo gestionar la información ingresada.</w:t>
      </w:r>
    </w:p>
    <w:sectPr w:rsidR="00C278ED" w:rsidRPr="00170F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45737" w14:textId="77777777" w:rsidR="005D49AE" w:rsidRDefault="005D49AE" w:rsidP="0055016C">
      <w:pPr>
        <w:spacing w:after="0" w:line="240" w:lineRule="auto"/>
      </w:pPr>
      <w:r>
        <w:separator/>
      </w:r>
    </w:p>
  </w:endnote>
  <w:endnote w:type="continuationSeparator" w:id="0">
    <w:p w14:paraId="155B27C0" w14:textId="77777777" w:rsidR="005D49AE" w:rsidRDefault="005D49AE" w:rsidP="00550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F9A57" w14:textId="77777777" w:rsidR="005D49AE" w:rsidRDefault="005D49AE" w:rsidP="0055016C">
      <w:pPr>
        <w:spacing w:after="0" w:line="240" w:lineRule="auto"/>
      </w:pPr>
      <w:r>
        <w:separator/>
      </w:r>
    </w:p>
  </w:footnote>
  <w:footnote w:type="continuationSeparator" w:id="0">
    <w:p w14:paraId="09EBF20C" w14:textId="77777777" w:rsidR="005D49AE" w:rsidRDefault="005D49AE" w:rsidP="005501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C"/>
    <w:rsid w:val="00170FC1"/>
    <w:rsid w:val="0021416B"/>
    <w:rsid w:val="0055016C"/>
    <w:rsid w:val="005D49AE"/>
    <w:rsid w:val="006B5B67"/>
    <w:rsid w:val="00C278ED"/>
    <w:rsid w:val="00FB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D859"/>
  <w15:chartTrackingRefBased/>
  <w15:docId w15:val="{87FF5D30-BF44-4AB8-8BD7-ADD6076C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70F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501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016C"/>
  </w:style>
  <w:style w:type="paragraph" w:styleId="Piedepgina">
    <w:name w:val="footer"/>
    <w:basedOn w:val="Normal"/>
    <w:link w:val="PiedepginaCar"/>
    <w:uiPriority w:val="99"/>
    <w:unhideWhenUsed/>
    <w:rsid w:val="005501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016C"/>
  </w:style>
  <w:style w:type="character" w:styleId="Textoennegrita">
    <w:name w:val="Strong"/>
    <w:basedOn w:val="Fuentedeprrafopredeter"/>
    <w:uiPriority w:val="22"/>
    <w:qFormat/>
    <w:rsid w:val="00C278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7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170FC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garcia</dc:creator>
  <cp:keywords/>
  <dc:description/>
  <cp:lastModifiedBy>ronaldo garcia</cp:lastModifiedBy>
  <cp:revision>2</cp:revision>
  <dcterms:created xsi:type="dcterms:W3CDTF">2025-04-01T04:52:00Z</dcterms:created>
  <dcterms:modified xsi:type="dcterms:W3CDTF">2025-04-01T04:52:00Z</dcterms:modified>
</cp:coreProperties>
</file>