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" w:after="140"/>
      </w:pPr>
      <w:r>
        <w:rPr>
          <w:rFonts w:ascii="Arial" w:cs="Arial" w:eastAsia="Arial" w:hAnsi="Arial"/>
          <w:b/>
          <w:bCs/>
          <w:color w:val="EA580C"/>
          <w:sz w:val="38"/>
          <w:szCs w:val="38"/>
        </w:rPr>
        <w:t xml:space="preserve">Post — Semana 1 · Versionado de Presupuestos</w:t>
      </w:r>
    </w:p>
    <w:p>
      <w:pPr>
        <w:spacing w:before="0" w:after="1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Prompts de vídeo IA · AssetTrack / Innovabyte 2026</w:t>
      </w:r>
    </w:p>
    <w:p>
      <w:pPr>
        <w:pBdr>
          <w:bottom w:val="single" w:color="EA580C" w:sz="10" w:space="1"/>
        </w:pBdr>
        <w:spacing w:before="200" w:after="20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📋 Ficha del Vídeo</w:t>
      </w:r>
    </w:p>
    <w:p>
      <w:pPr>
        <w:spacing w:before="10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Tema</w:t>
            </w:r>
          </w:p>
        </w:tc>
        <w:tc>
          <w:tcPr>
            <w:tcW w:type="dxa" w:w="6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Versionado automático de presupuestos en AssetTrack</w:t>
            </w:r>
          </w:p>
        </w:tc>
      </w:tr>
      <w:t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Duración</w:t>
            </w:r>
          </w:p>
        </w:tc>
        <w:tc>
          <w:tcPr>
            <w:tcW w:type="dxa" w:w="6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30–40 segundos</w:t>
            </w:r>
          </w:p>
        </w:tc>
      </w:tr>
      <w:t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Formato</w:t>
            </w:r>
          </w:p>
        </w:tc>
        <w:tc>
          <w:tcPr>
            <w:tcW w:type="dxa" w:w="6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9:16 vertical (Reel) · 1080×1920px</w:t>
            </w:r>
          </w:p>
        </w:tc>
      </w:tr>
      <w:t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Estilo visual</w:t>
            </w:r>
          </w:p>
        </w:tc>
        <w:tc>
          <w:tcPr>
            <w:tcW w:type="dxa" w:w="6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Dark mode · #1F2937 fondo · #EA580C acentos naranja</w:t>
            </w:r>
          </w:p>
        </w:tc>
      </w:tr>
      <w:t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Voz en off</w:t>
            </w:r>
          </w:p>
        </w:tc>
        <w:tc>
          <w:tcPr>
            <w:tcW w:type="dxa" w:w="6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 — música instrumental ambient/tech de fondo</w:t>
            </w:r>
          </w:p>
        </w:tc>
      </w:tr>
      <w:t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Subtítulos</w:t>
            </w:r>
          </w:p>
        </w:tc>
        <w:tc>
          <w:tcPr>
            <w:tcW w:type="dxa" w:w="6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SÍ — fuente sans-serif blanca, highlight naranja en palabras clave</w:t>
            </w:r>
          </w:p>
        </w:tc>
      </w:tr>
      <w:t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Palabras clave</w:t>
            </w:r>
          </w:p>
        </w:tc>
        <w:tc>
          <w:tcPr>
            <w:tcW w:type="dxa" w:w="6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versionado · un clic · varias versiones · sin duplicar · AssetTrack</w:t>
            </w:r>
          </w:p>
        </w:tc>
      </w:tr>
      <w:t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CTA final</w:t>
            </w:r>
          </w:p>
        </w:tc>
        <w:tc>
          <w:tcPr>
            <w:tcW w:type="dxa" w:w="6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assettrack.innovabyte.es · Enlace en bio</w:t>
            </w:r>
          </w:p>
        </w:tc>
      </w:tr>
      <w:t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Plataformas</w:t>
            </w:r>
          </w:p>
        </w:tc>
        <w:tc>
          <w:tcPr>
            <w:tcW w:type="dxa" w:w="6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Instagram Reels · Facebook · LinkedIn empresa · LinkedIn personal</w:t>
            </w:r>
          </w:p>
        </w:tc>
      </w:tr>
    </w:tbl>
    <w:p>
      <w:pPr>
        <w:spacing w:before="200" w:after="0"/>
      </w:pPr>
    </w:p>
    <w:p>
      <w:pPr>
        <w:pBdr>
          <w:bottom w:val="single" w:color="EA580C" w:sz="10" w:space="1"/>
        </w:pBdr>
        <w:spacing w:before="200" w:after="20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🎯 Concepto Visual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El vídeo arranca con el dolor reconocible para cualquier gestor AV — el caos del versionado manual de presupuestos — y lo resuelve en tres movimientos: identificación, contraste ✅/❌ y demostración del sistema real. Sin voz en off, sin primera persona. Los subtítulos hacen el trabajo narrativo.</w:t>
      </w:r>
    </w:p>
    <w:p>
      <w:pPr>
        <w:spacing w:before="100" w:after="6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EA580C"/>
          <w:sz w:val="21"/>
          <w:szCs w:val="21"/>
        </w:rPr>
        <w:t xml:space="preserve">Arco del vídeo: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Dolor reconocible  →  Contraste visual claro  →  Sistema en acción  →  CTA de marca</w:t>
      </w:r>
    </w:p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ℹ️  Sin mención a competidores por nombre. El contraste se expresa únicamente con paleta: gris frío (genérico) vs. naranja AssetTrack.</w:t>
      </w:r>
    </w:p>
    <w:p>
      <w:pPr>
        <w:pBdr>
          <w:bottom w:val="single" w:color="EA580C" w:sz="10" w:space="1"/>
        </w:pBdr>
        <w:spacing w:before="200" w:after="20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🎬 Prompts de Vídeo IA — Escena a Escena</w:t>
      </w:r>
    </w:p>
    <w:p>
      <w:pPr>
        <w:spacing w:before="80"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F293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ESCENA 1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EL DOLOR · 0–8 seg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B7280"/>
                <w:sz w:val="19"/>
                <w:szCs w:val="19"/>
              </w:rPr>
              <w:t xml:space="preserve">// Hook de apertura — identificación inmediata con el problema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[SCENE]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Dark office environment, top-down or slight angle view.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Laptop screen glowing cold blue-white in a dim room.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Screen shows a file explorer with multiple budget versions: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  presupuesto_v1.xlsx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  presupuesto_v2_FINAL.xlsx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  presupuesto_v2_FINAL_real.xlsx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  presupuesto_clienteX_FINAL_2.xlsx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A frustrated hand hovers over the keyboard. Empty coffee cup beside it.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Blurred AV gear silhouettes in background: speaker cabinet, lighting truss.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[TEXT OVERLAY — aparece a los 2 seg]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¿Cuántas versiones del mismo presupuesto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tienes flotando ahora mismo?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[ATMOSPHERE]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Frustration, late-night chaos. Cold screen glow vs. warm dark room.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The pain of manual version control — instantly familiar for AV managers.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[STYLE]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Cinematic photography. Dark mode. Background near-black to #1F2937.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Screen glow: cold blue-white. One sticky note in #EA580C: 'versión buena??'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9:16 vertical, 1080×1920px. No text in generated image.</w:t>
            </w:r>
          </w:p>
        </w:tc>
      </w:tr>
    </w:tbl>
    <w:p>
      <w:pPr>
        <w:spacing w:before="1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F293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ESCENA 2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EL CONTRASTE · 8–22 seg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B7280"/>
                <w:sz w:val="19"/>
                <w:szCs w:val="19"/>
              </w:rPr>
              <w:t xml:space="preserve">// Split screen vertical — paleta gris (ERPs genéricos) vs. naranja (AssetTrack)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[SCENE]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Vertical split screen with a thin white dividing line centered.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LEFT HALF — cold gray palette (generic ERP):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Generic ERP interface, gray UI, no version history panel.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User duplicating a document manually — copy-paste action visible.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Red cross icon (❌) at top-left.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Text labels appear with 0.4s stagger: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  ❌ Sin versionado nativo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  ❌ Duplicar documentos a mano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  ❌ Riesgo de enviar la versión equivocada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RIGHT HALF — warm orange palette (AssetTrack):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AssetTrack dark UI (#1F2937) with orange accents (#EA580C).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Version history sidebar clearly visible: V1, V2, V3 (activa) — all open.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Green checkmark (✅) at top-right.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Text labels appear with 0.4s stagger: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  ✅ Versionado automático con 1 clic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  ✅ Varias versiones abiertas a la vez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  ✅ El cliente decide cuando quiera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[ATMOSPHERE]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Stark visual opposition. Gray = friction and limitation.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Orange = capability and control. Right side brightens progressively.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[STYLE]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Clean motion graphic overlay on dark base.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Left: #6B7280 palette, desaturated. Right: #1F2937 + #EA580C highlights.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Dividing line: white, 2px. Font: bold sans-serif white.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9:16 vertical, 1080×1920px.</w:t>
            </w:r>
          </w:p>
        </w:tc>
      </w:tr>
    </w:tbl>
    <w:p>
      <w:pPr>
        <w:spacing w:before="1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F293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ESCENA 3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EL SISTEMA · 22–33 seg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B7280"/>
                <w:sz w:val="19"/>
                <w:szCs w:val="19"/>
              </w:rPr>
              <w:t xml:space="preserve">// Demostración del módulo real de presupuestos — tablet o monitor en primer plano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B7280"/>
                <w:sz w:val="19"/>
                <w:szCs w:val="19"/>
              </w:rPr>
              <w:t xml:space="preserve">// TIP: si la herramienta IA permite imagen de referencia, subir captura real del módulo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[SCENE]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Close-up of a professional tablet or large monitor displaying the AssetTrack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budget module in dark mode. Clearly visible on screen: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  — Version history sidebar: V1, V2, V3 listed with timestamps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  — 'Nueva versión' button prominent in orange (#EA580C)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  — Two budget versions open simultaneously in a split view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  — Client name and event details in the header row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A hand taps the 'Nueva versión' button — subtle orange ripple animation.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Dark desk surface. Soft orange glow from screen onto the surrounding area.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[TEXT OVERLAY — aparece secuencialmente]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Un clic. Nueva versión.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Varias abiertas a la vez.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Sin perder nada. Sin duplicar.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[ATMOSPHERE]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Control, precision, clarity. The exact opposite of Scene 1.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The satisfying moment when the right tool handles complexity effortlessly.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[STYLE]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Hyperrealistic product photography. Dark mode throughout.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Screen: AssetTrack UI with orange highlights. Surface: dark charcoal.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Screen glow creates a warm orange halo on desk and hands.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9:16 vertical, 1080×1920px.</w:t>
            </w:r>
          </w:p>
        </w:tc>
      </w:tr>
    </w:tbl>
    <w:p>
      <w:pPr>
        <w:spacing w:before="1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F293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ESCENA 4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CIERRE DE MARCA · 33–40 seg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B7280"/>
                <w:sz w:val="19"/>
                <w:szCs w:val="19"/>
              </w:rPr>
              <w:t xml:space="preserve">// Tarjeta de cierre — identidad AssetTrack + CTA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[SCENE]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Clean closing card on #1F2937 background.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TOP: Full-width orange stripe (#EA580C), ~10% of frame height.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Inside stripe — white bold text centered: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  'VERSIONADO REAL DE PRESUPUESTOS — AssetTrack'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CENTER: AssetTrack logo (orange cube with integrated A letter).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Soft orange glow radiating from logo. Below the logo: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  Tagline in white: 'El ERP diseñado para empresas AV'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BOTTOM — URL in white sans-serif: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  assettrack.innovabyte.es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[ATMOSPHERE]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Professional, clean, brand-confident. Hold 5 seconds for readability.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[STYLE]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Flat graphic design — no photography.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Background: #1F2937. Stripe: #EA580C. All text: white #FFFFFF.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Logo centered, moderate size. No clutter.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9:16 vertical, 1080×1920px.</w:t>
            </w:r>
          </w:p>
        </w:tc>
      </w:tr>
    </w:tbl>
    <w:p>
      <w:pPr>
        <w:spacing w:before="200" w:after="0"/>
      </w:pPr>
    </w:p>
    <w:p>
      <w:pPr>
        <w:pBdr>
          <w:bottom w:val="single" w:color="EA580C" w:sz="10" w:space="1"/>
        </w:pBdr>
        <w:spacing w:before="200" w:after="20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⚙️ Notas de Producción</w:t>
      </w:r>
    </w:p>
    <w:p>
      <w:pPr>
        <w:spacing w:before="10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Herramienta IA</w:t>
            </w:r>
          </w:p>
        </w:tc>
        <w:tc>
          <w:tcPr>
            <w:tcW w:type="dxa" w:w="6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Misma usada en Posts #1–#7 del plan de Instagram</w:t>
            </w:r>
          </w:p>
        </w:tc>
      </w:tr>
      <w:t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Formato</w:t>
            </w:r>
          </w:p>
        </w:tc>
        <w:tc>
          <w:tcPr>
            <w:tcW w:type="dxa" w:w="6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9:16 vertical · 1080×1920px · Reel</w:t>
            </w:r>
          </w:p>
        </w:tc>
      </w:tr>
      <w:t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Duración total</w:t>
            </w:r>
          </w:p>
        </w:tc>
        <w:tc>
          <w:tcPr>
            <w:tcW w:type="dxa" w:w="6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35–40 segundos</w:t>
            </w:r>
          </w:p>
        </w:tc>
      </w:tr>
      <w:t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Voz en off</w:t>
            </w:r>
          </w:p>
        </w:tc>
        <w:tc>
          <w:tcPr>
            <w:tcW w:type="dxa" w:w="6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 — música instrumental ambient/tech, discreta</w:t>
            </w:r>
          </w:p>
        </w:tc>
      </w:tr>
      <w:t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Subtítulos</w:t>
            </w:r>
          </w:p>
        </w:tc>
        <w:tc>
          <w:tcPr>
            <w:tcW w:type="dxa" w:w="6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SÍ — sans-serif blanca, highlight naranja #EA580C</w:t>
            </w:r>
          </w:p>
        </w:tc>
      </w:tr>
      <w:t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Highlight clave</w:t>
            </w:r>
          </w:p>
        </w:tc>
        <w:tc>
          <w:tcPr>
            <w:tcW w:type="dxa" w:w="6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 clic · versionado · varias versiones · sin duplicar</w:t>
            </w:r>
          </w:p>
        </w:tc>
      </w:tr>
      <w:t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Escena 3 — tip</w:t>
            </w:r>
          </w:p>
        </w:tc>
        <w:tc>
          <w:tcPr>
            <w:tcW w:type="dxa" w:w="6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Subir captura real del módulo de presupuestos si la herramienta lo permite</w:t>
            </w:r>
          </w:p>
        </w:tc>
      </w:tr>
      <w:t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Escena 2 — tip</w:t>
            </w:r>
          </w:p>
        </w:tc>
        <w:tc>
          <w:tcPr>
            <w:tcW w:type="dxa" w:w="6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El lado izquierdo (ERPs genéricos) en gris frío, sin nombrar ningún software</w:t>
            </w:r>
          </w:p>
        </w:tc>
      </w:tr>
      <w:t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Publicación</w:t>
            </w:r>
          </w:p>
        </w:tc>
        <w:tc>
          <w:tcPr>
            <w:tcW w:type="dxa" w:w="6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Instagram Reels · Facebook · LinkedIn empresa · LinkedIn personal</w:t>
            </w:r>
          </w:p>
        </w:tc>
      </w:tr>
    </w:tbl>
    <w:p>
      <w:pPr>
        <w:spacing w:before="240" w:after="0"/>
      </w:pP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AssetTrack by Innovabyte · Plan de Contenidos 2026 · Semana 1 — Versionado de Presupuestos</w:t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2026-03-31T04:10:49.371Z</dcterms:created>
  <dcterms:modified xsi:type="dcterms:W3CDTF">2026-03-31T04:10:49.372Z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