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sz w:val="40"/>
          <w:szCs w:val="40"/>
        </w:rPr>
      </w:pPr>
      <w:bookmarkStart w:colFirst="0" w:colLast="0" w:name="_atgtw39lve3n" w:id="0"/>
      <w:bookmarkEnd w:id="0"/>
      <w:r w:rsidDel="00000000" w:rsidR="00000000" w:rsidRPr="00000000">
        <w:rPr>
          <w:sz w:val="40"/>
          <w:szCs w:val="40"/>
          <w:rtl w:val="0"/>
        </w:rPr>
        <w:t xml:space="preserve">Proyecto Tópicos IA</w:t>
      </w:r>
    </w:p>
    <w:p w:rsidR="00000000" w:rsidDel="00000000" w:rsidP="00000000" w:rsidRDefault="00000000" w:rsidRPr="00000000" w14:paraId="00000002">
      <w:pPr>
        <w:jc w:val="center"/>
        <w:rPr/>
      </w:pPr>
      <w:r w:rsidDel="00000000" w:rsidR="00000000" w:rsidRPr="00000000">
        <w:rPr>
          <w:rtl w:val="0"/>
        </w:rPr>
        <w:t xml:space="preserve">Módulo 1 - Fine Tuning</w:t>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b w:val="1"/>
          <w:bCs w:val="1"/>
        </w:rPr>
      </w:pPr>
      <w:r w:rsidDel="00000000" w:rsidR="00000000" w:rsidRPr="00000000">
        <w:rPr>
          <w:rtl w:val="0"/>
        </w:rPr>
      </w:r>
    </w:p>
    <w:p w:rsidR="00000000" w:rsidDel="00000000" w:rsidP="00000000" w:rsidRDefault="00000000" w:rsidRPr="00000000" w14:paraId="00000009">
      <w:pPr>
        <w:pStyle w:val="Subtitle"/>
        <w:rPr>
          <w:color w:val="000000"/>
        </w:rPr>
      </w:pPr>
      <w:bookmarkStart w:colFirst="0" w:colLast="0" w:name="_ai5f9grq6v75" w:id="1"/>
      <w:bookmarkEnd w:id="1"/>
      <w:r w:rsidDel="00000000" w:rsidR="00000000" w:rsidRPr="00000000">
        <w:rPr>
          <w:rtl w:val="0"/>
        </w:rPr>
        <w:t xml:space="preserve">Integrantes</w: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t xml:space="preserve">Paula Inés Llanos</w:t>
      </w:r>
    </w:p>
    <w:p w:rsidR="00000000" w:rsidDel="00000000" w:rsidP="00000000" w:rsidRDefault="00000000" w:rsidRPr="00000000" w14:paraId="0000000B">
      <w:pPr>
        <w:jc w:val="center"/>
        <w:rPr/>
      </w:pPr>
      <w:r w:rsidDel="00000000" w:rsidR="00000000" w:rsidRPr="00000000">
        <w:rPr>
          <w:rtl w:val="0"/>
        </w:rPr>
        <w:t xml:space="preserve">Luis Ángel Nerio</w:t>
      </w:r>
    </w:p>
    <w:p w:rsidR="00000000" w:rsidDel="00000000" w:rsidP="00000000" w:rsidRDefault="00000000" w:rsidRPr="00000000" w14:paraId="0000000C">
      <w:pPr>
        <w:jc w:val="center"/>
        <w:rPr/>
      </w:pPr>
      <w:r w:rsidDel="00000000" w:rsidR="00000000" w:rsidRPr="00000000">
        <w:rPr>
          <w:rtl w:val="0"/>
        </w:rPr>
        <w:t xml:space="preserve">Agustín Figueroa</w:t>
      </w:r>
    </w:p>
    <w:p w:rsidR="00000000" w:rsidDel="00000000" w:rsidP="00000000" w:rsidRDefault="00000000" w:rsidRPr="00000000" w14:paraId="0000000D">
      <w:pPr>
        <w:jc w:val="center"/>
        <w:rPr/>
      </w:pPr>
      <w:r w:rsidDel="00000000" w:rsidR="00000000" w:rsidRPr="00000000">
        <w:rPr>
          <w:rtl w:val="0"/>
        </w:rPr>
        <w:t xml:space="preserve">Isabella Camacho</w:t>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pStyle w:val="Subtitle"/>
        <w:jc w:val="center"/>
        <w:rPr/>
      </w:pPr>
      <w:bookmarkStart w:colFirst="0" w:colLast="0" w:name="_568cnaaq9kf9" w:id="2"/>
      <w:bookmarkEnd w:id="2"/>
      <w:r w:rsidDel="00000000" w:rsidR="00000000" w:rsidRPr="00000000">
        <w:rPr>
          <w:rtl w:val="0"/>
        </w:rPr>
        <w:t xml:space="preserve">Docente </w:t>
      </w:r>
    </w:p>
    <w:p w:rsidR="00000000" w:rsidDel="00000000" w:rsidP="00000000" w:rsidRDefault="00000000" w:rsidRPr="00000000" w14:paraId="00000015">
      <w:pPr>
        <w:jc w:val="center"/>
        <w:rPr/>
      </w:pPr>
      <w:r w:rsidDel="00000000" w:rsidR="00000000" w:rsidRPr="00000000">
        <w:rPr>
          <w:rtl w:val="0"/>
        </w:rPr>
        <w:t xml:space="preserve">Manuela Larrea Gómez</w:t>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pStyle w:val="Subtitle"/>
        <w:jc w:val="center"/>
        <w:rPr/>
      </w:pPr>
      <w:bookmarkStart w:colFirst="0" w:colLast="0" w:name="_liu3egehketk" w:id="3"/>
      <w:bookmarkEnd w:id="3"/>
      <w:r w:rsidDel="00000000" w:rsidR="00000000" w:rsidRPr="00000000">
        <w:rPr>
          <w:rtl w:val="0"/>
        </w:rPr>
      </w:r>
    </w:p>
    <w:p w:rsidR="00000000" w:rsidDel="00000000" w:rsidP="00000000" w:rsidRDefault="00000000" w:rsidRPr="00000000" w14:paraId="0000001D">
      <w:pPr>
        <w:pStyle w:val="Subtitle"/>
        <w:jc w:val="center"/>
        <w:rPr/>
      </w:pPr>
      <w:bookmarkStart w:colFirst="0" w:colLast="0" w:name="_teavptvo7gki" w:id="4"/>
      <w:bookmarkEnd w:id="4"/>
      <w:r w:rsidDel="00000000" w:rsidR="00000000" w:rsidRPr="00000000">
        <w:rPr>
          <w:rtl w:val="0"/>
        </w:rPr>
        <w:t xml:space="preserve">Asignatura</w:t>
      </w:r>
    </w:p>
    <w:p w:rsidR="00000000" w:rsidDel="00000000" w:rsidP="00000000" w:rsidRDefault="00000000" w:rsidRPr="00000000" w14:paraId="0000001E">
      <w:pPr>
        <w:jc w:val="center"/>
        <w:rPr/>
      </w:pPr>
      <w:r w:rsidDel="00000000" w:rsidR="00000000" w:rsidRPr="00000000">
        <w:rPr>
          <w:rtl w:val="0"/>
        </w:rPr>
        <w:t xml:space="preserve">Tópicos Especiales y Aplicaciones en Inteligencia Artificial</w:t>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t xml:space="preserve">Universidad EAFIT</w:t>
      </w:r>
    </w:p>
    <w:p w:rsidR="00000000" w:rsidDel="00000000" w:rsidP="00000000" w:rsidRDefault="00000000" w:rsidRPr="00000000" w14:paraId="00000028">
      <w:pPr>
        <w:jc w:val="center"/>
        <w:rPr/>
      </w:pPr>
      <w:r w:rsidDel="00000000" w:rsidR="00000000" w:rsidRPr="00000000">
        <w:rPr>
          <w:rtl w:val="0"/>
        </w:rPr>
        <w:t xml:space="preserve">16 de agosto de 2026</w:t>
      </w:r>
    </w:p>
    <w:p w:rsidR="00000000" w:rsidDel="00000000" w:rsidP="00000000" w:rsidRDefault="00000000" w:rsidRPr="00000000" w14:paraId="00000029">
      <w:pPr>
        <w:jc w:val="left"/>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Subtitle"/>
        <w:rPr>
          <w:color w:val="000000"/>
        </w:rPr>
      </w:pPr>
      <w:bookmarkStart w:colFirst="0" w:colLast="0" w:name="_jc3rf37o6gu" w:id="5"/>
      <w:bookmarkEnd w:id="5"/>
      <w:r w:rsidDel="00000000" w:rsidR="00000000" w:rsidRPr="00000000">
        <w:rPr>
          <w:color w:val="000000"/>
          <w:rtl w:val="0"/>
        </w:rPr>
        <w:t xml:space="preserve">Índice</w:t>
      </w:r>
    </w:p>
    <w:sdt>
      <w:sdtPr>
        <w:id w:val="2049470058"/>
        <w:docPartObj>
          <w:docPartGallery w:val="Table of Contents"/>
          <w:docPartUnique w:val="1"/>
        </w:docPartObj>
      </w:sdtPr>
      <w:sdtContent>
        <w:p w:rsidR="00000000" w:rsidDel="00000000" w:rsidP="00000000" w:rsidRDefault="00000000" w:rsidRPr="00000000" w14:paraId="0000002C">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5,5,Heading 6,6,"</w:instrText>
            <w:fldChar w:fldCharType="separate"/>
          </w:r>
          <w:hyperlink w:anchor="_albrx0emshg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b w:val="1"/>
              <w:bCs w:val="1"/>
              <w:color w:val="000000"/>
              <w:u w:val="none"/>
            </w:rPr>
          </w:pPr>
          <w:hyperlink w:anchor="_uvhdikk8q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Dataset y definición</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color w:val="000000"/>
              <w:u w:val="none"/>
            </w:rPr>
          </w:pPr>
          <w:hyperlink w:anchor="_v51nhwjg7kf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Estructura del dataset</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color w:val="000000"/>
              <w:u w:val="none"/>
            </w:rPr>
          </w:pPr>
          <w:hyperlink w:anchor="_tl09w3roerh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Definición de tarea fine tuning</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color w:val="000000"/>
              <w:u w:val="none"/>
            </w:rPr>
          </w:pPr>
          <w:hyperlink w:anchor="_5tt4hhgrku2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Arquitecturas</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b w:val="1"/>
              <w:bCs w:val="1"/>
              <w:color w:val="000000"/>
              <w:u w:val="none"/>
            </w:rPr>
          </w:pPr>
          <w:hyperlink w:anchor="_nz8y6fwazhp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Notebook 01_data_preparation</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u w:val="none"/>
            </w:rPr>
          </w:pPr>
          <w:hyperlink w:anchor="_reiq1jcgun8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Carga y separación en splits</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color w:val="000000"/>
              <w:u w:val="none"/>
            </w:rPr>
          </w:pPr>
          <w:hyperlink w:anchor="_l3mfqwgiai0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 de tokenizadores</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b w:val="1"/>
              <w:bCs w:val="1"/>
              <w:color w:val="000000"/>
              <w:u w:val="none"/>
            </w:rPr>
          </w:pPr>
          <w:hyperlink w:anchor="_r7cul2w8iek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Notebook 02_dataset_chunking_and_splits</w:t>
              <w:tab/>
              <w:t xml:space="preserve">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color w:val="000000"/>
              <w:u w:val="none"/>
            </w:rPr>
          </w:pPr>
          <w:hyperlink w:anchor="_43i2jxzhhgh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tokenizadores</w:t>
              <w:tab/>
              <w:t xml:space="preserve">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color w:val="000000"/>
              <w:u w:val="none"/>
            </w:rPr>
          </w:pPr>
          <w:hyperlink w:anchor="_ho4llzrda33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Chunking</w:t>
              <w:tab/>
              <w:t xml:space="preserve">9</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u w:val="none"/>
            </w:rPr>
          </w:pPr>
          <w:hyperlink w:anchor="_2ocsnxof1o4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Formato BERT - mT5</w:t>
              <w:tab/>
              <w:t xml:space="preserve">9</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rPr>
              <w:b w:val="1"/>
              <w:bCs w:val="1"/>
              <w:color w:val="000000"/>
              <w:u w:val="none"/>
            </w:rPr>
          </w:pPr>
          <w:hyperlink w:anchor="_9qx2ttvqvbl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Notebook 03_finetuning</w:t>
              <w:tab/>
              <w:t xml:space="preserve">10</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color w:val="000000"/>
              <w:u w:val="none"/>
            </w:rPr>
          </w:pPr>
          <w:hyperlink w:anchor="_ua9inahfnfh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Roberta Base Biomedical - Pachis</w:t>
              <w:tab/>
              <w:t xml:space="preserve">10</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u w:val="none"/>
            </w:rPr>
          </w:pPr>
          <w:hyperlink w:anchor="_dujdji6i4et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Bert Base Spanish - Luis</w:t>
              <w:tab/>
              <w:t xml:space="preserve">10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u w:val="none"/>
            </w:rPr>
          </w:pPr>
          <w:hyperlink w:anchor="_sw9r0z985hm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mT5 (creo) - Agustín</w:t>
              <w:tab/>
              <w:t xml:space="preserve">11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bCs w:val="1"/>
              <w:color w:val="000000"/>
              <w:u w:val="none"/>
            </w:rPr>
          </w:pPr>
          <w:hyperlink w:anchor="_cdkg3f2m9ru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Comparación y resultados</w:t>
              <w:tab/>
              <w:t xml:space="preserve">12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color w:val="000000"/>
              <w:u w:val="none"/>
            </w:rPr>
          </w:pPr>
          <w:hyperlink w:anchor="_ofakazl9bm7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Configuración específica</w:t>
              <w:tab/>
              <w:t xml:space="preserve">12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color w:val="000000"/>
              <w:u w:val="none"/>
            </w:rPr>
          </w:pPr>
          <w:hyperlink w:anchor="_xr98retv688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Métricas</w:t>
              <w:tab/>
              <w:t xml:space="preserve">12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color w:val="000000"/>
              <w:u w:val="none"/>
            </w:rPr>
          </w:pPr>
          <w:hyperlink w:anchor="_wc8sbi4q0bv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Gráficas Weights &amp; Biases</w:t>
              <w:tab/>
              <w:t xml:space="preserve">12</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rPr>
              <w:b w:val="1"/>
              <w:bCs w:val="1"/>
              <w:color w:val="000000"/>
              <w:u w:val="none"/>
            </w:rPr>
          </w:pPr>
          <w:hyperlink w:anchor="_r526koxqtwel">
            <w:r w:rsidDel="00000000" w:rsidR="00000000" w:rsidRPr="00000000">
              <w:rPr>
                <w:b w:val="1"/>
                <w:bCs w:val="1"/>
                <w:color w:val="000000"/>
                <w:u w:val="none"/>
                <w:rtl w:val="0"/>
              </w:rPr>
              <w:t xml:space="preserve">Conclusiones</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rPr/>
      </w:pPr>
      <w:bookmarkStart w:colFirst="0" w:colLast="0" w:name="_albrx0emshgg" w:id="6"/>
      <w:bookmarkEnd w:id="6"/>
      <w:r w:rsidDel="00000000" w:rsidR="00000000" w:rsidRPr="00000000">
        <w:rPr>
          <w:rtl w:val="0"/>
        </w:rPr>
        <w:t xml:space="preserve">Introducción</w:t>
      </w:r>
    </w:p>
    <w:p w:rsidR="00000000" w:rsidDel="00000000" w:rsidP="00000000" w:rsidRDefault="00000000" w:rsidRPr="00000000" w14:paraId="00000044">
      <w:pPr>
        <w:rPr/>
      </w:pPr>
      <w:r w:rsidDel="00000000" w:rsidR="00000000" w:rsidRPr="00000000">
        <w:rPr>
          <w:rtl w:val="0"/>
        </w:rPr>
        <w:t xml:space="preserve">En este documento se narra el paso a paso de la ejecución del Módulo 1 del Proyecto Integrador de la asignatura Tópicos Especiales y Aplicaciones en Inteligencia Artificial. En este describimos de dónde partimos, qué hallazgos tuvimos y qué decisiones tomamos frente a cada uno de estos.</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rPr/>
      </w:pPr>
      <w:bookmarkStart w:colFirst="0" w:colLast="0" w:name="_uvhdikk8qy" w:id="7"/>
      <w:bookmarkEnd w:id="7"/>
      <w:r w:rsidDel="00000000" w:rsidR="00000000" w:rsidRPr="00000000">
        <w:rPr>
          <w:rtl w:val="0"/>
        </w:rPr>
        <w:t xml:space="preserve">Dataset y definición</w:t>
      </w:r>
    </w:p>
    <w:p w:rsidR="00000000" w:rsidDel="00000000" w:rsidP="00000000" w:rsidRDefault="00000000" w:rsidRPr="00000000" w14:paraId="00000046">
      <w:pPr>
        <w:rPr/>
      </w:pPr>
      <w:r w:rsidDel="00000000" w:rsidR="00000000" w:rsidRPr="00000000">
        <w:rPr>
          <w:rtl w:val="0"/>
        </w:rPr>
        <w:t xml:space="preserve">Esta etapa inicial fue una de las más retadoras, ya que encontrar un buen dataset es el primer paso para un proyecto de machine learning exitoso. Nuestro primer enfoque era hacer diagnóstico de enfermedades a partir de imágenes médicas, específicamente de tórax. Al buscar datasets para esto, hallamos algunos muy interesantes como NIH-CheXpert, PADCHEST e INSPECT, pero a pesar de que eran muy completos y bien estructurados, decidimos no usarlos dados los compromisos legales que esto exigía.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De esta manera, continuamos con nuestro objetivo inicial de diagnóstico de enfermedades, dejando a un lado el componente visual (este lo enriquecemos en etapas futuras del proyecto) y encontrándonos con datasets ricos en texto como DisTEMIST, CodiEsp y HEAD-QA. Finalmente elegimos DisTEMIST para este módulo de fine tuning, una colección de 1000 casos clínicos con anotaciones de mención de enfermedades mapeadas manualmente a conceptos de Snomed-CT. Esta decisión se debió fundamentalmente a la oportunidad de aprovechamiento de conocimiento semántico de los modelos pre entrenados al trabajar con entidades de enfermedades en texto, no solamente códigos (como era el caso de CodiEsp).</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2"/>
        <w:rPr/>
      </w:pPr>
      <w:bookmarkStart w:colFirst="0" w:colLast="0" w:name="_v51nhwjg7kf4" w:id="8"/>
      <w:bookmarkEnd w:id="8"/>
      <w:r w:rsidDel="00000000" w:rsidR="00000000" w:rsidRPr="00000000">
        <w:rPr>
          <w:rtl w:val="0"/>
        </w:rPr>
        <w:t xml:space="preserve">Estructura del dataset </w:t>
      </w:r>
    </w:p>
    <w:p w:rsidR="00000000" w:rsidDel="00000000" w:rsidP="00000000" w:rsidRDefault="00000000" w:rsidRPr="00000000" w14:paraId="0000004B">
      <w:pPr>
        <w:rPr/>
      </w:pPr>
      <w:r w:rsidDel="00000000" w:rsidR="00000000" w:rsidRPr="00000000">
        <w:rPr>
          <w:rtl w:val="0"/>
        </w:rPr>
        <w:t xml:space="preserve">A continuación se incluye la descripción oficial de la estructura del set de training de DisTEMIST, el utilizado para fine tuning:</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El corpus DisTEMIST se ha dividido aleatoriamente en un conjunto de entrenamiento, que contiene 750 casos clínicos, y un conjunto de prueba (584 en el caso del subgrupo 2), que consta de 250 casos adicionales. La estructura de archivos del corpus es la siguiente: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b w:val="1"/>
          <w:bCs w:val="1"/>
        </w:rPr>
      </w:pPr>
      <w:r w:rsidDel="00000000" w:rsidR="00000000" w:rsidRPr="00000000">
        <w:rPr>
          <w:b w:val="1"/>
          <w:bCs w:val="1"/>
          <w:rtl w:val="0"/>
        </w:rPr>
        <w:t xml:space="preserve">train_set:</w:t>
      </w:r>
    </w:p>
    <w:p w:rsidR="00000000" w:rsidDel="00000000" w:rsidP="00000000" w:rsidRDefault="00000000" w:rsidRPr="00000000" w14:paraId="00000050">
      <w:pPr>
        <w:numPr>
          <w:ilvl w:val="0"/>
          <w:numId w:val="3"/>
        </w:numPr>
        <w:ind w:left="720" w:hanging="360"/>
        <w:rPr>
          <w:u w:val="none"/>
        </w:rPr>
      </w:pPr>
      <w:r w:rsidDel="00000000" w:rsidR="00000000" w:rsidRPr="00000000">
        <w:rPr>
          <w:rtl w:val="0"/>
        </w:rPr>
        <w:t xml:space="preserve">text_files: Carpeta con archivos de texto plano de los casos clínicos.</w:t>
      </w:r>
    </w:p>
    <w:p w:rsidR="00000000" w:rsidDel="00000000" w:rsidP="00000000" w:rsidRDefault="00000000" w:rsidRPr="00000000" w14:paraId="00000051">
      <w:pPr>
        <w:numPr>
          <w:ilvl w:val="0"/>
          <w:numId w:val="3"/>
        </w:numPr>
        <w:ind w:left="720" w:hanging="360"/>
        <w:rPr>
          <w:u w:val="none"/>
        </w:rPr>
      </w:pPr>
      <w:r w:rsidDel="00000000" w:rsidR="00000000" w:rsidRPr="00000000">
        <w:rPr>
          <w:rtl w:val="0"/>
        </w:rPr>
        <w:t xml:space="preserve">subtrack1_entities: Contiene anotaciones en un archivo separado por tabulaciones (TSV) con las siguientes columnas:</w:t>
      </w:r>
    </w:p>
    <w:p w:rsidR="00000000" w:rsidDel="00000000" w:rsidP="00000000" w:rsidRDefault="00000000" w:rsidRPr="00000000" w14:paraId="00000052">
      <w:pPr>
        <w:ind w:left="1440" w:firstLine="0"/>
        <w:rPr/>
      </w:pPr>
      <w:r w:rsidDel="00000000" w:rsidR="00000000" w:rsidRPr="00000000">
        <w:rPr>
          <w:rtl w:val="0"/>
        </w:rPr>
        <w:t xml:space="preserve">filename: Nombre del documento</w:t>
      </w:r>
    </w:p>
    <w:p w:rsidR="00000000" w:rsidDel="00000000" w:rsidP="00000000" w:rsidRDefault="00000000" w:rsidRPr="00000000" w14:paraId="00000053">
      <w:pPr>
        <w:ind w:left="1440" w:firstLine="0"/>
        <w:rPr/>
      </w:pPr>
      <w:r w:rsidDel="00000000" w:rsidR="00000000" w:rsidRPr="00000000">
        <w:rPr>
          <w:rtl w:val="0"/>
        </w:rPr>
        <w:t xml:space="preserve">mark: Identificador de la mención</w:t>
      </w:r>
    </w:p>
    <w:p w:rsidR="00000000" w:rsidDel="00000000" w:rsidP="00000000" w:rsidRDefault="00000000" w:rsidRPr="00000000" w14:paraId="00000054">
      <w:pPr>
        <w:ind w:left="1440" w:firstLine="0"/>
        <w:rPr/>
      </w:pPr>
      <w:r w:rsidDel="00000000" w:rsidR="00000000" w:rsidRPr="00000000">
        <w:rPr>
          <w:rtl w:val="0"/>
        </w:rPr>
        <w:t xml:space="preserve">label: Tipo de mención (ENFERMEDAD)</w:t>
      </w:r>
    </w:p>
    <w:p w:rsidR="00000000" w:rsidDel="00000000" w:rsidP="00000000" w:rsidRDefault="00000000" w:rsidRPr="00000000" w14:paraId="00000055">
      <w:pPr>
        <w:ind w:left="1440" w:firstLine="0"/>
        <w:rPr/>
      </w:pPr>
      <w:r w:rsidDel="00000000" w:rsidR="00000000" w:rsidRPr="00000000">
        <w:rPr>
          <w:rtl w:val="0"/>
        </w:rPr>
        <w:t xml:space="preserve">off0: Posición inicial de la mención en el documento</w:t>
      </w:r>
    </w:p>
    <w:p w:rsidR="00000000" w:rsidDel="00000000" w:rsidP="00000000" w:rsidRDefault="00000000" w:rsidRPr="00000000" w14:paraId="00000056">
      <w:pPr>
        <w:ind w:left="1440" w:firstLine="0"/>
        <w:rPr/>
      </w:pPr>
      <w:r w:rsidDel="00000000" w:rsidR="00000000" w:rsidRPr="00000000">
        <w:rPr>
          <w:rtl w:val="0"/>
        </w:rPr>
        <w:t xml:space="preserve">off1: Posición final de la mención en el documento</w:t>
      </w:r>
    </w:p>
    <w:p w:rsidR="00000000" w:rsidDel="00000000" w:rsidP="00000000" w:rsidRDefault="00000000" w:rsidRPr="00000000" w14:paraId="00000057">
      <w:pPr>
        <w:ind w:left="1440" w:firstLine="0"/>
        <w:rPr/>
      </w:pPr>
      <w:r w:rsidDel="00000000" w:rsidR="00000000" w:rsidRPr="00000000">
        <w:rPr>
          <w:rtl w:val="0"/>
        </w:rPr>
        <w:t xml:space="preserve">span: Fragmento de texto</w:t>
      </w:r>
    </w:p>
    <w:p w:rsidR="00000000" w:rsidDel="00000000" w:rsidP="00000000" w:rsidRDefault="00000000" w:rsidRPr="00000000" w14:paraId="00000058">
      <w:pPr>
        <w:numPr>
          <w:ilvl w:val="0"/>
          <w:numId w:val="2"/>
        </w:numPr>
        <w:ind w:left="720" w:hanging="360"/>
        <w:rPr>
          <w:u w:val="none"/>
        </w:rPr>
      </w:pPr>
      <w:r w:rsidDel="00000000" w:rsidR="00000000" w:rsidRPr="00000000">
        <w:rPr>
          <w:rtl w:val="0"/>
        </w:rPr>
        <w:t xml:space="preserve">subtrack2_linking: Contiene anotaciones en un archivo separado por tabulaciones (TSV) con las siguientes columnas:</w:t>
      </w:r>
    </w:p>
    <w:p w:rsidR="00000000" w:rsidDel="00000000" w:rsidP="00000000" w:rsidRDefault="00000000" w:rsidRPr="00000000" w14:paraId="00000059">
      <w:pPr>
        <w:ind w:left="1440" w:firstLine="0"/>
        <w:rPr/>
      </w:pPr>
      <w:r w:rsidDel="00000000" w:rsidR="00000000" w:rsidRPr="00000000">
        <w:rPr>
          <w:rtl w:val="0"/>
        </w:rPr>
        <w:t xml:space="preserve">filename: Nombre del documento</w:t>
      </w:r>
    </w:p>
    <w:p w:rsidR="00000000" w:rsidDel="00000000" w:rsidP="00000000" w:rsidRDefault="00000000" w:rsidRPr="00000000" w14:paraId="0000005A">
      <w:pPr>
        <w:ind w:left="1440" w:firstLine="0"/>
        <w:rPr/>
      </w:pPr>
      <w:r w:rsidDel="00000000" w:rsidR="00000000" w:rsidRPr="00000000">
        <w:rPr>
          <w:rtl w:val="0"/>
        </w:rPr>
        <w:t xml:space="preserve">mark: Identificador de la mención</w:t>
      </w:r>
    </w:p>
    <w:p w:rsidR="00000000" w:rsidDel="00000000" w:rsidP="00000000" w:rsidRDefault="00000000" w:rsidRPr="00000000" w14:paraId="0000005B">
      <w:pPr>
        <w:ind w:left="1440" w:firstLine="0"/>
        <w:rPr/>
      </w:pPr>
      <w:r w:rsidDel="00000000" w:rsidR="00000000" w:rsidRPr="00000000">
        <w:rPr>
          <w:rtl w:val="0"/>
        </w:rPr>
        <w:t xml:space="preserve">label: Tipo de mención (ENFERMEDAD)</w:t>
      </w:r>
    </w:p>
    <w:p w:rsidR="00000000" w:rsidDel="00000000" w:rsidP="00000000" w:rsidRDefault="00000000" w:rsidRPr="00000000" w14:paraId="0000005C">
      <w:pPr>
        <w:ind w:left="1440" w:firstLine="0"/>
        <w:rPr/>
      </w:pPr>
      <w:r w:rsidDel="00000000" w:rsidR="00000000" w:rsidRPr="00000000">
        <w:rPr>
          <w:rtl w:val="0"/>
        </w:rPr>
        <w:t xml:space="preserve">off0: Posición inicial de la mención en el documento</w:t>
      </w:r>
    </w:p>
    <w:p w:rsidR="00000000" w:rsidDel="00000000" w:rsidP="00000000" w:rsidRDefault="00000000" w:rsidRPr="00000000" w14:paraId="0000005D">
      <w:pPr>
        <w:ind w:left="1440" w:firstLine="0"/>
        <w:rPr/>
      </w:pPr>
      <w:r w:rsidDel="00000000" w:rsidR="00000000" w:rsidRPr="00000000">
        <w:rPr>
          <w:rtl w:val="0"/>
        </w:rPr>
        <w:t xml:space="preserve">off1: Posición final de la mención en el documento</w:t>
      </w:r>
    </w:p>
    <w:p w:rsidR="00000000" w:rsidDel="00000000" w:rsidP="00000000" w:rsidRDefault="00000000" w:rsidRPr="00000000" w14:paraId="0000005E">
      <w:pPr>
        <w:ind w:left="1440" w:firstLine="0"/>
        <w:rPr/>
      </w:pPr>
      <w:r w:rsidDel="00000000" w:rsidR="00000000" w:rsidRPr="00000000">
        <w:rPr>
          <w:rtl w:val="0"/>
        </w:rPr>
        <w:t xml:space="preserve">span: Fragmento de texto</w:t>
      </w:r>
    </w:p>
    <w:p w:rsidR="00000000" w:rsidDel="00000000" w:rsidP="00000000" w:rsidRDefault="00000000" w:rsidRPr="00000000" w14:paraId="0000005F">
      <w:pPr>
        <w:ind w:left="1440" w:firstLine="0"/>
        <w:rPr/>
      </w:pPr>
      <w:r w:rsidDel="00000000" w:rsidR="00000000" w:rsidRPr="00000000">
        <w:rPr>
          <w:rtl w:val="0"/>
        </w:rPr>
        <w:t xml:space="preserve">codes: Lista de códigos de conceptos Snomed-CT vinculados a la mención. Si una mención tiene más de un código asociado, se concatenan con el símbolo "+".</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Relación semántica: la relación entre el código asignado y la mención. Puede ser EXACTA, cuando el código se corresponde exactamente con la mención, o ESTRECHA, cuando la mención se corresponde con un concepto más específico que el código Snomed-CT. Por ejemplo, el concepto "Lacunas coriorretinianas" no existe en Snomed-CT. Por lo tanto, se normaliza al ID 302893000 de Snomed-CT ("Trastorno coriorretiniano").</w:t>
      </w:r>
    </w:p>
    <w:p w:rsidR="00000000" w:rsidDel="00000000" w:rsidP="00000000" w:rsidRDefault="00000000" w:rsidRPr="00000000" w14:paraId="00000062">
      <w:pPr>
        <w:pStyle w:val="Heading2"/>
        <w:rPr/>
      </w:pPr>
      <w:bookmarkStart w:colFirst="0" w:colLast="0" w:name="_tl09w3roerhd" w:id="9"/>
      <w:bookmarkEnd w:id="9"/>
      <w:r w:rsidDel="00000000" w:rsidR="00000000" w:rsidRPr="00000000">
        <w:rPr>
          <w:rtl w:val="0"/>
        </w:rPr>
        <w:t xml:space="preserve">Definición de tarea fine tuning</w:t>
      </w:r>
    </w:p>
    <w:p w:rsidR="00000000" w:rsidDel="00000000" w:rsidP="00000000" w:rsidRDefault="00000000" w:rsidRPr="00000000" w14:paraId="00000063">
      <w:pPr>
        <w:rPr/>
      </w:pPr>
      <w:r w:rsidDel="00000000" w:rsidR="00000000" w:rsidRPr="00000000">
        <w:rPr>
          <w:rtl w:val="0"/>
        </w:rPr>
        <w:t xml:space="preserve">Usando el corpus DisTEMIST, el siguiente es nuestro objetivo: </w:t>
      </w:r>
      <w:r w:rsidDel="00000000" w:rsidR="00000000" w:rsidRPr="00000000">
        <w:rPr>
          <w:b w:val="1"/>
          <w:bCs w:val="1"/>
          <w:rtl w:val="0"/>
        </w:rPr>
        <w:t xml:space="preserve">NER (Named Entity Recognition o Reconocimiento de Entidades Nombradas) de nombres de enfermedades trabajando con texto clínico en español</w:t>
      </w:r>
      <w:r w:rsidDel="00000000" w:rsidR="00000000" w:rsidRPr="00000000">
        <w:rPr>
          <w:rtl w:val="0"/>
        </w:rPr>
        <w:t xml:space="preserve">. Este es un buen primer paso para nuestro objetivo final de diagnóstico de enfermedades; en etapas posteriores se podrá conectar esta primera tarea de reconocimiento con RAG sobre códigos de enfermedades para cerrar el ciclo completo, teniendo la ventaja de que DisTEMIST ya incluye las etiquetas Snomed-CT correspondientes a todas las enfermedades con la relación semántica descrita en el anterior punto.</w:t>
      </w:r>
    </w:p>
    <w:p w:rsidR="00000000" w:rsidDel="00000000" w:rsidP="00000000" w:rsidRDefault="00000000" w:rsidRPr="00000000" w14:paraId="00000064">
      <w:pPr>
        <w:pStyle w:val="Heading2"/>
        <w:rPr/>
      </w:pPr>
      <w:bookmarkStart w:colFirst="0" w:colLast="0" w:name="_5tt4hhgrku26" w:id="10"/>
      <w:bookmarkEnd w:id="10"/>
      <w:r w:rsidDel="00000000" w:rsidR="00000000" w:rsidRPr="00000000">
        <w:rPr>
          <w:rtl w:val="0"/>
        </w:rPr>
        <w:t xml:space="preserve">Arquitecturas</w:t>
      </w:r>
    </w:p>
    <w:p w:rsidR="00000000" w:rsidDel="00000000" w:rsidP="00000000" w:rsidRDefault="00000000" w:rsidRPr="00000000" w14:paraId="00000065">
      <w:pPr>
        <w:rPr/>
      </w:pPr>
      <w:r w:rsidDel="00000000" w:rsidR="00000000" w:rsidRPr="00000000">
        <w:rPr>
          <w:rtl w:val="0"/>
        </w:rPr>
        <w:t xml:space="preserve">Desde el planteamiento inicial de este módulo nos llamó la atención evaluar diferentes arquitecturas transformer para una misma tarea, esto nos dará la posibilidad de visualizar de manera práctica las ventajas o desventajas de cada una de estas en nuestro contexto. A continuación describimos las 2 arquitecturas base que implementaremos junto a los modelos específicos de cada una.</w:t>
      </w:r>
    </w:p>
    <w:p w:rsidR="00000000" w:rsidDel="00000000" w:rsidP="00000000" w:rsidRDefault="00000000" w:rsidRPr="00000000" w14:paraId="00000066">
      <w:pPr>
        <w:pStyle w:val="Heading3"/>
        <w:rPr/>
      </w:pPr>
      <w:bookmarkStart w:colFirst="0" w:colLast="0" w:name="_yvhjkiw3egg2" w:id="11"/>
      <w:bookmarkEnd w:id="11"/>
      <w:r w:rsidDel="00000000" w:rsidR="00000000" w:rsidRPr="00000000">
        <w:rPr>
          <w:rtl w:val="0"/>
        </w:rPr>
        <w:t xml:space="preserve">Encoder</w:t>
      </w:r>
    </w:p>
    <w:p w:rsidR="00000000" w:rsidDel="00000000" w:rsidP="00000000" w:rsidRDefault="00000000" w:rsidRPr="00000000" w14:paraId="00000067">
      <w:pPr>
        <w:pStyle w:val="Heading4"/>
        <w:rPr/>
      </w:pPr>
      <w:bookmarkStart w:colFirst="0" w:colLast="0" w:name="_41nzqwid2pg" w:id="12"/>
      <w:bookmarkEnd w:id="12"/>
      <w:r w:rsidDel="00000000" w:rsidR="00000000" w:rsidRPr="00000000">
        <w:rPr>
          <w:rtl w:val="0"/>
        </w:rPr>
        <w:t xml:space="preserve">Roberta Base Biomedical - Pachis</w:t>
      </w:r>
    </w:p>
    <w:p w:rsidR="00000000" w:rsidDel="00000000" w:rsidP="00000000" w:rsidRDefault="00000000" w:rsidRPr="00000000" w14:paraId="00000068">
      <w:pPr>
        <w:rPr>
          <w:b w:val="1"/>
          <w:bCs w:val="1"/>
        </w:rPr>
      </w:pPr>
      <w:r w:rsidDel="00000000" w:rsidR="00000000" w:rsidRPr="00000000">
        <w:rPr>
          <w:b w:val="1"/>
          <w:bCs w:val="1"/>
          <w:rtl w:val="0"/>
        </w:rPr>
        <w:t xml:space="preserve">hugging face: PlanTL-GOB-ES/roberta-base-biomedical-clinical-es</w:t>
      </w:r>
    </w:p>
    <w:p w:rsidR="00000000" w:rsidDel="00000000" w:rsidP="00000000" w:rsidRDefault="00000000" w:rsidRPr="00000000" w14:paraId="00000069">
      <w:pPr>
        <w:rPr>
          <w:b w:val="1"/>
          <w:bCs w:val="1"/>
        </w:rPr>
      </w:pPr>
      <w:r w:rsidDel="00000000" w:rsidR="00000000" w:rsidRPr="00000000">
        <w:rPr>
          <w:b w:val="1"/>
          <w:bCs w:val="1"/>
          <w:rtl w:val="0"/>
        </w:rPr>
        <w:t xml:space="preserve">Descripción</w:t>
      </w:r>
    </w:p>
    <w:p w:rsidR="00000000" w:rsidDel="00000000" w:rsidP="00000000" w:rsidRDefault="00000000" w:rsidRPr="00000000" w14:paraId="0000006A">
      <w:pPr>
        <w:rPr/>
      </w:pPr>
      <w:r w:rsidDel="00000000" w:rsidR="00000000" w:rsidRPr="00000000">
        <w:rPr>
          <w:rtl w:val="0"/>
        </w:rPr>
        <w:t xml:space="preserve">RoBERTa-base biomédico-clínico en español, desarrollado por PlanTL-GOB-ES (Plan de Impulso de las Tecnologías del Lenguaje, del gobierno de España). Es una arquitectura RoBERTa base estándar (12 capas, 768 dimensiones, vocabulario BPE de 52.000 tokens) preentrenada en dos etapas: primero sobre corpus biomédico general en español (literatura científica, crawlers de dominios de salud), y luego con preentrenamiento adicional sobre más de 278.000 documentos clínicos reales (informes de alta, notas de evolución, radiología). Esa segunda etapa es lo que lo distingue de otros modelos "biomédicos" que solo ven papers y nunca texto clínico real, con su lenguaje más informal, abreviado y con errores típicos de la práctica hospitalaria.</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b w:val="1"/>
          <w:bCs w:val="1"/>
        </w:rPr>
      </w:pPr>
      <w:r w:rsidDel="00000000" w:rsidR="00000000" w:rsidRPr="00000000">
        <w:rPr>
          <w:b w:val="1"/>
          <w:bCs w:val="1"/>
          <w:rtl w:val="0"/>
        </w:rPr>
        <w:t xml:space="preserve">Arquitectura del modelo</w:t>
      </w:r>
    </w:p>
    <w:p w:rsidR="00000000" w:rsidDel="00000000" w:rsidP="00000000" w:rsidRDefault="00000000" w:rsidRPr="00000000" w14:paraId="0000006D">
      <w:pPr>
        <w:rPr/>
      </w:pPr>
      <w:r w:rsidDel="00000000" w:rsidR="00000000" w:rsidRPr="00000000">
        <w:rPr>
          <w:rtl w:val="0"/>
        </w:rPr>
        <w:t xml:space="preserve">Encoder-only basado en RoBERTa (variante de BERT sin la tarea de "next sentence prediction", entrenado solo con masked language modeling).</w:t>
      </w:r>
    </w:p>
    <w:p w:rsidR="00000000" w:rsidDel="00000000" w:rsidP="00000000" w:rsidRDefault="00000000" w:rsidRPr="00000000" w14:paraId="0000006E">
      <w:pPr>
        <w:rPr>
          <w:b w:val="1"/>
          <w:bCs w:val="1"/>
        </w:rPr>
      </w:pPr>
      <w:r w:rsidDel="00000000" w:rsidR="00000000" w:rsidRPr="00000000">
        <w:rPr>
          <w:b w:val="1"/>
          <w:bCs w:val="1"/>
          <w:rtl w:val="0"/>
        </w:rPr>
        <w:t xml:space="preserve">Uso previsto</w:t>
      </w:r>
    </w:p>
    <w:p w:rsidR="00000000" w:rsidDel="00000000" w:rsidP="00000000" w:rsidRDefault="00000000" w:rsidRPr="00000000" w14:paraId="0000006F">
      <w:pPr>
        <w:rPr/>
      </w:pPr>
      <w:r w:rsidDel="00000000" w:rsidR="00000000" w:rsidRPr="00000000">
        <w:rPr>
          <w:rtl w:val="0"/>
        </w:rPr>
        <w:t xml:space="preserve">Es un modelo de representación (masked language model), no generativo — está pensado como encoder base para tareas de NLP clínico en español que se resuelven por fine-tuning downstream: reconocimiento de entidades (NER), normalización a vocabularios controlados como SNOMED-CT, clasificación de documentos clínicos, extracción de relaciones, entre otras. No responde preguntas ni genera texto por sí solo; necesita una cabeza de tarea entrenada encima, que en este caso fue una cabeza de clasificación de tokens (AutoModelForTokenClassification) ajustada con LoRA.</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¿Por qué se escogió el modelo para la tarea de fine-tuning?</w:t>
      </w:r>
    </w:p>
    <w:p w:rsidR="00000000" w:rsidDel="00000000" w:rsidP="00000000" w:rsidRDefault="00000000" w:rsidRPr="00000000" w14:paraId="00000072">
      <w:pPr>
        <w:rPr/>
      </w:pPr>
      <w:r w:rsidDel="00000000" w:rsidR="00000000" w:rsidRPr="00000000">
        <w:rPr>
          <w:rtl w:val="0"/>
        </w:rPr>
        <w:t xml:space="preserve">DisTEMIST es un corpus de historias clínicas reales en español, así que cualquier modelo entrenado en inglés (como ClinicalBERT sobre MIMIC-III) quedaba descartado por la diferencia del idioma y dominio. Entre las alternativas en español comparadas, este modelo tuvo el menor ratio de fragmentación tokens/palabra sobre el corpus completo (1.84 en el percentil 90, frente a ratios de 2.4-2.8 de las otras opciones), lo que significa secuencias más cortas y menos pérdida de contexto por truncamiento al procesar historias clínicas largas. Además, al ser un encoder (no generativo como mT5) se ajusta de forma natural al esquema BIO usado para extraer las entidades de enfermedad. La elección se confirmó empíricamente: el modelo pasó de un F1 de 0.0125 en baseline a un F1 de 0.708 en test tras el fine-tuning con LoRA, esto evidencia de que el preentrenamiento clínico en español sí aporta una base sólida y transferible para esta tarea.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highlight w:val="yellow"/>
        </w:rPr>
      </w:pPr>
      <w:r w:rsidDel="00000000" w:rsidR="00000000" w:rsidRPr="00000000">
        <w:rPr>
          <w:rtl w:val="0"/>
        </w:rPr>
      </w:r>
    </w:p>
    <w:p w:rsidR="00000000" w:rsidDel="00000000" w:rsidP="00000000" w:rsidRDefault="00000000" w:rsidRPr="00000000" w14:paraId="00000075">
      <w:pPr>
        <w:pStyle w:val="Heading4"/>
        <w:rPr/>
      </w:pPr>
      <w:bookmarkStart w:colFirst="0" w:colLast="0" w:name="_xgdiypo6xbpt" w:id="13"/>
      <w:bookmarkEnd w:id="13"/>
      <w:r w:rsidDel="00000000" w:rsidR="00000000" w:rsidRPr="00000000">
        <w:rPr>
          <w:rtl w:val="0"/>
        </w:rPr>
        <w:t xml:space="preserve">Bert Base Spanish - Luis</w:t>
      </w:r>
    </w:p>
    <w:p w:rsidR="00000000" w:rsidDel="00000000" w:rsidP="00000000" w:rsidRDefault="00000000" w:rsidRPr="00000000" w14:paraId="00000076">
      <w:pPr>
        <w:rPr/>
      </w:pPr>
      <w:r w:rsidDel="00000000" w:rsidR="00000000" w:rsidRPr="00000000">
        <w:rPr>
          <w:rtl w:val="0"/>
        </w:rPr>
        <w:t xml:space="preserve">hugging face: dccuchile/bert-base-spanish-wwm-cased</w:t>
      </w:r>
    </w:p>
    <w:p w:rsidR="00000000" w:rsidDel="00000000" w:rsidP="00000000" w:rsidRDefault="00000000" w:rsidRPr="00000000" w14:paraId="00000077">
      <w:pPr>
        <w:rPr/>
      </w:pPr>
      <w:r w:rsidDel="00000000" w:rsidR="00000000" w:rsidRPr="00000000">
        <w:rPr>
          <w:highlight w:val="yellow"/>
          <w:rtl w:val="0"/>
        </w:rPr>
        <w:t xml:space="preserve">Incluir descripción, arquitectura del modelo, uso previsto y por qué se escogió el modelo para la tarea de fine tuning escogida</w:t>
      </w:r>
      <w:r w:rsidDel="00000000" w:rsidR="00000000" w:rsidRPr="00000000">
        <w:rPr>
          <w:rtl w:val="0"/>
        </w:rPr>
      </w:r>
    </w:p>
    <w:p w:rsidR="00000000" w:rsidDel="00000000" w:rsidP="00000000" w:rsidRDefault="00000000" w:rsidRPr="00000000" w14:paraId="00000078">
      <w:pPr>
        <w:pStyle w:val="Heading3"/>
        <w:rPr/>
      </w:pPr>
      <w:bookmarkStart w:colFirst="0" w:colLast="0" w:name="_x09lhvsxvaah" w:id="14"/>
      <w:bookmarkEnd w:id="14"/>
      <w:r w:rsidDel="00000000" w:rsidR="00000000" w:rsidRPr="00000000">
        <w:rPr>
          <w:rtl w:val="0"/>
        </w:rPr>
        <w:t xml:space="preserve">Encoder-Decoder</w:t>
      </w:r>
    </w:p>
    <w:p w:rsidR="00000000" w:rsidDel="00000000" w:rsidP="00000000" w:rsidRDefault="00000000" w:rsidRPr="00000000" w14:paraId="00000079">
      <w:pPr>
        <w:pStyle w:val="Heading4"/>
        <w:rPr/>
      </w:pPr>
      <w:bookmarkStart w:colFirst="0" w:colLast="0" w:name="_c23wrh6qy9jy" w:id="15"/>
      <w:bookmarkEnd w:id="15"/>
      <w:r w:rsidDel="00000000" w:rsidR="00000000" w:rsidRPr="00000000">
        <w:rPr>
          <w:rtl w:val="0"/>
        </w:rPr>
        <w:t xml:space="preserve">mT5 small  (creo) - Agustín</w:t>
      </w:r>
    </w:p>
    <w:p w:rsidR="00000000" w:rsidDel="00000000" w:rsidP="00000000" w:rsidRDefault="00000000" w:rsidRPr="00000000" w14:paraId="0000007A">
      <w:pPr>
        <w:rPr/>
      </w:pPr>
      <w:r w:rsidDel="00000000" w:rsidR="00000000" w:rsidRPr="00000000">
        <w:rPr>
          <w:rtl w:val="0"/>
        </w:rPr>
        <w:t xml:space="preserve">hugging face: google/mt5-small</w:t>
      </w:r>
    </w:p>
    <w:p w:rsidR="00000000" w:rsidDel="00000000" w:rsidP="00000000" w:rsidRDefault="00000000" w:rsidRPr="00000000" w14:paraId="0000007B">
      <w:pPr>
        <w:pStyle w:val="Heading4"/>
        <w:rPr/>
      </w:pPr>
      <w:bookmarkStart w:colFirst="0" w:colLast="0" w:name="_ue16llc10ya6" w:id="16"/>
      <w:bookmarkEnd w:id="16"/>
      <w:r>
        <w:t>Descripcion</w:t>
      </w:r>
    </w:p>
    <w:p>
      <w:pPr>
        <w:pStyle w:val="normal"/>
      </w:pPr>
      <w:r>
        <w:t>mT5-small (Multilingual Text-to-Text Transfer Transformer) es el modelo multilingue mas pequeno de la familia T5 de Google. Fue preentrenado sobre el corpus mC4 que cubre 101 idiomas (incluyendo el espanol), mediante la tarea span corruption: enmascarar spans aleatorios del texto de entrada y entrenar al decoder para que los reconstruya. Con aproximadamente 300M de parametros totales, ofrece un balance entre capacidad multilingue y coste computacional razonable para entornos academicos.</w:t>
      </w:r>
    </w:p>
    <w:p>
      <w:pPr>
        <w:pStyle w:val="normal"/>
      </w:pPr>
      <w:r>
        <w:t/>
      </w:r>
    </w:p>
    <w:p>
      <w:pPr>
        <w:pStyle w:val="normal"/>
      </w:pPr>
      <w:r>
        <w:t>Arquitectura del modelo</w:t>
      </w:r>
    </w:p>
    <w:p>
      <w:pPr>
        <w:pStyle w:val="normal"/>
      </w:pPr>
      <w:r>
        <w:t>Transformer Encoder-Decoder (Seq2Seq). A diferencia de los modelos Encoder-only (BERT, RoBERTa), mT5 posee tanto un encoder que lee la secuencia de entrada completa como un decoder autoregresivo que genera tokens de salida uno a uno. Esto hace que la tarea de extraccion de enfermedades se formule de manera completamente diferente: el modelo no clasifica tokens individuales con etiquetas BIO, sino que lee el texto clinico y genera directamente una lista de enfermedades separadas por [SEP] (o 'ninguna' si no hay entidades).</w:t>
      </w:r>
    </w:p>
    <w:p>
      <w:pPr>
        <w:pStyle w:val="normal"/>
      </w:pPr>
      <w:r>
        <w:t/>
      </w:r>
    </w:p>
    <w:p>
      <w:pPr>
        <w:pStyle w:val="normal"/>
      </w:pPr>
      <w:r>
        <w:t>Uso previsto</w:t>
      </w:r>
    </w:p>
    <w:p>
      <w:pPr>
        <w:pStyle w:val="normal"/>
      </w:pPr>
      <w:r>
        <w:t>mT5-small es un modelo base (foundation model) de representacion y generacion multilingue. No es especificamente clinico, pero su preentrenamiento en 101 idiomas permite adaptarlo con fine-tuning a dominios especializados como el biomedico en espanol. Las clases de Hugging Face utilizadas son AutoTokenizer, AutoModelForSeq2SeqLM, DataCollatorForSeq2Seq y Seq2SeqTrainer.</w:t>
      </w:r>
    </w:p>
    <w:p>
      <w:pPr>
        <w:pStyle w:val="normal"/>
      </w:pPr>
      <w:r>
        <w:t/>
      </w:r>
    </w:p>
    <w:p>
      <w:pPr>
        <w:pStyle w:val="normal"/>
      </w:pPr>
      <w:r>
        <w:t>Por que se escogio el modelo para la tarea de fine-tuning?</w:t>
      </w:r>
    </w:p>
    <w:p>
      <w:pPr>
        <w:pStyle w:val="normal"/>
      </w:pPr>
      <w:r>
        <w:t>Se eligio mT5-small con el objetivo de evaluar una arquitectura radicalmente diferente a los modelos Encoder-only del equipo (BERT, RoBERTa). Mientras estos etiquetan token a token con esquemas BIO, mT5 aborda la extraccion de enfermedades como generacion de texto a texto, una formulacion mas flexible y cercana a como los LLMs modernos resuelven tareas de NER. El preentrenamiento multilingue sobre espanol lo hace competitivo frente a modelos monolingues para el corpus DisTEMIST. Adicionalmente, su arquitectura Encoder-Decoder permite evaluar si el paradigma generativo puede alcanzar resultados comparables a la clasificacion de tokens con muchos menos parametros entrenables gracias a LoRA (~344K parametros vs ~300M totales, un 0.11% del modelo).</w:t>
      </w:r>
    </w:p>
    <w:p w:rsidR="00000000" w:rsidDel="00000000" w:rsidP="00000000" w:rsidRDefault="00000000" w:rsidRPr="00000000" w14:paraId="0000007C">
      <w:pPr>
        <w:pStyle w:val="Heading1"/>
        <w:rPr/>
      </w:pPr>
      <w:bookmarkStart w:colFirst="0" w:colLast="0" w:name="_nz8y6fwazhp4" w:id="17"/>
      <w:bookmarkEnd w:id="17"/>
      <w:r w:rsidDel="00000000" w:rsidR="00000000" w:rsidRPr="00000000">
        <w:rPr>
          <w:rtl w:val="0"/>
        </w:rPr>
        <w:t xml:space="preserve">Notebook 01_data_preparation</w:t>
      </w:r>
    </w:p>
    <w:p w:rsidR="00000000" w:rsidDel="00000000" w:rsidP="00000000" w:rsidRDefault="00000000" w:rsidRPr="00000000" w14:paraId="0000007D">
      <w:pPr>
        <w:pStyle w:val="Heading2"/>
        <w:rPr/>
      </w:pPr>
      <w:bookmarkStart w:colFirst="0" w:colLast="0" w:name="_reiq1jcgun83" w:id="18"/>
      <w:bookmarkEnd w:id="18"/>
      <w:r w:rsidDel="00000000" w:rsidR="00000000" w:rsidRPr="00000000">
        <w:rPr>
          <w:rtl w:val="0"/>
        </w:rPr>
        <w:t xml:space="preserve">Carga y separación en splits</w:t>
      </w:r>
    </w:p>
    <w:p w:rsidR="00000000" w:rsidDel="00000000" w:rsidP="00000000" w:rsidRDefault="00000000" w:rsidRPr="00000000" w14:paraId="0000007E">
      <w:pPr>
        <w:rPr/>
      </w:pPr>
      <w:r w:rsidDel="00000000" w:rsidR="00000000" w:rsidRPr="00000000">
        <w:rPr>
          <w:rtl w:val="0"/>
        </w:rPr>
        <w:t xml:space="preserve">Se carga el dataset en su formato original (desde la página Zenodo), este incluye texto plano y archivos tsv, usamos el train_set. Conectamos los textos clínicos en la carpeta training/text_files con las entidades o enfermedades en la carpeta training/subtrack1_entities  con el campo doc_id. Almacenamos los documentos clínicos con los textos clínicos correspondientes junto a  los campos start (off0), end (off1), text (span) y label (label). A continuación se pueden visualizar documentos sintéticos con  la estructura utilizada:</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MOCK_RECORDS = [</w:t>
      </w:r>
    </w:p>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rPr/>
      </w:pPr>
      <w:r w:rsidDel="00000000" w:rsidR="00000000" w:rsidRPr="00000000">
        <w:rPr>
          <w:rtl w:val="0"/>
        </w:rPr>
        <w:t xml:space="preserve">        "doc_id": "mock_001",</w:t>
      </w:r>
    </w:p>
    <w:p w:rsidR="00000000" w:rsidDel="00000000" w:rsidP="00000000" w:rsidRDefault="00000000" w:rsidRPr="00000000" w14:paraId="00000083">
      <w:pPr>
        <w:rPr/>
      </w:pPr>
      <w:r w:rsidDel="00000000" w:rsidR="00000000" w:rsidRPr="00000000">
        <w:rPr>
          <w:rtl w:val="0"/>
        </w:rPr>
        <w:t xml:space="preserve">        "text": "Paciente varón de 68 años que ingresa por disnea progresiva y tos con expectoracion. "</w:t>
      </w:r>
    </w:p>
    <w:p w:rsidR="00000000" w:rsidDel="00000000" w:rsidP="00000000" w:rsidRDefault="00000000" w:rsidRPr="00000000" w14:paraId="00000084">
      <w:pPr>
        <w:rPr/>
      </w:pPr>
      <w:r w:rsidDel="00000000" w:rsidR="00000000" w:rsidRPr="00000000">
        <w:rPr>
          <w:rtl w:val="0"/>
        </w:rPr>
        <w:t xml:space="preserve">                "En la exploracion se objetiva neumonia adquirida en la comunidad. Antecedente de diabetes mellitus tipo 2.",</w:t>
      </w:r>
    </w:p>
    <w:p w:rsidR="00000000" w:rsidDel="00000000" w:rsidP="00000000" w:rsidRDefault="00000000" w:rsidRPr="00000000" w14:paraId="00000085">
      <w:pPr>
        <w:rPr/>
      </w:pPr>
      <w:r w:rsidDel="00000000" w:rsidR="00000000" w:rsidRPr="00000000">
        <w:rPr>
          <w:rtl w:val="0"/>
        </w:rPr>
        <w:t xml:space="preserve">        "entities": [</w:t>
      </w:r>
    </w:p>
    <w:p w:rsidR="00000000" w:rsidDel="00000000" w:rsidP="00000000" w:rsidRDefault="00000000" w:rsidRPr="00000000" w14:paraId="00000086">
      <w:pPr>
        <w:rPr/>
      </w:pPr>
      <w:r w:rsidDel="00000000" w:rsidR="00000000" w:rsidRPr="00000000">
        <w:rPr>
          <w:rtl w:val="0"/>
        </w:rPr>
        <w:t xml:space="preserve">            {"start": 108, "end": 143, "text": "neumonia adquirida en la comunidad",</w:t>
      </w:r>
    </w:p>
    <w:p w:rsidR="00000000" w:rsidDel="00000000" w:rsidP="00000000" w:rsidRDefault="00000000" w:rsidRPr="00000000" w14:paraId="00000087">
      <w:pPr>
        <w:rPr/>
      </w:pPr>
      <w:r w:rsidDel="00000000" w:rsidR="00000000" w:rsidRPr="00000000">
        <w:rPr>
          <w:rtl w:val="0"/>
        </w:rPr>
        <w:t xml:space="preserve">             "label": "ENFERMEDAD", "normalized_term": "Neumonía adquirida en la comunidad"},</w:t>
      </w:r>
    </w:p>
    <w:p w:rsidR="00000000" w:rsidDel="00000000" w:rsidP="00000000" w:rsidRDefault="00000000" w:rsidRPr="00000000" w14:paraId="00000088">
      <w:pPr>
        <w:rPr/>
      </w:pPr>
      <w:r w:rsidDel="00000000" w:rsidR="00000000" w:rsidRPr="00000000">
        <w:rPr>
          <w:rtl w:val="0"/>
        </w:rPr>
        <w:t xml:space="preserve">            {"start": 166, "end": 189, "text": "diabetes mellitus tipo 2",</w:t>
      </w:r>
    </w:p>
    <w:p w:rsidR="00000000" w:rsidDel="00000000" w:rsidP="00000000" w:rsidRDefault="00000000" w:rsidRPr="00000000" w14:paraId="00000089">
      <w:pPr>
        <w:rPr/>
      </w:pPr>
      <w:r w:rsidDel="00000000" w:rsidR="00000000" w:rsidRPr="00000000">
        <w:rPr>
          <w:rtl w:val="0"/>
        </w:rPr>
        <w:t xml:space="preserve">             "label": "ENFERMEDAD", "normalized_term": "Diabetes mellitus tipo 2"},</w:t>
      </w:r>
    </w:p>
    <w:p w:rsidR="00000000" w:rsidDel="00000000" w:rsidP="00000000" w:rsidRDefault="00000000" w:rsidRPr="00000000" w14:paraId="0000008A">
      <w:pPr>
        <w:rPr/>
      </w:pPr>
      <w:r w:rsidDel="00000000" w:rsidR="00000000" w:rsidRPr="00000000">
        <w:rPr>
          <w:rtl w:val="0"/>
        </w:rPr>
        <w:t xml:space="preserve">        ],</w:t>
      </w:r>
    </w:p>
    <w:p w:rsidR="00000000" w:rsidDel="00000000" w:rsidP="00000000" w:rsidRDefault="00000000" w:rsidRPr="00000000" w14:paraId="0000008B">
      <w:pPr>
        <w:rPr/>
      </w:pPr>
      <w:r w:rsidDel="00000000" w:rsidR="00000000" w:rsidRPr="00000000">
        <w:rPr>
          <w:rtl w:val="0"/>
        </w:rPr>
        <w:t xml:space="preserve">    },</w:t>
      </w:r>
    </w:p>
    <w:p w:rsidR="00000000" w:rsidDel="00000000" w:rsidP="00000000" w:rsidRDefault="00000000" w:rsidRPr="00000000" w14:paraId="0000008C">
      <w:pPr>
        <w:rPr/>
      </w:pPr>
      <w:r w:rsidDel="00000000" w:rsidR="00000000" w:rsidRPr="00000000">
        <w:rPr>
          <w:rtl w:val="0"/>
        </w:rPr>
        <w:t xml:space="preserve">    {</w:t>
      </w:r>
    </w:p>
    <w:p w:rsidR="00000000" w:rsidDel="00000000" w:rsidP="00000000" w:rsidRDefault="00000000" w:rsidRPr="00000000" w14:paraId="0000008D">
      <w:pPr>
        <w:rPr/>
      </w:pPr>
      <w:r w:rsidDel="00000000" w:rsidR="00000000" w:rsidRPr="00000000">
        <w:rPr>
          <w:rtl w:val="0"/>
        </w:rPr>
        <w:t xml:space="preserve">        "doc_id": "mock_002",</w:t>
      </w:r>
    </w:p>
    <w:p w:rsidR="00000000" w:rsidDel="00000000" w:rsidP="00000000" w:rsidRDefault="00000000" w:rsidRPr="00000000" w14:paraId="0000008E">
      <w:pPr>
        <w:rPr/>
      </w:pPr>
      <w:r w:rsidDel="00000000" w:rsidR="00000000" w:rsidRPr="00000000">
        <w:rPr>
          <w:rtl w:val="0"/>
        </w:rPr>
        <w:t xml:space="preserve">        "text": "Mujer de 45 años con antecedentes de hipertension arterial que consulta por cefalea intensa "</w:t>
      </w:r>
    </w:p>
    <w:p w:rsidR="00000000" w:rsidDel="00000000" w:rsidP="00000000" w:rsidRDefault="00000000" w:rsidRPr="00000000" w14:paraId="0000008F">
      <w:pPr>
        <w:rPr/>
      </w:pPr>
      <w:r w:rsidDel="00000000" w:rsidR="00000000" w:rsidRPr="00000000">
        <w:rPr>
          <w:rtl w:val="0"/>
        </w:rPr>
        <w:t xml:space="preserve">                "de una semana de evolucion, sin fiebre asociada.",</w:t>
      </w:r>
    </w:p>
    <w:p w:rsidR="00000000" w:rsidDel="00000000" w:rsidP="00000000" w:rsidRDefault="00000000" w:rsidRPr="00000000" w14:paraId="00000090">
      <w:pPr>
        <w:rPr/>
      </w:pPr>
      <w:r w:rsidDel="00000000" w:rsidR="00000000" w:rsidRPr="00000000">
        <w:rPr>
          <w:rtl w:val="0"/>
        </w:rPr>
        <w:t xml:space="preserve">        "entities": [</w:t>
      </w:r>
    </w:p>
    <w:p w:rsidR="00000000" w:rsidDel="00000000" w:rsidP="00000000" w:rsidRDefault="00000000" w:rsidRPr="00000000" w14:paraId="00000091">
      <w:pPr>
        <w:rPr/>
      </w:pPr>
      <w:r w:rsidDel="00000000" w:rsidR="00000000" w:rsidRPr="00000000">
        <w:rPr>
          <w:rtl w:val="0"/>
        </w:rPr>
        <w:t xml:space="preserve">            {"start": 38, "end": 59, "text": "hipertension arterial",</w:t>
      </w:r>
    </w:p>
    <w:p w:rsidR="00000000" w:rsidDel="00000000" w:rsidP="00000000" w:rsidRDefault="00000000" w:rsidRPr="00000000" w14:paraId="00000092">
      <w:pPr>
        <w:rPr/>
      </w:pPr>
      <w:r w:rsidDel="00000000" w:rsidR="00000000" w:rsidRPr="00000000">
        <w:rPr>
          <w:rtl w:val="0"/>
        </w:rPr>
        <w:t xml:space="preserve">             "label": "ENFERMEDAD", "normalized_term": "Hipertensión arterial"},</w:t>
      </w:r>
    </w:p>
    <w:p w:rsidR="00000000" w:rsidDel="00000000" w:rsidP="00000000" w:rsidRDefault="00000000" w:rsidRPr="00000000" w14:paraId="00000093">
      <w:pPr>
        <w:rPr/>
      </w:pPr>
      <w:r w:rsidDel="00000000" w:rsidR="00000000" w:rsidRPr="00000000">
        <w:rPr>
          <w:rtl w:val="0"/>
        </w:rPr>
        <w:t xml:space="preserve">        ],</w:t>
      </w:r>
    </w:p>
    <w:p w:rsidR="00000000" w:rsidDel="00000000" w:rsidP="00000000" w:rsidRDefault="00000000" w:rsidRPr="00000000" w14:paraId="00000094">
      <w:pPr>
        <w:rPr/>
      </w:pPr>
      <w:r w:rsidDel="00000000" w:rsidR="00000000" w:rsidRPr="00000000">
        <w:rPr>
          <w:rtl w:val="0"/>
        </w:rPr>
        <w:t xml:space="preserve">    },</w:t>
      </w:r>
    </w:p>
    <w:p w:rsidR="00000000" w:rsidDel="00000000" w:rsidP="00000000" w:rsidRDefault="00000000" w:rsidRPr="00000000" w14:paraId="00000095">
      <w:pPr>
        <w:rPr/>
      </w:pPr>
      <w:r w:rsidDel="00000000" w:rsidR="00000000" w:rsidRPr="00000000">
        <w:rPr>
          <w:rtl w:val="0"/>
        </w:rPr>
        <w:t xml:space="preserv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rPr/>
      </w:pPr>
      <w:bookmarkStart w:colFirst="0" w:colLast="0" w:name="_l3mfqwgiai04" w:id="19"/>
      <w:bookmarkEnd w:id="19"/>
      <w:r w:rsidDel="00000000" w:rsidR="00000000" w:rsidRPr="00000000">
        <w:rPr>
          <w:rtl w:val="0"/>
        </w:rPr>
        <w:t xml:space="preserve">Prueba de tokenizadores</w:t>
      </w:r>
    </w:p>
    <w:p w:rsidR="00000000" w:rsidDel="00000000" w:rsidP="00000000" w:rsidRDefault="00000000" w:rsidRPr="00000000" w14:paraId="00000098">
      <w:pPr>
        <w:rPr/>
      </w:pPr>
      <w:r w:rsidDel="00000000" w:rsidR="00000000" w:rsidRPr="00000000">
        <w:rPr>
          <w:rtl w:val="0"/>
        </w:rPr>
        <w:t xml:space="preserve">Este punto fue crucial ya que cambió nuestro plan inicial, habíamos planteado guardar los datos listos para el fine tuning desde el N1, separando en splits (train/dev/test) y formateando los datos en dos conjuntos diferentes para las arquitecturas propuestas: BERT y Encoder-Decoder. Sin embargo, algunas pruebas como cálculo de estadísticas de longitud de tokens por texto clínico (máximo, mínimo, media, mediana, P70, P90) y del ratio tokens/palabra, mostraron que estas cifras varían mucho entre los 4 tokenizadores base. Esto es un obstáculo considerable a la hora de preparar los datos, en primera instancia el 70% de los textos se convierten en secuencias de tokens de longitud mayor a 593 y algunas de las arquitecturas propuestas soportan hasta 512 tokens por secuencia. </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Por esto, decidimos implementar chunking con solapamiento, un proceso para dividir los textos largos en partes más pequeñas y manejables, garantizando que estas se conviertan en secuencias de tokens con la longitud adecuada y que no se corten las entidades en un mismo texto en dos documentos diferentes (esto rompería el NER). </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A pesar de que esta estrategia se debe usar en todas las arquitecturas, la ventana de palabras no va a ser la misma para los diferentes tokenizadores. Como se pudo observar en el N1, la variabilidad de las cifras evidencia que poner un umbral de ventana mínimo para todos los modelos hace que unos queden con una longitud adecuada, pero otros se sub utilicen, desperdiciando las ventajas en semántica, contexto o capacidad del tokenizador para el dataset utilizado (como es el caso de Roberta, el tokenizador que obtuvo mejores cifras).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Por ello, en este notebook solo se hace la separación en splits (train/dev/test), garantizando que estos conjuntos de datos sean los mismos para todos los modelos. Este será el punto de entrada de la etapa de chunking y formateo de datos para fine tuning de cada arquitectura.</w:t>
      </w:r>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1"/>
        <w:rPr/>
      </w:pPr>
      <w:bookmarkStart w:colFirst="0" w:colLast="0" w:name="_r7cul2w8iek3" w:id="20"/>
      <w:bookmarkEnd w:id="20"/>
      <w:r w:rsidDel="00000000" w:rsidR="00000000" w:rsidRPr="00000000">
        <w:rPr>
          <w:rtl w:val="0"/>
        </w:rPr>
        <w:t xml:space="preserve">Notebook 02_dataset_chunking_and_splits</w:t>
      </w:r>
    </w:p>
    <w:p w:rsidR="00000000" w:rsidDel="00000000" w:rsidP="00000000" w:rsidRDefault="00000000" w:rsidRPr="00000000" w14:paraId="000000A0">
      <w:pPr>
        <w:rPr/>
      </w:pPr>
      <w:r w:rsidDel="00000000" w:rsidR="00000000" w:rsidRPr="00000000">
        <w:rPr>
          <w:rtl w:val="0"/>
        </w:rPr>
        <w:t xml:space="preserve">En esta etapa se cargan los splits previamente construidos para chunkearlos y transformarlos en dos formatos de entrada/salida distintos, uno por familia de arquitectura. Construimos este notebook con el objetivo de evaluar el tokenizador a usar y la ventana de palabras por documento de manera detallada para cada arquitectura. Es importante que antes de empezar el fine tuning podamos garantizar que los datos tengan la estructura y el tamaño correcto para así obtener buenos resultados, o al menos resultados que reflejen el potencial máximo de los modelos pre entrenados. El fine tuning de un  modelo con datos no adecuados para sus especificaciones nunca va a dar resultados como los de un modelo bien utilizado.</w:t>
      </w:r>
    </w:p>
    <w:p w:rsidR="00000000" w:rsidDel="00000000" w:rsidP="00000000" w:rsidRDefault="00000000" w:rsidRPr="00000000" w14:paraId="000000A1">
      <w:pPr>
        <w:pStyle w:val="Heading2"/>
        <w:rPr/>
      </w:pPr>
      <w:bookmarkStart w:colFirst="0" w:colLast="0" w:name="_43i2jxzhhghd" w:id="21"/>
      <w:bookmarkEnd w:id="21"/>
      <w:r w:rsidDel="00000000" w:rsidR="00000000" w:rsidRPr="00000000">
        <w:rPr>
          <w:rtl w:val="0"/>
        </w:rPr>
        <w:t xml:space="preserve">Pruebas tokenizadores</w:t>
      </w:r>
    </w:p>
    <w:p w:rsidR="00000000" w:rsidDel="00000000" w:rsidP="00000000" w:rsidRDefault="00000000" w:rsidRPr="00000000" w14:paraId="000000A2">
      <w:pPr>
        <w:rPr/>
      </w:pPr>
      <w:r w:rsidDel="00000000" w:rsidR="00000000" w:rsidRPr="00000000">
        <w:rPr>
          <w:rtl w:val="0"/>
        </w:rPr>
        <w:t xml:space="preserve">En el N2 se hacen pruebas muy similares a las del N1, la diferencia es que acá no queremos hacer comparaciones entre tokenizadores de modelos con diferentes arquitecturas, evaluamos que tokenizador conviene más en una arquitectura - familia de modelos específica. Al terminar esta etapa se debe elegir el tokenizador y el tamaño de ventana de palabras (window_words) para continuar. </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pStyle w:val="Heading2"/>
        <w:rPr/>
      </w:pPr>
      <w:bookmarkStart w:colFirst="0" w:colLast="0" w:name="_ho4llzrda33h" w:id="22"/>
      <w:bookmarkEnd w:id="22"/>
      <w:r w:rsidDel="00000000" w:rsidR="00000000" w:rsidRPr="00000000">
        <w:rPr>
          <w:rtl w:val="0"/>
        </w:rPr>
        <w:t xml:space="preserve">Chunking</w:t>
      </w:r>
    </w:p>
    <w:p w:rsidR="00000000" w:rsidDel="00000000" w:rsidP="00000000" w:rsidRDefault="00000000" w:rsidRPr="00000000" w14:paraId="000000A5">
      <w:pPr>
        <w:rPr/>
      </w:pPr>
      <w:r w:rsidDel="00000000" w:rsidR="00000000" w:rsidRPr="00000000">
        <w:rPr>
          <w:rtl w:val="0"/>
        </w:rPr>
        <w:t xml:space="preserve">Acá usamos el tokenizador y window_words elegidos para hacer el chunking con solapamiento de los documentos clínicos y probar que no se supere el límite por modelo en la siguiente etapa. Las diferencias de ventanas entre tokenizadores pueden causar que un mismo split tenga diferente número de muestras para dos arquitecturas diferentes, garantizamos la consistencia entre estas dado que a pesar de </w:t>
      </w:r>
    </w:p>
    <w:p w:rsidR="00000000" w:rsidDel="00000000" w:rsidP="00000000" w:rsidRDefault="00000000" w:rsidRPr="00000000" w14:paraId="000000A6">
      <w:pPr>
        <w:pStyle w:val="Heading2"/>
        <w:rPr/>
      </w:pPr>
      <w:bookmarkStart w:colFirst="0" w:colLast="0" w:name="_2ocsnxof1o4o" w:id="23"/>
      <w:bookmarkEnd w:id="23"/>
      <w:r w:rsidDel="00000000" w:rsidR="00000000" w:rsidRPr="00000000">
        <w:rPr>
          <w:rtl w:val="0"/>
        </w:rPr>
        <w:t xml:space="preserve">Formato BERT - mT5</w:t>
      </w: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rPr/>
      </w:pPr>
      <w:bookmarkStart w:colFirst="0" w:colLast="0" w:name="_9qx2ttvqvblf" w:id="24"/>
      <w:bookmarkEnd w:id="24"/>
      <w:r w:rsidDel="00000000" w:rsidR="00000000" w:rsidRPr="00000000">
        <w:rPr>
          <w:rtl w:val="0"/>
        </w:rPr>
        <w:t xml:space="preserve">Notebook 03_finetuning</w:t>
      </w:r>
    </w:p>
    <w:p>
      <w:r>
        <w:t>Este notebook fue diseñado de manera que pueda ser utilizado para el fine tuning de los 3 modelos propuestos cambiando el parámetro MODEL_KEY a "bert", "clinical_bert" o "mt5" dependiendo del caso. Esta estrategia facilita el desarrollo y comparación del fine tuning de los tres modelos.</w:t>
      </w:r>
    </w:p>
    <w:p>
      <w:pPr>
        <w:pStyle w:val="Heading2"/>
      </w:pPr>
      <w:r>
        <w:t>Roberta Base Biomedical - Pachis</w:t>
      </w:r>
    </w:p>
    <w:p>
      <w:pPr>
        <w:pStyle w:val="Heading3"/>
      </w:pPr>
      <w:r>
        <w:t>Campos del modelo</w:t>
      </w:r>
    </w:p>
    <w:p>
      <w:r>
        <w:t>checkpoint: "PlanTL-GOB-ES/roberta-base-biomedical-clinical-es" es el identificador del modelo preentrenado en HuggingFace Hub que se descarga como punto de partida.</w:t>
      </w:r>
    </w:p>
    <w:p>
      <w:r>
        <w:t>arch: "token_classification" le dice al notebook qué clase de HuggingFace instanciar (AutoModelForTokenClassification en vez de AutoModelForSeq2SeqLM) y qué tipo de TrainingArguments/Trainer usar; determina que la tarea es clasificar cada palabra en una de las tres etiquetas BIO, no generar texto.</w:t>
      </w:r>
    </w:p>
    <w:p>
      <w:r>
        <w:t>lora_target_modules: ["query", "value"] indica a qué capas lineales del modelo se les inyectan las matrices de bajo rango de LoRA. En arquitecturas tipo BERT/RoBERTa estas viven dentro de RobertaSelfAttention como self.query y self.value; son las proyecciones de atención donde el fine-tuning suele aportar más con menos parámetros.</w:t>
      </w:r>
    </w:p>
    <w:p>
      <w:r>
        <w:t>lora_task_type: TaskType.TOKEN_CLS le informa a la librería peft la naturaleza de la tarea para configurar correctamente la cabeza y el forward pass del adaptador.</w:t>
      </w:r>
    </w:p>
    <w:p>
      <w:r>
        <w:t>dataset: "distemist_bert_format" apunta a la carpeta guardada por el NB2 que contiene los datos ya tokenizados en formato palabra+etiqueta BIO (el mismo que usa el modelo bert base, ya que ambos son arquitecturas de token classification).</w:t>
      </w:r>
    </w:p>
    <w:p>
      <w:pPr>
        <w:pStyle w:val="Heading3"/>
      </w:pPr>
      <w:r>
        <w:t>Tokenizador</w:t>
      </w:r>
    </w:p>
    <w:p>
      <w:r>
        <w:rPr>
          <w:highlight w:val="yellow"/>
        </w:rPr>
        <w:t>Dejar especificado el tokenizador y modelo base.</w:t>
      </w:r>
    </w:p>
    <w:p>
      <w:pPr>
        <w:pStyle w:val="Heading3"/>
      </w:pPr>
      <w:r>
        <w:t>Gráficas de entrenamiento</w:t>
      </w:r>
    </w:p>
    <w:p>
      <w:r>
        <w:rPr>
          <w:highlight w:val="yellow"/>
        </w:rPr>
        <w:t>Poner gráficas del notebook.</w:t>
      </w:r>
    </w:p>
    <w:p>
      <w:pPr>
        <w:pStyle w:val="Heading3"/>
      </w:pPr>
      <w:r>
        <w:t>Baseline vs Fine tuning</w:t>
      </w:r>
    </w:p>
    <w:p>
      <w:r>
        <w:rPr>
          <w:highlight w:val="yellow"/>
        </w:rPr>
        <w:t>Poner salida de baseline vs fine tuneado con el mismo ejemplo</w:t>
      </w:r>
    </w:p>
    <w:p>
      <w:pPr>
        <w:pStyle w:val="Heading2"/>
      </w:pPr>
      <w:r>
        <w:t>Bert Base Spanish - Luis</w:t>
      </w:r>
    </w:p>
    <w:p>
      <w:pPr>
        <w:pStyle w:val="Heading3"/>
      </w:pPr>
      <w:r>
        <w:t>Campos del modelo</w:t>
      </w:r>
    </w:p>
    <w:p>
      <w:r>
        <w:rPr>
          <w:highlight w:val="yellow"/>
        </w:rPr>
        <w:t>Explicar los campos de MODEL_REGISTRY para el modelo ( checkpoint, arch, lora_target_modules, lora_task_type, dataset).</w:t>
      </w:r>
    </w:p>
    <w:p>
      <w:pPr>
        <w:pStyle w:val="Heading3"/>
      </w:pPr>
      <w:r>
        <w:t>Tokenizador</w:t>
      </w:r>
    </w:p>
    <w:p>
      <w:r>
        <w:rPr>
          <w:highlight w:val="yellow"/>
        </w:rPr>
        <w:t>Dejar especificado el tokenizador y modelo base.</w:t>
      </w:r>
    </w:p>
    <w:p>
      <w:pPr>
        <w:pStyle w:val="Heading3"/>
      </w:pPr>
      <w:r>
        <w:t>Gráficas de entrenamiento</w:t>
      </w:r>
    </w:p>
    <w:p>
      <w:r>
        <w:rPr>
          <w:highlight w:val="yellow"/>
        </w:rPr>
        <w:t>Poner gráficas del notebook.</w:t>
      </w:r>
    </w:p>
    <w:p>
      <w:pPr>
        <w:pStyle w:val="Heading3"/>
      </w:pPr>
      <w:r>
        <w:t>Baseline vs Fine tuning</w:t>
      </w:r>
    </w:p>
    <w:p>
      <w:r>
        <w:rPr>
          <w:highlight w:val="yellow"/>
        </w:rPr>
        <w:t>Poner salida de baseline vs fine tuneado con el mismo ejemplo</w:t>
      </w:r>
    </w:p>
    <w:p>
      <w:pPr>
        <w:pStyle w:val="Heading2"/>
      </w:pPr>
      <w:r>
        <w:t>mT5 (creo) - Agustín</w:t>
      </w:r>
    </w:p>
    <w:p>
      <w:pPr>
        <w:pStyle w:val="Heading3"/>
      </w:pPr>
      <w:r>
        <w:t>Campos del modelo</w:t>
      </w:r>
    </w:p>
    <w:p>
      <w:r>
        <w:t>checkpoint: "google/mt5-small" es el identificador del modelo preentrenado en HuggingFace Hub que se descarga como punto de partida del fine-tuning. Al ser un modelo Seq2Seq, la librería instancia AutoModelForSeq2SeqLM en lugar de AutoModelForTokenClassification.</w:t>
      </w:r>
    </w:p>
    <w:p>
      <w:r>
        <w:t>arch: "seq2seq" le indica al notebook qué clase de HuggingFace instanciar y qué tipo de Trainer usar. Al ser "seq2seq" el notebook utiliza Seq2SeqTrainingArguments y Seq2SeqTrainer con predict_with_generate=True, lo que permite evaluar con generación autoregresiva real en lugar de clasificación directa.</w:t>
      </w:r>
    </w:p>
    <w:p>
      <w:r>
        <w:t>lora_target_modules: ["q", "v"] indica a qué capas lineales del modelo se inyectan las matrices de bajo rango de LoRA. En la arquitectura T5/mT5, estas proyecciones existen en las capas de autoatención del encoder, del decoder y en la atención cruzada (cross-attention). Adaptar solo q y v permite capturar los cambios más relevantes en la atención con menos del 0.12% de los parámetros totales (~344K entrenables de ~300M).</w:t>
      </w:r>
    </w:p>
    <w:p>
      <w:r>
        <w:t>lora_task_type: TaskType.SEQ_2_SEQ_LM le informa a la librería PEFT la naturaleza de la tarea para configurar correctamente el forward pass del adaptador LoRA en el contexto encoder-decoder, incluyendo la propagación correcta de gradientes a través del decoder autoregresivo.</w:t>
      </w:r>
    </w:p>
    <w:p>
      <w:r>
        <w:t>dataset: "distemist_mt5_format" apunta a la carpeta guardada por el NB2 que contiene los pares de entrenamiento en formato Seq2Seq: campo input_text (prompt + texto clínico del chunk) y target_text (lista de enfermedades separadas por [SEP]). Este formato es fundamentalmente diferente al formato BIO utilizado por BERT y RoBERTa.</w:t>
      </w:r>
    </w:p>
    <w:p>
      <w:pPr>
        <w:pStyle w:val="Heading3"/>
      </w:pPr>
      <w:r>
        <w:t>Tokenizador</w:t>
      </w:r>
    </w:p>
    <w:p>
      <w:r>
        <w:t>Tokenizador: SentencePiece Unigram multilingüe de google/mt5-small (vocabulario de 250,112 subwords).</w:t>
      </w:r>
    </w:p>
    <w:p>
      <w:r>
        <w:t>Modelo base: google/mt5-small | Clase: AutoTokenizer.from_pretrained("google/mt5-small")</w:t>
      </w:r>
    </w:p>
    <w:p>
      <w:r>
        <w:t>Longitud máxima de entrada (encoder): 512 tokens | Longitud máxima de salida (decoder): 64 tokens</w:t>
      </w:r>
    </w:p>
    <w:p>
      <w:r>
        <w:t>Función de tokenización: tokenize_mt5() con API text_target para codificar entradas y etiquetas Seq2Seq por separado (model_inputs y labels["input_ids"]).</w:t>
      </w:r>
    </w:p>
    <w:p>
      <w:r>
        <w:t>IMPORTANTE: mT5 fue entrenado y evaluado en FP32 (fp16=False) para evitar underflow/overflow numérico conocido en arquitecturas T5.</w:t>
      </w:r>
    </w:p>
    <w:p>
      <w:pPr>
        <w:pStyle w:val="Heading3"/>
      </w:pPr>
      <w:r>
        <w:t>Gráficas de entrenamiento</w:t>
      </w:r>
    </w:p>
    <w:p>
      <w:r>
        <w:drawing>
          <wp:inline>
            <wp:extent cx="5669280" cy="185064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1850640"/>
                    </a:xfrm>
                    <a:prstGeom prst="rect"/>
                  </pic:spPr>
                </pic:pic>
              </a:graphicData>
            </a:graphic>
          </wp:inline>
        </w:drawing>
      </w:r>
    </w:p>
    <w:p>
      <w:r>
        <w:t>Evolución de métricas durante el entrenamiento (10 épocas, 3.600 steps sobre GPU Tesla T4):</w:t>
      </w:r>
    </w:p>
    <w:p>
      <w:r>
        <w:t>• Panel izquierdo (Loss): La pérdida de entrenamiento desciende desde ~8.5 hasta 6.8852 al finalizar las 10 épocas. La pérdida de validación (eval_loss sobre dev) desciende desde 17.1542 (baseline inicial) mostrando una convergencia estable sin divergencia numérica.</w:t>
      </w:r>
    </w:p>
    <w:p>
      <w:r>
        <w:t>• Panel derecho (F1 en Dev): El Micro-F1 a nivel de documento parte de 0.00 en el baseline sin fine-tuning y asciende progresivamente a lo largo de las épocas, seleccionándose automáticamente el mejor checkpoint mediante load_best_model_at_end=True con metric_for_best_model="f1".</w:t>
      </w:r>
    </w:p>
    <w:p>
      <w:r>
        <w:t>• Parámetros entrenables: 344.064 parámetros adaptados con LoRA de un total de 300.520.832 (0.1145% del modelo). Runtime total: 1.665 s (~27.7 min).</w:t>
      </w:r>
    </w:p>
    <w:p>
      <w:pPr>
        <w:pStyle w:val="Heading3"/>
      </w:pPr>
      <w:r>
        <w:t>Baseline vs Fine tuning</w:t>
      </w:r>
    </w:p>
    <w:p>
      <w:r>
        <w:drawing>
          <wp:inline>
            <wp:extent cx="5029200" cy="313940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139409"/>
                    </a:xfrm>
                    <a:prstGeom prst="rect"/>
                  </pic:spPr>
                </pic:pic>
              </a:graphicData>
            </a:graphic>
          </wp:inline>
        </w:drawing>
      </w:r>
    </w:p>
    <w:p>
      <w:r>
        <w:t>Comparación cuantitativa — Baseline vs Fine-tuned (google/mt5-small):</w:t>
      </w:r>
    </w:p>
    <w:p>
      <w:r>
        <w:t>• Baseline (google/mt5-small sin fine-tuning, evaluado en dev): Precision = 0.00 | Recall = 0.00 | Micro-F1 = 0.00 | eval_loss = 17.1542</w:t>
      </w:r>
    </w:p>
    <w:p>
      <w:r>
        <w:t>• Fine-tuned con LoRA (10 épocas, evaluado en test set): Precision = 0.1952 | Recall = 0.1421 | Micro-F1 = 0.1645</w:t>
      </w:r>
    </w:p>
    <w:p>
      <w:r>
        <w:t>El modelo base sin fine-tuning no tiene noción del prompt ni del delimitador [SEP], produciendo F1=0.00. Tras 10 épocas de fine-tuning con LoRA (r=8, α=16), el modelo aprende la tarea generativa alcanzando F1=0.1645 sobre el conjunto de test independiente.</w:t>
      </w:r>
    </w:p>
    <w:p>
      <w:r>
        <w:drawing>
          <wp:inline>
            <wp:extent cx="5669280" cy="4116101"/>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4116101"/>
                    </a:xfrm>
                    <a:prstGeom prst="rect"/>
                  </pic:spPr>
                </pic:pic>
              </a:graphicData>
            </a:graphic>
          </wp:inline>
        </w:drawing>
      </w:r>
    </w:p>
    <w:p>
      <w:r>
        <w:t>Inspección cualitativa de predicciones en el conjunto de test (Sección 11 del notebook):</w:t>
      </w:r>
    </w:p>
    <w:p>
      <w:r>
        <w:t>• Ejemplo 1 (chunk0): Identifica 'shock séptico' (True Positive). No obstante, genera tokens centinela y repeticiones ('&lt;extra_id_0&gt; séptico... [SEP] shock séptico [SEP]...'), lo que demuestra la dificultad de mT5-small para controlar la longitud de terminación.</w:t>
      </w:r>
    </w:p>
    <w:p>
      <w:r>
        <w:t>• Ejemplo 2 (chunk1): Omite la entidad real 'peritonitis' (False Negative) y genera 'aclaramiento urinario de creatinina' (False Positive). El modelo extrae términos del dominio clínico pero falla en identificar la enfermedad específica.</w:t>
      </w:r>
    </w:p>
    <w:p>
      <w:r>
        <w:t>• Ejemplo 3 (chunk2): Con Ground Truth 'ninguna', el modelo alucina menciones de laboratorio ('descenso de creatinina...'), evidenciando que aprender cuándo abstenerse de generar requiere mayor capacidad o más datos.</w:t>
      </w:r>
    </w:p>
    <w:p>
      <w:r>
        <w:t>Nota metodológica: A diferencia de los modelos Encoder (BERT, RoBERTa) que colorean tokens in-place (BIO tagging), en mT5 la comparación cualitativa contrasta la lista de menciones generada frente al Ground Truth, contabilizando aciertos (TP), omisiones (FN) y alucinaciones (FP).</w:t>
      </w:r>
    </w:p>
    <w:p w:rsidR="00000000" w:rsidDel="00000000" w:rsidP="00000000" w:rsidRDefault="00000000" w:rsidRPr="00000000" w14:paraId="000000CE">
      <w:pPr>
        <w:pStyle w:val="Heading1"/>
        <w:rPr/>
      </w:pPr>
      <w:bookmarkStart w:colFirst="0" w:colLast="0" w:name="_cdkg3f2m9rup" w:id="40"/>
      <w:bookmarkEnd w:id="40"/>
      <w:r w:rsidDel="00000000" w:rsidR="00000000" w:rsidRPr="00000000">
        <w:rPr>
          <w:rtl w:val="0"/>
        </w:rPr>
        <w:t xml:space="preserve">Comparación y resultados</w:t>
      </w:r>
    </w:p>
    <w:p w:rsidR="00000000" w:rsidDel="00000000" w:rsidP="00000000" w:rsidRDefault="00000000" w:rsidRPr="00000000" w14:paraId="000000CF">
      <w:pPr>
        <w:rPr>
          <w:highlight w:val="yellow"/>
        </w:rPr>
      </w:pPr>
      <w:r>
        <w:t>mT5-small (Agustin) - Resultados en Test Set:</w:t>
      </w:r>
    </w:p>
    <w:p>
      <w:pPr>
        <w:pStyle w:val="normal"/>
      </w:pPr>
      <w:r>
        <w:t/>
      </w:r>
    </w:p>
    <w:p>
      <w:pPr>
        <w:pStyle w:val="normal"/>
      </w:pPr>
      <w:r>
        <w:t>Configuracion especifica:</w:t>
      </w:r>
    </w:p>
    <w:p>
      <w:pPr>
        <w:pStyle w:val="normal"/>
      </w:pPr>
      <w:r>
        <w:t xml:space="preserve">  Modelo: google/mt5-small | Arquitectura: Encoder-Decoder (Seq2Seq)</w:t>
      </w:r>
    </w:p>
    <w:p>
      <w:pPr>
        <w:pStyle w:val="normal"/>
      </w:pPr>
      <w:r>
        <w:t xml:space="preserve">  LoRA: r=8, alpha=16, dropout=0.05, target_modules=['q','v'], TaskType.SEQ_2_SEQ_LM</w:t>
      </w:r>
    </w:p>
    <w:p>
      <w:pPr>
        <w:pStyle w:val="normal"/>
      </w:pPr>
      <w:r>
        <w:t xml:space="preserve">  Epocas: 10 | LR: 2e-4 | Batch efectivo: 4 (2 device x 2 grad_accum) | Seed: 42</w:t>
      </w:r>
    </w:p>
    <w:p>
      <w:pPr>
        <w:pStyle w:val="normal"/>
      </w:pPr>
      <w:r>
        <w:t xml:space="preserve">  GPU: Tesla T4 (14.56 GB VRAM) | Precision: FP32</w:t>
      </w:r>
    </w:p>
    <w:p>
      <w:pPr>
        <w:pStyle w:val="normal"/>
      </w:pPr>
      <w:r>
        <w:t/>
      </w:r>
    </w:p>
    <w:p>
      <w:pPr>
        <w:pStyle w:val="normal"/>
      </w:pPr>
      <w:r>
        <w:t>Metricas finales (Test Set - Micro-F1 por documento, deduplicado por doc_id original):</w:t>
      </w:r>
    </w:p>
    <w:p>
      <w:pPr>
        <w:pStyle w:val="normal"/>
      </w:pPr>
      <w:r>
        <w:t xml:space="preserve">  Precision: 0.1952 | Recall: 0.1421 | Micro-F1: 0.1645</w:t>
      </w:r>
    </w:p>
    <w:p>
      <w:pPr>
        <w:pStyle w:val="normal"/>
      </w:pPr>
      <w:r>
        <w:t/>
      </w:r>
    </w:p>
    <w:p>
      <w:pPr>
        <w:pStyle w:val="normal"/>
      </w:pPr>
      <w:r>
        <w:t>Observaciones:</w:t>
      </w:r>
    </w:p>
    <w:p>
      <w:pPr>
        <w:pStyle w:val="normal"/>
      </w:pPr>
      <w:r>
        <w:t xml:space="preserve">  El modelo aprendio la tarea generativa (F1 partio de 0.00 en baseline y alcanzo 0.1645).</w:t>
      </w:r>
    </w:p>
    <w:p>
      <w:pPr>
        <w:pStyle w:val="normal"/>
      </w:pPr>
      <w:r>
        <w:t xml:space="preserve">  El principal reto es el fenomeno de repeticion y alucinacion en la salida del decoder, tipico en modelos T5-small con datasets limitados.</w:t>
      </w:r>
    </w:p>
    <w:p>
      <w:pPr>
        <w:pStyle w:val="normal"/>
      </w:pPr>
      <w:r>
        <w:t xml:space="preserve">  La reagrupacion documental (eliminar sufijos _chunkN y hacer set()) garantiza comparabilidad justa con los modelos BIO del equipo.</w:t>
      </w:r>
    </w:p>
    <w:p>
      <w:pPr>
        <w:pStyle w:val="normal"/>
      </w:pPr>
      <w:r>
        <w:t xml:space="preserve">  mT5-small es el modelo mas pequeno y generalista del equipo; se esperan metricas menores que RoBERTa/BERT entrenados especificamente en biomedico en espanol, pero el experimento valida el paradigma generativo como alternativa viable para NER clinico.</w:t>
      </w:r>
    </w:p>
    <w:p w:rsidR="00000000" w:rsidDel="00000000" w:rsidP="00000000" w:rsidRDefault="00000000" w:rsidRPr="00000000" w14:paraId="000000D0">
      <w:pPr>
        <w:pStyle w:val="Heading2"/>
        <w:rPr/>
      </w:pPr>
      <w:bookmarkStart w:colFirst="0" w:colLast="0" w:name="_ofakazl9bm7y" w:id="41"/>
      <w:bookmarkEnd w:id="41"/>
      <w:r w:rsidDel="00000000" w:rsidR="00000000" w:rsidRPr="00000000">
        <w:rPr>
          <w:rtl w:val="0"/>
        </w:rPr>
        <w:t xml:space="preserve">Configuración específica</w:t>
      </w:r>
    </w:p>
    <w:p w:rsidR="00000000" w:rsidDel="00000000" w:rsidP="00000000" w:rsidRDefault="00000000" w:rsidRPr="00000000" w14:paraId="000000D1">
      <w:pPr>
        <w:rPr/>
      </w:pPr>
      <w:r w:rsidDel="00000000" w:rsidR="00000000" w:rsidRPr="00000000">
        <w:rPr>
          <w:rtl w:val="0"/>
        </w:rPr>
      </w:r>
    </w:p>
    <w:tbl>
      <w:tblPr>
        <w:tblStyle w:val="Table1"/>
        <w:tblW w:w="7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70"/>
        <w:gridCol w:w="875"/>
        <w:gridCol w:w="1685"/>
        <w:gridCol w:w="710"/>
        <w:tblGridChange w:id="0">
          <w:tblGrid>
            <w:gridCol w:w="4370"/>
            <w:gridCol w:w="875"/>
            <w:gridCol w:w="1685"/>
            <w:gridCol w:w="71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jc w:val="center"/>
              <w:rPr/>
            </w:pPr>
            <w:r w:rsidDel="00000000" w:rsidR="00000000" w:rsidRPr="00000000">
              <w:rPr>
                <w:b w:val="1"/>
                <w:bCs w:val="1"/>
                <w:rtl w:val="0"/>
              </w:rPr>
              <w:t xml:space="preserve">BERT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jc w:val="center"/>
              <w:rPr/>
            </w:pPr>
            <w:r w:rsidDel="00000000" w:rsidR="00000000" w:rsidRPr="00000000">
              <w:rPr>
                <w:b w:val="1"/>
                <w:bCs w:val="1"/>
                <w:rtl w:val="0"/>
              </w:rPr>
              <w:t xml:space="preserve">Roberta Biomedical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jc w:val="center"/>
              <w:rPr/>
            </w:pPr>
            <w:r w:rsidDel="00000000" w:rsidR="00000000" w:rsidRPr="00000000">
              <w:rPr>
                <w:b w:val="1"/>
                <w:bCs w:val="1"/>
                <w:rtl w:val="0"/>
              </w:rPr>
              <w:t xml:space="preserve">mT5</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Checkpoint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window_words</w:t>
            </w:r>
            <w:r w:rsidDel="00000000" w:rsidR="00000000" w:rsidRPr="00000000">
              <w:rPr>
                <w:rtl w:val="0"/>
              </w:rPr>
              <w:t xml:space="preserve"> (chunking)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N.º ejemplos train/dev/test (post-chunking)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target_modules</w:t>
            </w:r>
            <w:r w:rsidDel="00000000" w:rsidR="00000000" w:rsidRPr="00000000">
              <w:rPr>
                <w:rtl w:val="0"/>
              </w:rPr>
              <w:t xml:space="preserve"> LoRA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r</w:t>
            </w:r>
            <w:r w:rsidDel="00000000" w:rsidR="00000000" w:rsidRPr="00000000">
              <w:rPr>
                <w:rtl w:val="0"/>
              </w:rPr>
              <w:t xml:space="preserve"> / </w:t>
            </w:r>
            <w:r w:rsidDel="00000000" w:rsidR="00000000" w:rsidRPr="00000000">
              <w:rPr>
                <w:rtl w:val="0"/>
              </w:rPr>
              <w:t xml:space="preserve">alpha</w:t>
            </w:r>
            <w:r w:rsidDel="00000000" w:rsidR="00000000" w:rsidRPr="00000000">
              <w:rPr>
                <w:rtl w:val="0"/>
              </w:rPr>
              <w:t xml:space="preserve"> / dropout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Learning rate / épocas / batch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rPr/>
      </w:pPr>
      <w:bookmarkStart w:colFirst="0" w:colLast="0" w:name="_xr98retv688b" w:id="42"/>
      <w:bookmarkEnd w:id="42"/>
      <w:r w:rsidDel="00000000" w:rsidR="00000000" w:rsidRPr="00000000">
        <w:rPr>
          <w:rtl w:val="0"/>
        </w:rPr>
        <w:t xml:space="preserve">Métricas</w:t>
      </w:r>
    </w:p>
    <w:p w:rsidR="00000000" w:rsidDel="00000000" w:rsidP="00000000" w:rsidRDefault="00000000" w:rsidRPr="00000000" w14:paraId="000000F0">
      <w:pPr>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5.0012119885216"/>
        <w:gridCol w:w="1160.6790263431571"/>
        <w:gridCol w:w="1120.346550524283"/>
        <w:gridCol w:w="1416.1180398626936"/>
        <w:gridCol w:w="1483.3388328941508"/>
        <w:gridCol w:w="1120.346550524283"/>
        <w:gridCol w:w="1039.6815988865346"/>
        <w:tblGridChange w:id="0">
          <w:tblGrid>
            <w:gridCol w:w="1685.0012119885216"/>
            <w:gridCol w:w="1160.6790263431571"/>
            <w:gridCol w:w="1120.346550524283"/>
            <w:gridCol w:w="1416.1180398626936"/>
            <w:gridCol w:w="1483.3388328941508"/>
            <w:gridCol w:w="1120.346550524283"/>
            <w:gridCol w:w="1039.6815988865346"/>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jc w:val="center"/>
              <w:rPr/>
            </w:pPr>
            <w:r w:rsidDel="00000000" w:rsidR="00000000" w:rsidRPr="00000000">
              <w:rPr>
                <w:b w:val="1"/>
                <w:bCs w:val="1"/>
                <w:rtl w:val="0"/>
              </w:rPr>
              <w:t xml:space="preserve">BERT baseline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jc w:val="center"/>
              <w:rPr/>
            </w:pPr>
            <w:r w:rsidDel="00000000" w:rsidR="00000000" w:rsidRPr="00000000">
              <w:rPr>
                <w:b w:val="1"/>
                <w:bCs w:val="1"/>
                <w:rtl w:val="0"/>
              </w:rPr>
              <w:t xml:space="preserve">BERT fine-tuned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jc w:val="center"/>
              <w:rPr/>
            </w:pPr>
            <w:r w:rsidDel="00000000" w:rsidR="00000000" w:rsidRPr="00000000">
              <w:rPr>
                <w:b w:val="1"/>
                <w:bCs w:val="1"/>
                <w:rtl w:val="0"/>
              </w:rPr>
              <w:t xml:space="preserve">Roberta Biomedial baseline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jc w:val="center"/>
              <w:rPr/>
            </w:pPr>
            <w:r w:rsidDel="00000000" w:rsidR="00000000" w:rsidRPr="00000000">
              <w:rPr>
                <w:b w:val="1"/>
                <w:bCs w:val="1"/>
                <w:rtl w:val="0"/>
              </w:rPr>
              <w:t xml:space="preserve">Roberta Biomedical fine-tuned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jc w:val="center"/>
              <w:rPr/>
            </w:pPr>
            <w:r w:rsidDel="00000000" w:rsidR="00000000" w:rsidRPr="00000000">
              <w:rPr>
                <w:b w:val="1"/>
                <w:bCs w:val="1"/>
                <w:rtl w:val="0"/>
              </w:rPr>
              <w:t xml:space="preserve">mT5 baseline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jc w:val="center"/>
              <w:rPr/>
            </w:pPr>
            <w:r w:rsidDel="00000000" w:rsidR="00000000" w:rsidRPr="00000000">
              <w:rPr>
                <w:b w:val="1"/>
                <w:bCs w:val="1"/>
                <w:rtl w:val="0"/>
              </w:rPr>
              <w:t xml:space="preserve">mT5 fine-tuned</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Precission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Recall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F1 (micro, por documento)</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r>
          </w:p>
        </w:tc>
      </w:tr>
    </w:tbl>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pStyle w:val="Heading2"/>
        <w:rPr/>
      </w:pPr>
      <w:bookmarkStart w:colFirst="0" w:colLast="0" w:name="_wc8sbi4q0bv1" w:id="43"/>
      <w:bookmarkEnd w:id="43"/>
      <w:r w:rsidDel="00000000" w:rsidR="00000000" w:rsidRPr="00000000">
        <w:rPr>
          <w:rtl w:val="0"/>
        </w:rPr>
        <w:t xml:space="preserve">Gráficas Weights &amp; Biases</w:t>
      </w:r>
    </w:p>
    <w:p w:rsidR="00000000" w:rsidDel="00000000" w:rsidP="00000000" w:rsidRDefault="00000000" w:rsidRPr="00000000" w14:paraId="00000112">
      <w:pPr>
        <w:rPr/>
      </w:pPr>
      <w:r w:rsidDel="00000000" w:rsidR="00000000" w:rsidRPr="00000000">
        <w:br w:type="page"/>
      </w:r>
      <w:r w:rsidDel="00000000" w:rsidR="00000000" w:rsidRPr="00000000">
        <w:rPr>
          <w:rtl w:val="0"/>
        </w:rPr>
      </w:r>
    </w:p>
    <w:p w:rsidR="00000000" w:rsidDel="00000000" w:rsidP="00000000" w:rsidRDefault="00000000" w:rsidRPr="00000000" w14:paraId="00000113">
      <w:pPr>
        <w:pStyle w:val="Heading1"/>
        <w:rPr/>
      </w:pPr>
      <w:bookmarkStart w:colFirst="0" w:colLast="0" w:name="_r526koxqtwel" w:id="44"/>
      <w:bookmarkEnd w:id="44"/>
      <w:r w:rsidDel="00000000" w:rsidR="00000000" w:rsidRPr="00000000">
        <w:rPr>
          <w:rtl w:val="0"/>
        </w:rPr>
        <w:t xml:space="preserve">Conclusiones</w:t>
      </w:r>
    </w:p>
    <w:p w:rsidR="00000000" w:rsidDel="00000000" w:rsidP="00000000" w:rsidRDefault="00000000" w:rsidRPr="00000000" w14:paraId="00000114">
      <w:pPr>
        <w:rPr/>
      </w:pPr>
      <w:r w:rsidDel="00000000" w:rsidR="00000000" w:rsidRPr="00000000">
        <w:br w:type="page"/>
      </w:r>
      <w:r w:rsidDel="00000000" w:rsidR="00000000" w:rsidRPr="00000000">
        <w:rPr>
          <w:rtl w:val="0"/>
        </w:rPr>
      </w:r>
    </w:p>
    <w:p w:rsidR="00000000" w:rsidDel="00000000" w:rsidP="00000000" w:rsidRDefault="00000000" w:rsidRPr="00000000" w14:paraId="00000115">
      <w:pPr>
        <w:pStyle w:val="Heading1"/>
        <w:rPr/>
      </w:pPr>
      <w:bookmarkStart w:colFirst="0" w:colLast="0" w:name="_osi6puevtq5k" w:id="45"/>
      <w:bookmarkEnd w:id="45"/>
      <w:r w:rsidDel="00000000" w:rsidR="00000000" w:rsidRPr="00000000">
        <w:rPr>
          <w:rtl w:val="0"/>
        </w:rPr>
        <w:t xml:space="preserve">Referencias</w:t>
      </w:r>
    </w:p>
    <w:p w:rsidR="00000000" w:rsidDel="00000000" w:rsidP="00000000" w:rsidRDefault="00000000" w:rsidRPr="00000000" w14:paraId="00000116">
      <w:pPr>
        <w:numPr>
          <w:ilvl w:val="0"/>
          <w:numId w:val="1"/>
        </w:numPr>
        <w:ind w:left="720" w:hanging="360"/>
        <w:rPr>
          <w:u w:val="none"/>
        </w:rPr>
      </w:pPr>
      <w:r w:rsidDel="00000000" w:rsidR="00000000" w:rsidRPr="00000000">
        <w:rPr>
          <w:rtl w:val="0"/>
        </w:rPr>
        <w:t xml:space="preserve">Descripción de DisTEMIST: </w:t>
      </w:r>
      <w:hyperlink r:id="rId8">
        <w:r w:rsidDel="00000000" w:rsidR="00000000" w:rsidRPr="00000000">
          <w:rPr>
            <w:color w:val="1155cc"/>
            <w:u w:val="single"/>
            <w:rtl w:val="0"/>
          </w:rPr>
          <w:t xml:space="preserve">https://zenodo.org/records/7614764</w:t>
        </w:r>
      </w:hyperlink>
      <w:r w:rsidDel="00000000" w:rsidR="00000000" w:rsidRPr="00000000">
        <w:rPr>
          <w:rtl w:val="0"/>
        </w:rPr>
      </w:r>
    </w:p>
    <w:p w:rsidR="00000000" w:rsidDel="00000000" w:rsidP="00000000" w:rsidRDefault="00000000" w:rsidRPr="00000000" w14:paraId="00000117">
      <w:pPr>
        <w:numPr>
          <w:ilvl w:val="0"/>
          <w:numId w:val="1"/>
        </w:numPr>
        <w:ind w:left="720" w:hanging="360"/>
        <w:rPr>
          <w:u w:val="none"/>
        </w:rPr>
      </w:pPr>
      <w:r w:rsidDel="00000000" w:rsidR="00000000" w:rsidRPr="00000000">
        <w:rPr>
          <w:rtl w:val="0"/>
        </w:rPr>
        <w:t xml:space="preserve">Cita DisTEMIST: Miranda-Escalada, A., Eulàlia Farré, Luis Gasco, Salvador Lima&amp; Martin Krallinger. (2022). DisTEMIST corpus: detection and normalization of disease mentions in spanish clinical cases (Version 5.1) [Dataset]. Zenodo. </w:t>
      </w:r>
      <w:hyperlink r:id="rId9">
        <w:r w:rsidDel="00000000" w:rsidR="00000000" w:rsidRPr="00000000">
          <w:rPr>
            <w:color w:val="1155cc"/>
            <w:u w:val="single"/>
            <w:rtl w:val="0"/>
          </w:rPr>
          <w:t xml:space="preserve">https://doi.org/10.5281/zenodo.7614764</w:t>
        </w:r>
      </w:hyperlink>
      <w:r w:rsidDel="00000000" w:rsidR="00000000" w:rsidRPr="00000000">
        <w:rPr>
          <w:rtl w:val="0"/>
        </w:rPr>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pPr>
    <w:rPr>
      <w:sz w:val="28"/>
      <w:szCs w:val="28"/>
    </w:rPr>
  </w:style>
  <w:style w:type="paragraph" w:styleId="Heading4">
    <w:name w:val="heading 4"/>
    <w:basedOn w:val="Normal"/>
    <w:next w:val="Normal"/>
    <w:pPr>
      <w:keepNext w:val="1"/>
      <w:keepLines w:val="1"/>
      <w:spacing w:after="80" w:before="280" w:lineRule="auto"/>
    </w:pPr>
    <w:rPr>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320" w:lineRule="auto"/>
      <w:jc w:val="center"/>
    </w:pPr>
    <w:rPr>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5281/zenodo.7614764"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zenodo.org/records/7614764" TargetMode="Externa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