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0" w:before="400" w:line="240" w:lineRule="auto"/>
        <w:rPr>
          <w:rFonts w:ascii="Rajdhani" w:cs="Rajdhani" w:eastAsia="Rajdhani" w:hAnsi="Rajdhani"/>
          <w:b w:val="1"/>
          <w:color w:val="434343"/>
          <w:sz w:val="68"/>
          <w:szCs w:val="68"/>
        </w:rPr>
      </w:pPr>
      <w:bookmarkStart w:colFirst="0" w:colLast="0" w:name="_gjdgxs" w:id="0"/>
      <w:bookmarkEnd w:id="0"/>
      <w:r w:rsidDel="00000000" w:rsidR="00000000" w:rsidRPr="00000000">
        <w:rPr>
          <w:rFonts w:ascii="Rajdhani" w:cs="Rajdhani" w:eastAsia="Rajdhani" w:hAnsi="Rajdhani"/>
          <w:b w:val="1"/>
          <w:color w:val="434343"/>
          <w:sz w:val="68"/>
          <w:szCs w:val="68"/>
          <w:rtl w:val="0"/>
        </w:rPr>
        <w:t xml:space="preserve">Mochila del viajero</w:t>
      </w:r>
    </w:p>
    <w:p w:rsidR="00000000" w:rsidDel="00000000" w:rsidP="00000000" w:rsidRDefault="00000000" w:rsidRPr="00000000" w14:paraId="00000002">
      <w:pPr>
        <w:pStyle w:val="Subtitle"/>
        <w:keepNext w:val="0"/>
        <w:keepLines w:val="0"/>
        <w:spacing w:after="0" w:line="335.99999999999994" w:lineRule="auto"/>
        <w:rPr>
          <w:rFonts w:ascii="Open Sans" w:cs="Open Sans" w:eastAsia="Open Sans" w:hAnsi="Open Sans"/>
          <w:color w:val="e01b84"/>
          <w:sz w:val="22"/>
          <w:szCs w:val="22"/>
        </w:rPr>
      </w:pPr>
      <w:bookmarkStart w:colFirst="0" w:colLast="0" w:name="_30j0zll" w:id="1"/>
      <w:bookmarkEnd w:id="1"/>
      <w:r w:rsidDel="00000000" w:rsidR="00000000" w:rsidRPr="00000000">
        <w:rPr>
          <w:rFonts w:ascii="Open Sans ExtraBold" w:cs="Open Sans ExtraBold" w:eastAsia="Open Sans ExtraBold" w:hAnsi="Open Sans ExtraBold"/>
          <w:color w:val="f73939"/>
          <w:sz w:val="28"/>
          <w:szCs w:val="28"/>
          <w:rtl w:val="0"/>
        </w:rPr>
        <w:t xml:space="preserve">Práctica individual obligatoria</w:t>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rPr>
          <w:rFonts w:ascii="Open Sans ExtraBold" w:cs="Open Sans ExtraBold" w:eastAsia="Open Sans ExtraBold" w:hAnsi="Open Sans ExtraBold"/>
          <w:color w:val="434343"/>
          <w:sz w:val="32"/>
          <w:szCs w:val="32"/>
        </w:rPr>
      </w:pPr>
      <w:bookmarkStart w:colFirst="0" w:colLast="0" w:name="_2et92p0" w:id="2"/>
      <w:bookmarkEnd w:id="2"/>
      <w:r w:rsidDel="00000000" w:rsidR="00000000" w:rsidRPr="00000000">
        <w:rPr>
          <w:rFonts w:ascii="Open Sans ExtraBold" w:cs="Open Sans ExtraBold" w:eastAsia="Open Sans ExtraBold" w:hAnsi="Open Sans ExtraBold"/>
          <w:color w:val="434343"/>
          <w:sz w:val="32"/>
          <w:szCs w:val="32"/>
        </w:rPr>
        <mc:AlternateContent>
          <mc:Choice Requires="wpg">
            <w:drawing>
              <wp:inline distB="114300" distT="114300" distL="114300" distR="114300">
                <wp:extent cx="366713" cy="366713"/>
                <wp:effectExtent b="0" l="0" r="0" t="0"/>
                <wp:docPr id="1"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5" name="Shape 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7" name="Shape 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366713" cy="3667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ExtraBold" w:cs="Open Sans ExtraBold" w:eastAsia="Open Sans ExtraBold" w:hAnsi="Open Sans ExtraBold"/>
          <w:color w:val="434343"/>
          <w:sz w:val="32"/>
          <w:szCs w:val="32"/>
          <w:rtl w:val="0"/>
        </w:rPr>
        <w:t xml:space="preserve">Consignas</w:t>
      </w:r>
    </w:p>
    <w:p w:rsidR="00000000" w:rsidDel="00000000" w:rsidP="00000000" w:rsidRDefault="00000000" w:rsidRPr="00000000" w14:paraId="00000004">
      <w:pPr>
        <w:spacing w:line="335.99999999999994"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05">
      <w:pPr>
        <w:spacing w:line="335.99999999999994" w:lineRule="auto"/>
        <w:rPr>
          <w:rFonts w:ascii="Open Sans Light" w:cs="Open Sans Light" w:eastAsia="Open Sans Light" w:hAnsi="Open Sans Light"/>
          <w:color w:val="666666"/>
        </w:rPr>
      </w:pPr>
      <w:r w:rsidDel="00000000" w:rsidR="00000000" w:rsidRPr="00000000">
        <w:rPr>
          <w:rFonts w:ascii="Open Sans Light" w:cs="Open Sans Light" w:eastAsia="Open Sans Light" w:hAnsi="Open Sans Light"/>
          <w:color w:val="666666"/>
          <w:rtl w:val="0"/>
        </w:rPr>
        <w:t xml:space="preserve">Subir, tanto al repositorio de la cursada como el individual, un archivo con el nombre de Git_y_Github_Apellido_Nombre que contenga la reflexión a las siguientes preguntas:</w:t>
      </w:r>
    </w:p>
    <w:p w:rsidR="00000000" w:rsidDel="00000000" w:rsidP="00000000" w:rsidRDefault="00000000" w:rsidRPr="00000000" w14:paraId="00000006">
      <w:pPr>
        <w:spacing w:line="335.99999999999994" w:lineRule="auto"/>
        <w:rPr>
          <w:rFonts w:ascii="Open Sans Light" w:cs="Open Sans Light" w:eastAsia="Open Sans Light" w:hAnsi="Open Sans Light"/>
          <w:color w:val="666666"/>
        </w:rPr>
      </w:pPr>
      <w:r w:rsidDel="00000000" w:rsidR="00000000" w:rsidRPr="00000000">
        <w:rPr>
          <w:rtl w:val="0"/>
        </w:rPr>
      </w:r>
    </w:p>
    <w:p w:rsidR="00000000" w:rsidDel="00000000" w:rsidP="00000000" w:rsidRDefault="00000000" w:rsidRPr="00000000" w14:paraId="00000007">
      <w:pPr>
        <w:numPr>
          <w:ilvl w:val="0"/>
          <w:numId w:val="1"/>
        </w:numPr>
        <w:spacing w:line="335.99999999999994" w:lineRule="auto"/>
        <w:ind w:left="720" w:hanging="360"/>
        <w:rPr>
          <w:rFonts w:ascii="Open Sans" w:cs="Open Sans" w:eastAsia="Open Sans" w:hAnsi="Open Sans"/>
          <w:color w:val="666666"/>
        </w:rPr>
      </w:pPr>
      <w:r w:rsidDel="00000000" w:rsidR="00000000" w:rsidRPr="00000000">
        <w:rPr>
          <w:rFonts w:ascii="Open Sans Light" w:cs="Open Sans Light" w:eastAsia="Open Sans Light" w:hAnsi="Open Sans Light"/>
          <w:color w:val="666666"/>
          <w:rtl w:val="0"/>
        </w:rPr>
        <w:t xml:space="preserve">¿Quién inventó el sistema de control de versión Git y por qué?</w:t>
      </w:r>
    </w:p>
    <w:p w:rsidR="00000000" w:rsidDel="00000000" w:rsidP="00000000" w:rsidRDefault="00000000" w:rsidRPr="00000000" w14:paraId="00000008">
      <w:pPr>
        <w:numPr>
          <w:ilvl w:val="0"/>
          <w:numId w:val="1"/>
        </w:numPr>
        <w:spacing w:line="335.99999999999994" w:lineRule="auto"/>
        <w:ind w:left="720" w:hanging="360"/>
        <w:rPr>
          <w:rFonts w:ascii="Open Sans" w:cs="Open Sans" w:eastAsia="Open Sans" w:hAnsi="Open Sans"/>
          <w:color w:val="666666"/>
        </w:rPr>
      </w:pPr>
      <w:r w:rsidDel="00000000" w:rsidR="00000000" w:rsidRPr="00000000">
        <w:rPr>
          <w:rFonts w:ascii="Open Sans Light" w:cs="Open Sans Light" w:eastAsia="Open Sans Light" w:hAnsi="Open Sans Light"/>
          <w:color w:val="666666"/>
          <w:rtl w:val="0"/>
        </w:rPr>
        <w:t xml:space="preserve">¿A quién pertenece actualmente Github y por qué?</w:t>
      </w:r>
    </w:p>
    <w:p w:rsidR="00000000" w:rsidDel="00000000" w:rsidP="00000000" w:rsidRDefault="00000000" w:rsidRPr="00000000" w14:paraId="00000009">
      <w:pPr>
        <w:numPr>
          <w:ilvl w:val="0"/>
          <w:numId w:val="1"/>
        </w:numPr>
        <w:spacing w:line="335.99999999999994" w:lineRule="auto"/>
        <w:ind w:left="720" w:hanging="360"/>
        <w:rPr>
          <w:rFonts w:ascii="Open Sans" w:cs="Open Sans" w:eastAsia="Open Sans" w:hAnsi="Open Sans"/>
          <w:color w:val="666666"/>
        </w:rPr>
      </w:pPr>
      <w:r w:rsidDel="00000000" w:rsidR="00000000" w:rsidRPr="00000000">
        <w:rPr>
          <w:rFonts w:ascii="Open Sans Light" w:cs="Open Sans Light" w:eastAsia="Open Sans Light" w:hAnsi="Open Sans Light"/>
          <w:color w:val="666666"/>
          <w:rtl w:val="0"/>
        </w:rPr>
        <w:t xml:space="preserve">¿Hay otra forma que no sea la terminal para trabajar con Github?</w:t>
      </w:r>
    </w:p>
    <w:p w:rsidR="00000000" w:rsidDel="00000000" w:rsidP="00000000" w:rsidRDefault="00000000" w:rsidRPr="00000000" w14:paraId="0000000A">
      <w:pPr>
        <w:spacing w:line="335.99999999999994" w:lineRule="auto"/>
        <w:ind w:left="720" w:firstLine="0"/>
        <w:rPr>
          <w:rFonts w:ascii="Open Sans Light" w:cs="Open Sans Light" w:eastAsia="Open Sans Light" w:hAnsi="Open Sans Light"/>
          <w:color w:val="666666"/>
        </w:rPr>
      </w:pPr>
      <w:r w:rsidDel="00000000" w:rsidR="00000000" w:rsidRPr="00000000">
        <w:rPr>
          <w:rtl w:val="0"/>
        </w:rPr>
      </w:r>
    </w:p>
    <w:p w:rsidR="00000000" w:rsidDel="00000000" w:rsidP="00000000" w:rsidRDefault="00000000" w:rsidRPr="00000000" w14:paraId="0000000B">
      <w:pPr>
        <w:numPr>
          <w:ilvl w:val="0"/>
          <w:numId w:val="2"/>
        </w:numPr>
        <w:spacing w:line="335.99999999999994" w:lineRule="auto"/>
        <w:ind w:left="144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Linus Torvalds, fue creado Originalmente, la comunidad de desarrolladores de Linux utilizaba BitKeeper, un sistema de control de versiones distribuido y comercial, aunque gratuito para proyectos de código abierto. Como el propio Linus Torvalds explica, BitKeeper suponí­a un gran paso adelante comparado con otros SCMs como CVS y Subversion y, sin duda, inspiró muchos de los conceptos en los que se basa git (especialmente el ser un sistema distribuido).</w:t>
      </w:r>
    </w:p>
    <w:p w:rsidR="00000000" w:rsidDel="00000000" w:rsidP="00000000" w:rsidRDefault="00000000" w:rsidRPr="00000000" w14:paraId="0000000C">
      <w:pPr>
        <w:spacing w:line="335.99999999999994" w:lineRule="auto"/>
        <w:ind w:left="1440" w:firstLine="0"/>
        <w:rPr>
          <w:rFonts w:ascii="Open Sans Light" w:cs="Open Sans Light" w:eastAsia="Open Sans Light" w:hAnsi="Open Sans Light"/>
          <w:color w:val="666666"/>
        </w:rPr>
      </w:pPr>
      <w:r w:rsidDel="00000000" w:rsidR="00000000" w:rsidRPr="00000000">
        <w:rPr>
          <w:rtl w:val="0"/>
        </w:rPr>
      </w:r>
    </w:p>
    <w:p w:rsidR="00000000" w:rsidDel="00000000" w:rsidP="00000000" w:rsidRDefault="00000000" w:rsidRPr="00000000" w14:paraId="0000000D">
      <w:pPr>
        <w:spacing w:line="335.99999999999994" w:lineRule="auto"/>
        <w:ind w:left="1440" w:firstLine="0"/>
        <w:rPr>
          <w:rFonts w:ascii="Open Sans Light" w:cs="Open Sans Light" w:eastAsia="Open Sans Light" w:hAnsi="Open Sans Light"/>
          <w:color w:val="666666"/>
        </w:rPr>
      </w:pPr>
      <w:r w:rsidDel="00000000" w:rsidR="00000000" w:rsidRPr="00000000">
        <w:rPr>
          <w:rFonts w:ascii="Open Sans Light" w:cs="Open Sans Light" w:eastAsia="Open Sans Light" w:hAnsi="Open Sans Light"/>
          <w:color w:val="666666"/>
          <w:rtl w:val="0"/>
        </w:rPr>
        <w:t xml:space="preserve">Sin embargo, el hecho de ser un software propietario y ciertas desavenencias con su creador, Larry McVoy, llevaron a Linus Torvalds a decantarse por buscar un nuevo sistema de control de versiones. Tras probar muchas de las soluciones existentes y descubrir que ninguna cumplí­a con sus requisitos, Torvalds decidió diseñar e implementar su propio sistema de control de versiones. Tan sólo un dí­a después ya habí­a desarrollado las bases de git para poder auto-gestionar el propio código de git en git y, una semana después, ya tení­a una primera versión. Resulta curioso que en la primera mención pública de git, cuando llevaba un par de dí­as de desarrollo, Torvalds describe git no como un sistema de control de versiones sino simplemente como una herramienta de distribución y archivado de ficheros. El resto, como suele decirse, es historia.</w:t>
      </w:r>
    </w:p>
    <w:p w:rsidR="00000000" w:rsidDel="00000000" w:rsidP="00000000" w:rsidRDefault="00000000" w:rsidRPr="00000000" w14:paraId="0000000E">
      <w:pPr>
        <w:spacing w:line="335.99999999999994" w:lineRule="auto"/>
        <w:ind w:left="1440" w:firstLine="0"/>
        <w:rPr>
          <w:rFonts w:ascii="Open Sans Light" w:cs="Open Sans Light" w:eastAsia="Open Sans Light" w:hAnsi="Open Sans Light"/>
          <w:color w:val="666666"/>
        </w:rPr>
      </w:pPr>
      <w:r w:rsidDel="00000000" w:rsidR="00000000" w:rsidRPr="00000000">
        <w:rPr>
          <w:rtl w:val="0"/>
        </w:rPr>
      </w:r>
    </w:p>
    <w:p w:rsidR="00000000" w:rsidDel="00000000" w:rsidP="00000000" w:rsidRDefault="00000000" w:rsidRPr="00000000" w14:paraId="0000000F">
      <w:pPr>
        <w:spacing w:line="335.99999999999994" w:lineRule="auto"/>
        <w:ind w:left="1440" w:firstLine="0"/>
        <w:rPr>
          <w:rFonts w:ascii="Open Sans Light" w:cs="Open Sans Light" w:eastAsia="Open Sans Light" w:hAnsi="Open Sans Light"/>
          <w:color w:val="666666"/>
        </w:rPr>
      </w:pPr>
      <w:r w:rsidDel="00000000" w:rsidR="00000000" w:rsidRPr="00000000">
        <w:rPr>
          <w:rFonts w:ascii="Open Sans Light" w:cs="Open Sans Light" w:eastAsia="Open Sans Light" w:hAnsi="Open Sans Light"/>
          <w:color w:val="666666"/>
          <w:rtl w:val="0"/>
        </w:rPr>
        <w:t xml:space="preserve">Git fue diseñado por Torvalds con el proyecto de Linux y el workflow  de sus desarrolladores en mente y, obviamente, estos fueron los pr debido a una necesidad. </w:t>
      </w:r>
    </w:p>
    <w:p w:rsidR="00000000" w:rsidDel="00000000" w:rsidP="00000000" w:rsidRDefault="00000000" w:rsidRPr="00000000" w14:paraId="00000010">
      <w:pPr>
        <w:numPr>
          <w:ilvl w:val="0"/>
          <w:numId w:val="2"/>
        </w:numPr>
        <w:spacing w:line="335.99999999999994" w:lineRule="auto"/>
        <w:ind w:left="144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el dueño actual es microsoft, ya que desde desde el nombramiento de Satya Nadella como CEO de Microsoft (sustituyendo al infame Steve Ballmer), la compañía ha adoptado una estrategia nueva, mucho más abierta al mundo del software libre y a la integración con otras plataformas y servicios. Un ejemplo es la adquisición en 2016 de Xamarin, una plataforma que permite crear aplicaciones móviles que pueden funcionar en distintos sistemas, como iOS, Android y (por supuesto) Windows. Y es, precisamente, el que fuera CEO de Xamarin, Nat Friedman, quien será nuevo CEO de GitHub. Así pues, esta adquisición es, sin duda, un acercamiento a la comunidad más vibrante en el desarrollo de software libre y abierto.</w:t>
      </w:r>
    </w:p>
    <w:p w:rsidR="00000000" w:rsidDel="00000000" w:rsidP="00000000" w:rsidRDefault="00000000" w:rsidRPr="00000000" w14:paraId="00000011">
      <w:pPr>
        <w:numPr>
          <w:ilvl w:val="0"/>
          <w:numId w:val="2"/>
        </w:numPr>
        <w:spacing w:line="335.99999999999994" w:lineRule="auto"/>
        <w:ind w:left="144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si, con SourceTree, A través de esta herramienta podemos realizar completamente todas las tareas de gestión de un DVCS:</w:t>
      </w:r>
    </w:p>
    <w:p w:rsidR="00000000" w:rsidDel="00000000" w:rsidP="00000000" w:rsidRDefault="00000000" w:rsidRPr="00000000" w14:paraId="00000012">
      <w:pPr>
        <w:spacing w:line="335.99999999999994" w:lineRule="auto"/>
        <w:ind w:left="1440" w:firstLine="0"/>
        <w:rPr>
          <w:rFonts w:ascii="Open Sans Light" w:cs="Open Sans Light" w:eastAsia="Open Sans Light" w:hAnsi="Open Sans Light"/>
          <w:color w:val="666666"/>
        </w:rPr>
      </w:pPr>
      <w:r w:rsidDel="00000000" w:rsidR="00000000" w:rsidRPr="00000000">
        <w:rPr>
          <w:rtl w:val="0"/>
        </w:rPr>
      </w:r>
    </w:p>
    <w:p w:rsidR="00000000" w:rsidDel="00000000" w:rsidP="00000000" w:rsidRDefault="00000000" w:rsidRPr="00000000" w14:paraId="00000013">
      <w:pPr>
        <w:numPr>
          <w:ilvl w:val="0"/>
          <w:numId w:val="3"/>
        </w:numPr>
        <w:spacing w:line="335.99999999999994" w:lineRule="auto"/>
        <w:ind w:left="216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Crear y clonar repositorios de cualquier sitio, tanto Git como Mercurial. Además de integrarse perfectamente con Bitbucket o Github.</w:t>
      </w:r>
    </w:p>
    <w:p w:rsidR="00000000" w:rsidDel="00000000" w:rsidP="00000000" w:rsidRDefault="00000000" w:rsidRPr="00000000" w14:paraId="00000014">
      <w:pPr>
        <w:numPr>
          <w:ilvl w:val="0"/>
          <w:numId w:val="3"/>
        </w:numPr>
        <w:spacing w:line="335.99999999999994" w:lineRule="auto"/>
        <w:ind w:left="216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Commit, push, pull y merge de nuestros archivos</w:t>
      </w:r>
    </w:p>
    <w:p w:rsidR="00000000" w:rsidDel="00000000" w:rsidP="00000000" w:rsidRDefault="00000000" w:rsidRPr="00000000" w14:paraId="00000015">
      <w:pPr>
        <w:numPr>
          <w:ilvl w:val="0"/>
          <w:numId w:val="3"/>
        </w:numPr>
        <w:spacing w:line="335.99999999999994" w:lineRule="auto"/>
        <w:ind w:left="216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Detectar y resolver conflictos</w:t>
      </w:r>
    </w:p>
    <w:p w:rsidR="00000000" w:rsidDel="00000000" w:rsidP="00000000" w:rsidRDefault="00000000" w:rsidRPr="00000000" w14:paraId="00000016">
      <w:pPr>
        <w:numPr>
          <w:ilvl w:val="0"/>
          <w:numId w:val="3"/>
        </w:numPr>
        <w:spacing w:line="335.99999999999994" w:lineRule="auto"/>
        <w:ind w:left="2160" w:hanging="360"/>
        <w:rPr>
          <w:rFonts w:ascii="Open Sans Light" w:cs="Open Sans Light" w:eastAsia="Open Sans Light" w:hAnsi="Open Sans Light"/>
          <w:color w:val="666666"/>
          <w:u w:val="none"/>
        </w:rPr>
      </w:pPr>
      <w:r w:rsidDel="00000000" w:rsidR="00000000" w:rsidRPr="00000000">
        <w:rPr>
          <w:rFonts w:ascii="Open Sans Light" w:cs="Open Sans Light" w:eastAsia="Open Sans Light" w:hAnsi="Open Sans Light"/>
          <w:color w:val="666666"/>
          <w:rtl w:val="0"/>
        </w:rPr>
        <w:t xml:space="preserve">Consultar el historial de cambios de nuestros repositorios.</w:t>
      </w:r>
    </w:p>
    <w:p w:rsidR="00000000" w:rsidDel="00000000" w:rsidP="00000000" w:rsidRDefault="00000000" w:rsidRPr="00000000" w14:paraId="00000017">
      <w:pPr>
        <w:spacing w:line="335.99999999999994" w:lineRule="auto"/>
        <w:rPr>
          <w:rFonts w:ascii="Open Sans Light" w:cs="Open Sans Light" w:eastAsia="Open Sans Light" w:hAnsi="Open Sans Light"/>
          <w:color w:val="666666"/>
        </w:rPr>
      </w:pPr>
      <w:r w:rsidDel="00000000" w:rsidR="00000000" w:rsidRPr="00000000">
        <w:rPr>
          <w:rtl w:val="0"/>
        </w:rPr>
      </w:r>
    </w:p>
    <w:p w:rsidR="00000000" w:rsidDel="00000000" w:rsidP="00000000" w:rsidRDefault="00000000" w:rsidRPr="00000000" w14:paraId="00000018">
      <w:pPr>
        <w:spacing w:line="335.99999999999994" w:lineRule="auto"/>
        <w:ind w:left="1440" w:firstLine="0"/>
        <w:rPr>
          <w:rFonts w:ascii="Open Sans Light" w:cs="Open Sans Light" w:eastAsia="Open Sans Light" w:hAnsi="Open Sans Light"/>
          <w:color w:val="666666"/>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Rajdhani">
    <w:embedRegular w:fontKey="{00000000-0000-0000-0000-000000000000}" r:id="rId3" w:subsetted="0"/>
    <w:embedBold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Rajdhani-regular.ttf"/><Relationship Id="rId4" Type="http://schemas.openxmlformats.org/officeDocument/2006/relationships/font" Target="fonts/Rajdhani-bold.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