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 código HTML e CSS permanece o mesmo do C114, apenas o código JS é atualizado, então explique o código JS de acordo com o documento de classe do C116.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 o código-fonte JS é fornecido em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3505200"/>
            <wp:effectExtent b="12700" l="12700" r="12700" t="127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RJjMj1jDCh+Fnuli21gUXSXEGg==">AMUW2mVZUA/2byIz+uaj6UgkbpcaApSUqsCvsOi31QxIwWfNyCrV5djs5Dq3D3TP0xobAFwMrz9WqfO7eBkv7lve46nPQeWlpZsrw3V9t4Olyc9KE/dQHPs=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