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7869364"/>
        <w:docPartObj>
          <w:docPartGallery w:val="Cover Pages"/>
          <w:docPartUnique/>
        </w:docPartObj>
      </w:sdtPr>
      <w:sdtEndPr>
        <w:rPr>
          <w:rFonts w:asciiTheme="majorHAnsi" w:eastAsiaTheme="majorEastAsia" w:hAnsiTheme="majorHAnsi" w:cstheme="majorBidi"/>
          <w:b/>
          <w:color w:val="27897D" w:themeColor="accent1"/>
          <w:sz w:val="40"/>
          <w:szCs w:val="32"/>
        </w:rPr>
      </w:sdtEndPr>
      <w:sdtContent>
        <w:p w:rsidR="00634407" w:rsidRDefault="00634407">
          <w:r>
            <w:rPr>
              <w:noProof/>
            </w:rPr>
            <mc:AlternateContent>
              <mc:Choice Requires="wpg">
                <w:drawing>
                  <wp:anchor distT="0" distB="0" distL="114300" distR="114300" simplePos="0" relativeHeight="251661312" behindDoc="1" locked="0" layoutInCell="1" allowOverlap="1" wp14:anchorId="69C67775" wp14:editId="7DE1B94A">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34407" w:rsidRDefault="0001618E">
                                      <w:pPr>
                                        <w:pStyle w:val="Sinespaciado"/>
                                        <w:spacing w:before="120"/>
                                        <w:jc w:val="center"/>
                                        <w:rPr>
                                          <w:color w:val="FFFFFF" w:themeColor="background1"/>
                                        </w:rPr>
                                      </w:pPr>
                                      <w:r>
                                        <w:rPr>
                                          <w:color w:val="FFFFFF" w:themeColor="background1"/>
                                        </w:rPr>
                                        <w:t>UNIDAD CENTRA DEL VALLE DEL CAUCA</w:t>
                                      </w:r>
                                    </w:p>
                                  </w:sdtContent>
                                </w:sdt>
                                <w:p w:rsidR="00F10D02" w:rsidRDefault="00634407">
                                  <w:pPr>
                                    <w:pStyle w:val="Sinespaciado"/>
                                    <w:spacing w:before="120"/>
                                    <w:jc w:val="center"/>
                                    <w:rPr>
                                      <w:caps/>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F10D02">
                                        <w:rPr>
                                          <w:caps/>
                                          <w:color w:val="FFFFFF" w:themeColor="background1"/>
                                        </w:rPr>
                                        <w:t>FACULTAD DE INGENIERÍAS</w:t>
                                      </w:r>
                                    </w:sdtContent>
                                  </w:sdt>
                                </w:p>
                                <w:p w:rsidR="00634407" w:rsidRDefault="00634407">
                                  <w:pPr>
                                    <w:pStyle w:val="Sinespaciado"/>
                                    <w:spacing w:before="120"/>
                                    <w:jc w:val="center"/>
                                    <w:rPr>
                                      <w:color w:val="FFFFFF" w:themeColor="background1"/>
                                    </w:rPr>
                                  </w:pPr>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F10D02">
                                        <w:rPr>
                                          <w:color w:val="FFFFFF" w:themeColor="background1"/>
                                        </w:rPr>
                                        <w:t>INGENIERÍA DE SISTEMAS</w:t>
                                      </w:r>
                                    </w:sdtContent>
                                  </w:sdt>
                                </w:p>
                                <w:p w:rsidR="00F10D02" w:rsidRDefault="00F10D02">
                                  <w:pPr>
                                    <w:pStyle w:val="Sinespaciado"/>
                                    <w:spacing w:before="120"/>
                                    <w:jc w:val="center"/>
                                    <w:rPr>
                                      <w:color w:val="FFFFFF" w:themeColor="background1"/>
                                    </w:rPr>
                                  </w:pPr>
                                  <w:r>
                                    <w:rPr>
                                      <w:color w:val="FFFFFF" w:themeColor="background1"/>
                                    </w:rPr>
                                    <w:t>TULUÁ- VALLE</w:t>
                                  </w:r>
                                </w:p>
                                <w:p w:rsidR="00F10D02" w:rsidRDefault="00F10D02">
                                  <w:pPr>
                                    <w:pStyle w:val="Sinespaciado"/>
                                    <w:spacing w:before="120"/>
                                    <w:jc w:val="center"/>
                                    <w:rPr>
                                      <w:color w:val="FFFFFF" w:themeColor="background1"/>
                                    </w:rPr>
                                  </w:pPr>
                                  <w:r>
                                    <w:rPr>
                                      <w:color w:val="FFFFFF" w:themeColor="background1"/>
                                    </w:rPr>
                                    <w:t>2018</w:t>
                                  </w:r>
                                  <w:bookmarkStart w:id="0" w:name="_GoBack"/>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7897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34407" w:rsidRDefault="00634407">
                                      <w:pPr>
                                        <w:pStyle w:val="Sinespaciado"/>
                                        <w:jc w:val="center"/>
                                        <w:rPr>
                                          <w:rFonts w:asciiTheme="majorHAnsi" w:eastAsiaTheme="majorEastAsia" w:hAnsiTheme="majorHAnsi" w:cstheme="majorBidi"/>
                                          <w:caps/>
                                          <w:color w:val="27897D" w:themeColor="accent1"/>
                                          <w:sz w:val="72"/>
                                          <w:szCs w:val="72"/>
                                        </w:rPr>
                                      </w:pPr>
                                      <w:r>
                                        <w:rPr>
                                          <w:rFonts w:asciiTheme="majorHAnsi" w:eastAsiaTheme="majorEastAsia" w:hAnsiTheme="majorHAnsi" w:cstheme="majorBidi"/>
                                          <w:caps/>
                                          <w:color w:val="27897D" w:themeColor="accent1"/>
                                          <w:sz w:val="72"/>
                                          <w:szCs w:val="72"/>
                                        </w:rPr>
                                        <w:t>Manual del programador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C67775" id="Grupo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27897d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27897d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34407" w:rsidRDefault="0001618E">
                                <w:pPr>
                                  <w:pStyle w:val="Sinespaciado"/>
                                  <w:spacing w:before="120"/>
                                  <w:jc w:val="center"/>
                                  <w:rPr>
                                    <w:color w:val="FFFFFF" w:themeColor="background1"/>
                                  </w:rPr>
                                </w:pPr>
                                <w:r>
                                  <w:rPr>
                                    <w:color w:val="FFFFFF" w:themeColor="background1"/>
                                  </w:rPr>
                                  <w:t>UNIDAD CENTRA DEL VALLE DEL CAUCA</w:t>
                                </w:r>
                              </w:p>
                            </w:sdtContent>
                          </w:sdt>
                          <w:p w:rsidR="00F10D02" w:rsidRDefault="00634407">
                            <w:pPr>
                              <w:pStyle w:val="Sinespaciado"/>
                              <w:spacing w:before="120"/>
                              <w:jc w:val="center"/>
                              <w:rPr>
                                <w:caps/>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F10D02">
                                  <w:rPr>
                                    <w:caps/>
                                    <w:color w:val="FFFFFF" w:themeColor="background1"/>
                                  </w:rPr>
                                  <w:t>FACULTAD DE INGENIERÍAS</w:t>
                                </w:r>
                              </w:sdtContent>
                            </w:sdt>
                          </w:p>
                          <w:p w:rsidR="00634407" w:rsidRDefault="00634407">
                            <w:pPr>
                              <w:pStyle w:val="Sinespaciado"/>
                              <w:spacing w:before="120"/>
                              <w:jc w:val="center"/>
                              <w:rPr>
                                <w:color w:val="FFFFFF" w:themeColor="background1"/>
                              </w:rPr>
                            </w:pPr>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sidR="00F10D02">
                                  <w:rPr>
                                    <w:color w:val="FFFFFF" w:themeColor="background1"/>
                                  </w:rPr>
                                  <w:t>INGENIERÍA DE SISTEMAS</w:t>
                                </w:r>
                              </w:sdtContent>
                            </w:sdt>
                          </w:p>
                          <w:p w:rsidR="00F10D02" w:rsidRDefault="00F10D02">
                            <w:pPr>
                              <w:pStyle w:val="Sinespaciado"/>
                              <w:spacing w:before="120"/>
                              <w:jc w:val="center"/>
                              <w:rPr>
                                <w:color w:val="FFFFFF" w:themeColor="background1"/>
                              </w:rPr>
                            </w:pPr>
                            <w:r>
                              <w:rPr>
                                <w:color w:val="FFFFFF" w:themeColor="background1"/>
                              </w:rPr>
                              <w:t>TULUÁ- VALLE</w:t>
                            </w:r>
                          </w:p>
                          <w:p w:rsidR="00F10D02" w:rsidRDefault="00F10D02">
                            <w:pPr>
                              <w:pStyle w:val="Sinespaciado"/>
                              <w:spacing w:before="120"/>
                              <w:jc w:val="center"/>
                              <w:rPr>
                                <w:color w:val="FFFFFF" w:themeColor="background1"/>
                              </w:rPr>
                            </w:pPr>
                            <w:r>
                              <w:rPr>
                                <w:color w:val="FFFFFF" w:themeColor="background1"/>
                              </w:rPr>
                              <w:t>2018</w:t>
                            </w:r>
                            <w:bookmarkStart w:id="1" w:name="_GoBack"/>
                            <w:bookmarkEnd w:id="1"/>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27897D"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634407" w:rsidRDefault="00634407">
                                <w:pPr>
                                  <w:pStyle w:val="Sinespaciado"/>
                                  <w:jc w:val="center"/>
                                  <w:rPr>
                                    <w:rFonts w:asciiTheme="majorHAnsi" w:eastAsiaTheme="majorEastAsia" w:hAnsiTheme="majorHAnsi" w:cstheme="majorBidi"/>
                                    <w:caps/>
                                    <w:color w:val="27897D" w:themeColor="accent1"/>
                                    <w:sz w:val="72"/>
                                    <w:szCs w:val="72"/>
                                  </w:rPr>
                                </w:pPr>
                                <w:r>
                                  <w:rPr>
                                    <w:rFonts w:asciiTheme="majorHAnsi" w:eastAsiaTheme="majorEastAsia" w:hAnsiTheme="majorHAnsi" w:cstheme="majorBidi"/>
                                    <w:caps/>
                                    <w:color w:val="27897D" w:themeColor="accent1"/>
                                    <w:sz w:val="72"/>
                                    <w:szCs w:val="72"/>
                                  </w:rPr>
                                  <w:t>Manual del programador</w:t>
                                </w:r>
                              </w:p>
                            </w:sdtContent>
                          </w:sdt>
                        </w:txbxContent>
                      </v:textbox>
                    </v:shape>
                    <w10:wrap anchorx="page" anchory="page"/>
                  </v:group>
                </w:pict>
              </mc:Fallback>
            </mc:AlternateContent>
          </w:r>
        </w:p>
        <w:p w:rsidR="00634407" w:rsidRDefault="00634407">
          <w:pPr>
            <w:spacing w:before="0" w:line="259" w:lineRule="auto"/>
            <w:rPr>
              <w:rFonts w:asciiTheme="majorHAnsi" w:eastAsiaTheme="majorEastAsia" w:hAnsiTheme="majorHAnsi" w:cstheme="majorBidi"/>
              <w:b/>
              <w:color w:val="27897D" w:themeColor="accent1"/>
              <w:sz w:val="40"/>
              <w:szCs w:val="32"/>
            </w:rPr>
          </w:pPr>
          <w:r>
            <w:rPr>
              <w:rFonts w:asciiTheme="majorHAnsi" w:eastAsiaTheme="majorEastAsia" w:hAnsiTheme="majorHAnsi" w:cstheme="majorBidi"/>
              <w:b/>
              <w:color w:val="27897D" w:themeColor="accent1"/>
              <w:sz w:val="40"/>
              <w:szCs w:val="32"/>
            </w:rPr>
            <w:br w:type="page"/>
          </w:r>
        </w:p>
      </w:sdtContent>
    </w:sdt>
    <w:sdt>
      <w:sdtPr>
        <w:id w:val="889839806"/>
        <w:docPartObj>
          <w:docPartGallery w:val="Table of Contents"/>
          <w:docPartUnique/>
        </w:docPartObj>
      </w:sdtPr>
      <w:sdtEndPr>
        <w:rPr>
          <w:b/>
          <w:bCs/>
        </w:rPr>
      </w:sdtEndPr>
      <w:sdtContent>
        <w:p w:rsidR="00CA5966" w:rsidRPr="00E41887" w:rsidRDefault="00CA5966" w:rsidP="001352B3">
          <w:pPr>
            <w:rPr>
              <w:b/>
              <w:sz w:val="36"/>
            </w:rPr>
          </w:pPr>
          <w:r w:rsidRPr="00E41887">
            <w:rPr>
              <w:b/>
              <w:sz w:val="36"/>
            </w:rPr>
            <w:t>Contenido</w:t>
          </w:r>
        </w:p>
        <w:p w:rsidR="00CA5966" w:rsidRDefault="00CA5966">
          <w:pPr>
            <w:pStyle w:val="TDC1"/>
            <w:tabs>
              <w:tab w:val="right" w:leader="dot" w:pos="9350"/>
            </w:tabs>
            <w:rPr>
              <w:rFonts w:cstheme="minorBidi"/>
              <w:noProof/>
            </w:rPr>
          </w:pPr>
          <w:r>
            <w:fldChar w:fldCharType="begin"/>
          </w:r>
          <w:r>
            <w:instrText xml:space="preserve"> TOC \o "1-3" \h \z \u </w:instrText>
          </w:r>
          <w:r>
            <w:fldChar w:fldCharType="separate"/>
          </w:r>
          <w:hyperlink w:anchor="_Toc529909577" w:history="1">
            <w:r w:rsidRPr="000E4EDB">
              <w:rPr>
                <w:rStyle w:val="Hipervnculo"/>
                <w:noProof/>
              </w:rPr>
              <w:t>1.Objetivo del manual</w:t>
            </w:r>
            <w:r>
              <w:rPr>
                <w:noProof/>
                <w:webHidden/>
              </w:rPr>
              <w:tab/>
            </w:r>
            <w:r>
              <w:rPr>
                <w:noProof/>
                <w:webHidden/>
              </w:rPr>
              <w:fldChar w:fldCharType="begin"/>
            </w:r>
            <w:r>
              <w:rPr>
                <w:noProof/>
                <w:webHidden/>
              </w:rPr>
              <w:instrText xml:space="preserve"> PAGEREF _Toc529909577 \h </w:instrText>
            </w:r>
            <w:r>
              <w:rPr>
                <w:noProof/>
                <w:webHidden/>
              </w:rPr>
            </w:r>
            <w:r>
              <w:rPr>
                <w:noProof/>
                <w:webHidden/>
              </w:rPr>
              <w:fldChar w:fldCharType="separate"/>
            </w:r>
            <w:r>
              <w:rPr>
                <w:noProof/>
                <w:webHidden/>
              </w:rPr>
              <w:t>3</w:t>
            </w:r>
            <w:r>
              <w:rPr>
                <w:noProof/>
                <w:webHidden/>
              </w:rPr>
              <w:fldChar w:fldCharType="end"/>
            </w:r>
          </w:hyperlink>
        </w:p>
        <w:p w:rsidR="00CA5966" w:rsidRDefault="00CA5966">
          <w:pPr>
            <w:pStyle w:val="TDC1"/>
            <w:tabs>
              <w:tab w:val="right" w:leader="dot" w:pos="9350"/>
            </w:tabs>
            <w:rPr>
              <w:rFonts w:cstheme="minorBidi"/>
              <w:noProof/>
            </w:rPr>
          </w:pPr>
          <w:hyperlink w:anchor="_Toc529909578" w:history="1">
            <w:r w:rsidRPr="000E4EDB">
              <w:rPr>
                <w:rStyle w:val="Hipervnculo"/>
                <w:noProof/>
              </w:rPr>
              <w:t>2. Organización del código</w:t>
            </w:r>
            <w:r>
              <w:rPr>
                <w:noProof/>
                <w:webHidden/>
              </w:rPr>
              <w:tab/>
            </w:r>
            <w:r>
              <w:rPr>
                <w:noProof/>
                <w:webHidden/>
              </w:rPr>
              <w:fldChar w:fldCharType="begin"/>
            </w:r>
            <w:r>
              <w:rPr>
                <w:noProof/>
                <w:webHidden/>
              </w:rPr>
              <w:instrText xml:space="preserve"> PAGEREF _Toc529909578 \h </w:instrText>
            </w:r>
            <w:r>
              <w:rPr>
                <w:noProof/>
                <w:webHidden/>
              </w:rPr>
            </w:r>
            <w:r>
              <w:rPr>
                <w:noProof/>
                <w:webHidden/>
              </w:rPr>
              <w:fldChar w:fldCharType="separate"/>
            </w:r>
            <w:r>
              <w:rPr>
                <w:noProof/>
                <w:webHidden/>
              </w:rPr>
              <w:t>4</w:t>
            </w:r>
            <w:r>
              <w:rPr>
                <w:noProof/>
                <w:webHidden/>
              </w:rPr>
              <w:fldChar w:fldCharType="end"/>
            </w:r>
          </w:hyperlink>
        </w:p>
        <w:p w:rsidR="00CA5966" w:rsidRDefault="00CA5966">
          <w:pPr>
            <w:pStyle w:val="TDC2"/>
            <w:tabs>
              <w:tab w:val="right" w:leader="dot" w:pos="9350"/>
            </w:tabs>
            <w:rPr>
              <w:rFonts w:cstheme="minorBidi"/>
              <w:noProof/>
            </w:rPr>
          </w:pPr>
          <w:hyperlink w:anchor="_Toc529909579" w:history="1">
            <w:r w:rsidRPr="000E4EDB">
              <w:rPr>
                <w:rStyle w:val="Hipervnculo"/>
                <w:noProof/>
              </w:rPr>
              <w:t>2.1 Sentencias Package e Import</w:t>
            </w:r>
            <w:r>
              <w:rPr>
                <w:noProof/>
                <w:webHidden/>
              </w:rPr>
              <w:tab/>
            </w:r>
            <w:r>
              <w:rPr>
                <w:noProof/>
                <w:webHidden/>
              </w:rPr>
              <w:fldChar w:fldCharType="begin"/>
            </w:r>
            <w:r>
              <w:rPr>
                <w:noProof/>
                <w:webHidden/>
              </w:rPr>
              <w:instrText xml:space="preserve"> PAGEREF _Toc529909579 \h </w:instrText>
            </w:r>
            <w:r>
              <w:rPr>
                <w:noProof/>
                <w:webHidden/>
              </w:rPr>
            </w:r>
            <w:r>
              <w:rPr>
                <w:noProof/>
                <w:webHidden/>
              </w:rPr>
              <w:fldChar w:fldCharType="separate"/>
            </w:r>
            <w:r>
              <w:rPr>
                <w:noProof/>
                <w:webHidden/>
              </w:rPr>
              <w:t>4</w:t>
            </w:r>
            <w:r>
              <w:rPr>
                <w:noProof/>
                <w:webHidden/>
              </w:rPr>
              <w:fldChar w:fldCharType="end"/>
            </w:r>
          </w:hyperlink>
        </w:p>
        <w:p w:rsidR="00CA5966" w:rsidRDefault="00CA5966">
          <w:pPr>
            <w:pStyle w:val="TDC2"/>
            <w:tabs>
              <w:tab w:val="right" w:leader="dot" w:pos="9350"/>
            </w:tabs>
            <w:rPr>
              <w:rFonts w:cstheme="minorBidi"/>
              <w:noProof/>
            </w:rPr>
          </w:pPr>
          <w:hyperlink w:anchor="_Toc529909580" w:history="1">
            <w:r w:rsidRPr="000E4EDB">
              <w:rPr>
                <w:rStyle w:val="Hipervnculo"/>
                <w:noProof/>
              </w:rPr>
              <w:t>2.2 Declaraciones de Clases e Interfaces</w:t>
            </w:r>
            <w:r>
              <w:rPr>
                <w:noProof/>
                <w:webHidden/>
              </w:rPr>
              <w:tab/>
            </w:r>
            <w:r>
              <w:rPr>
                <w:noProof/>
                <w:webHidden/>
              </w:rPr>
              <w:fldChar w:fldCharType="begin"/>
            </w:r>
            <w:r>
              <w:rPr>
                <w:noProof/>
                <w:webHidden/>
              </w:rPr>
              <w:instrText xml:space="preserve"> PAGEREF _Toc529909580 \h </w:instrText>
            </w:r>
            <w:r>
              <w:rPr>
                <w:noProof/>
                <w:webHidden/>
              </w:rPr>
            </w:r>
            <w:r>
              <w:rPr>
                <w:noProof/>
                <w:webHidden/>
              </w:rPr>
              <w:fldChar w:fldCharType="separate"/>
            </w:r>
            <w:r>
              <w:rPr>
                <w:noProof/>
                <w:webHidden/>
              </w:rPr>
              <w:t>5</w:t>
            </w:r>
            <w:r>
              <w:rPr>
                <w:noProof/>
                <w:webHidden/>
              </w:rPr>
              <w:fldChar w:fldCharType="end"/>
            </w:r>
          </w:hyperlink>
        </w:p>
        <w:p w:rsidR="00CA5966" w:rsidRDefault="00CA5966">
          <w:pPr>
            <w:pStyle w:val="TDC1"/>
            <w:tabs>
              <w:tab w:val="right" w:leader="dot" w:pos="9350"/>
            </w:tabs>
            <w:rPr>
              <w:rFonts w:cstheme="minorBidi"/>
              <w:noProof/>
            </w:rPr>
          </w:pPr>
          <w:hyperlink w:anchor="_Toc529909581" w:history="1">
            <w:r w:rsidRPr="000E4EDB">
              <w:rPr>
                <w:rStyle w:val="Hipervnculo"/>
                <w:noProof/>
              </w:rPr>
              <w:t>3. Estructura del código</w:t>
            </w:r>
            <w:r>
              <w:rPr>
                <w:noProof/>
                <w:webHidden/>
              </w:rPr>
              <w:tab/>
            </w:r>
            <w:r>
              <w:rPr>
                <w:noProof/>
                <w:webHidden/>
              </w:rPr>
              <w:fldChar w:fldCharType="begin"/>
            </w:r>
            <w:r>
              <w:rPr>
                <w:noProof/>
                <w:webHidden/>
              </w:rPr>
              <w:instrText xml:space="preserve"> PAGEREF _Toc529909581 \h </w:instrText>
            </w:r>
            <w:r>
              <w:rPr>
                <w:noProof/>
                <w:webHidden/>
              </w:rPr>
            </w:r>
            <w:r>
              <w:rPr>
                <w:noProof/>
                <w:webHidden/>
              </w:rPr>
              <w:fldChar w:fldCharType="separate"/>
            </w:r>
            <w:r>
              <w:rPr>
                <w:noProof/>
                <w:webHidden/>
              </w:rPr>
              <w:t>6</w:t>
            </w:r>
            <w:r>
              <w:rPr>
                <w:noProof/>
                <w:webHidden/>
              </w:rPr>
              <w:fldChar w:fldCharType="end"/>
            </w:r>
          </w:hyperlink>
        </w:p>
        <w:p w:rsidR="00CA5966" w:rsidRDefault="00CA5966">
          <w:pPr>
            <w:pStyle w:val="TDC2"/>
            <w:tabs>
              <w:tab w:val="right" w:leader="dot" w:pos="9350"/>
            </w:tabs>
            <w:rPr>
              <w:rFonts w:cstheme="minorBidi"/>
              <w:noProof/>
            </w:rPr>
          </w:pPr>
          <w:hyperlink w:anchor="_Toc529909582" w:history="1">
            <w:r w:rsidRPr="000E4EDB">
              <w:rPr>
                <w:rStyle w:val="Hipervnculo"/>
                <w:noProof/>
              </w:rPr>
              <w:t>3.1 Encabezados de la Clase.</w:t>
            </w:r>
            <w:r>
              <w:rPr>
                <w:noProof/>
                <w:webHidden/>
              </w:rPr>
              <w:tab/>
            </w:r>
            <w:r>
              <w:rPr>
                <w:noProof/>
                <w:webHidden/>
              </w:rPr>
              <w:fldChar w:fldCharType="begin"/>
            </w:r>
            <w:r>
              <w:rPr>
                <w:noProof/>
                <w:webHidden/>
              </w:rPr>
              <w:instrText xml:space="preserve"> PAGEREF _Toc529909582 \h </w:instrText>
            </w:r>
            <w:r>
              <w:rPr>
                <w:noProof/>
                <w:webHidden/>
              </w:rPr>
            </w:r>
            <w:r>
              <w:rPr>
                <w:noProof/>
                <w:webHidden/>
              </w:rPr>
              <w:fldChar w:fldCharType="separate"/>
            </w:r>
            <w:r>
              <w:rPr>
                <w:noProof/>
                <w:webHidden/>
              </w:rPr>
              <w:t>6</w:t>
            </w:r>
            <w:r>
              <w:rPr>
                <w:noProof/>
                <w:webHidden/>
              </w:rPr>
              <w:fldChar w:fldCharType="end"/>
            </w:r>
          </w:hyperlink>
        </w:p>
        <w:p w:rsidR="00CA5966" w:rsidRDefault="00CA5966">
          <w:pPr>
            <w:pStyle w:val="TDC2"/>
            <w:tabs>
              <w:tab w:val="right" w:leader="dot" w:pos="9350"/>
            </w:tabs>
            <w:rPr>
              <w:rFonts w:cstheme="minorBidi"/>
              <w:noProof/>
            </w:rPr>
          </w:pPr>
          <w:hyperlink w:anchor="_Toc529909583" w:history="1">
            <w:r w:rsidRPr="000E4EDB">
              <w:rPr>
                <w:rStyle w:val="Hipervnculo"/>
                <w:noProof/>
              </w:rPr>
              <w:t>3.2 Encabezados del Método.</w:t>
            </w:r>
            <w:r>
              <w:rPr>
                <w:noProof/>
                <w:webHidden/>
              </w:rPr>
              <w:tab/>
            </w:r>
            <w:r>
              <w:rPr>
                <w:noProof/>
                <w:webHidden/>
              </w:rPr>
              <w:fldChar w:fldCharType="begin"/>
            </w:r>
            <w:r>
              <w:rPr>
                <w:noProof/>
                <w:webHidden/>
              </w:rPr>
              <w:instrText xml:space="preserve"> PAGEREF _Toc529909583 \h </w:instrText>
            </w:r>
            <w:r>
              <w:rPr>
                <w:noProof/>
                <w:webHidden/>
              </w:rPr>
            </w:r>
            <w:r>
              <w:rPr>
                <w:noProof/>
                <w:webHidden/>
              </w:rPr>
              <w:fldChar w:fldCharType="separate"/>
            </w:r>
            <w:r>
              <w:rPr>
                <w:noProof/>
                <w:webHidden/>
              </w:rPr>
              <w:t>6</w:t>
            </w:r>
            <w:r>
              <w:rPr>
                <w:noProof/>
                <w:webHidden/>
              </w:rPr>
              <w:fldChar w:fldCharType="end"/>
            </w:r>
          </w:hyperlink>
        </w:p>
        <w:p w:rsidR="00CA5966" w:rsidRDefault="00CA5966">
          <w:pPr>
            <w:pStyle w:val="TDC2"/>
            <w:tabs>
              <w:tab w:val="right" w:leader="dot" w:pos="9350"/>
            </w:tabs>
            <w:rPr>
              <w:rFonts w:cstheme="minorBidi"/>
              <w:noProof/>
            </w:rPr>
          </w:pPr>
          <w:hyperlink w:anchor="_Toc529909584" w:history="1">
            <w:r w:rsidRPr="000E4EDB">
              <w:rPr>
                <w:rStyle w:val="Hipervnculo"/>
                <w:noProof/>
              </w:rPr>
              <w:t>3.3. Indentación.</w:t>
            </w:r>
            <w:r>
              <w:rPr>
                <w:noProof/>
                <w:webHidden/>
              </w:rPr>
              <w:tab/>
            </w:r>
            <w:r>
              <w:rPr>
                <w:noProof/>
                <w:webHidden/>
              </w:rPr>
              <w:fldChar w:fldCharType="begin"/>
            </w:r>
            <w:r>
              <w:rPr>
                <w:noProof/>
                <w:webHidden/>
              </w:rPr>
              <w:instrText xml:space="preserve"> PAGEREF _Toc529909584 \h </w:instrText>
            </w:r>
            <w:r>
              <w:rPr>
                <w:noProof/>
                <w:webHidden/>
              </w:rPr>
            </w:r>
            <w:r>
              <w:rPr>
                <w:noProof/>
                <w:webHidden/>
              </w:rPr>
              <w:fldChar w:fldCharType="separate"/>
            </w:r>
            <w:r>
              <w:rPr>
                <w:noProof/>
                <w:webHidden/>
              </w:rPr>
              <w:t>6</w:t>
            </w:r>
            <w:r>
              <w:rPr>
                <w:noProof/>
                <w:webHidden/>
              </w:rPr>
              <w:fldChar w:fldCharType="end"/>
            </w:r>
          </w:hyperlink>
        </w:p>
        <w:p w:rsidR="00CA5966" w:rsidRDefault="00CA5966">
          <w:pPr>
            <w:pStyle w:val="TDC2"/>
            <w:tabs>
              <w:tab w:val="right" w:leader="dot" w:pos="9350"/>
            </w:tabs>
            <w:rPr>
              <w:rFonts w:cstheme="minorBidi"/>
              <w:noProof/>
            </w:rPr>
          </w:pPr>
          <w:hyperlink w:anchor="_Toc529909585" w:history="1">
            <w:r w:rsidRPr="000E4EDB">
              <w:rPr>
                <w:rStyle w:val="Hipervnculo"/>
                <w:noProof/>
              </w:rPr>
              <w:t>3.4 Espacios en Blanco</w:t>
            </w:r>
            <w:r>
              <w:rPr>
                <w:noProof/>
                <w:webHidden/>
              </w:rPr>
              <w:tab/>
            </w:r>
            <w:r>
              <w:rPr>
                <w:noProof/>
                <w:webHidden/>
              </w:rPr>
              <w:fldChar w:fldCharType="begin"/>
            </w:r>
            <w:r>
              <w:rPr>
                <w:noProof/>
                <w:webHidden/>
              </w:rPr>
              <w:instrText xml:space="preserve"> PAGEREF _Toc529909585 \h </w:instrText>
            </w:r>
            <w:r>
              <w:rPr>
                <w:noProof/>
                <w:webHidden/>
              </w:rPr>
            </w:r>
            <w:r>
              <w:rPr>
                <w:noProof/>
                <w:webHidden/>
              </w:rPr>
              <w:fldChar w:fldCharType="separate"/>
            </w:r>
            <w:r>
              <w:rPr>
                <w:noProof/>
                <w:webHidden/>
              </w:rPr>
              <w:t>7</w:t>
            </w:r>
            <w:r>
              <w:rPr>
                <w:noProof/>
                <w:webHidden/>
              </w:rPr>
              <w:fldChar w:fldCharType="end"/>
            </w:r>
          </w:hyperlink>
        </w:p>
        <w:p w:rsidR="00CA5966" w:rsidRDefault="00CA5966">
          <w:pPr>
            <w:pStyle w:val="TDC2"/>
            <w:tabs>
              <w:tab w:val="right" w:leader="dot" w:pos="9350"/>
            </w:tabs>
            <w:rPr>
              <w:rFonts w:cstheme="minorBidi"/>
              <w:noProof/>
            </w:rPr>
          </w:pPr>
          <w:hyperlink w:anchor="_Toc529909586" w:history="1">
            <w:r w:rsidRPr="000E4EDB">
              <w:rPr>
                <w:rStyle w:val="Hipervnculo"/>
                <w:noProof/>
              </w:rPr>
              <w:t>3.5 Llaves y saltos de línea</w:t>
            </w:r>
            <w:r>
              <w:rPr>
                <w:noProof/>
                <w:webHidden/>
              </w:rPr>
              <w:tab/>
            </w:r>
            <w:r>
              <w:rPr>
                <w:noProof/>
                <w:webHidden/>
              </w:rPr>
              <w:fldChar w:fldCharType="begin"/>
            </w:r>
            <w:r>
              <w:rPr>
                <w:noProof/>
                <w:webHidden/>
              </w:rPr>
              <w:instrText xml:space="preserve"> PAGEREF _Toc529909586 \h </w:instrText>
            </w:r>
            <w:r>
              <w:rPr>
                <w:noProof/>
                <w:webHidden/>
              </w:rPr>
            </w:r>
            <w:r>
              <w:rPr>
                <w:noProof/>
                <w:webHidden/>
              </w:rPr>
              <w:fldChar w:fldCharType="separate"/>
            </w:r>
            <w:r>
              <w:rPr>
                <w:noProof/>
                <w:webHidden/>
              </w:rPr>
              <w:t>7</w:t>
            </w:r>
            <w:r>
              <w:rPr>
                <w:noProof/>
                <w:webHidden/>
              </w:rPr>
              <w:fldChar w:fldCharType="end"/>
            </w:r>
          </w:hyperlink>
        </w:p>
        <w:p w:rsidR="00CA5966" w:rsidRDefault="00CA5966">
          <w:pPr>
            <w:pStyle w:val="TDC2"/>
            <w:tabs>
              <w:tab w:val="right" w:leader="dot" w:pos="9350"/>
            </w:tabs>
            <w:rPr>
              <w:rFonts w:cstheme="minorBidi"/>
              <w:noProof/>
            </w:rPr>
          </w:pPr>
          <w:hyperlink w:anchor="_Toc529909587" w:history="1">
            <w:r w:rsidRPr="000E4EDB">
              <w:rPr>
                <w:rStyle w:val="Hipervnculo"/>
                <w:noProof/>
              </w:rPr>
              <w:t>3.6 Longitudes de Línea y Saltos de Línea</w:t>
            </w:r>
            <w:r>
              <w:rPr>
                <w:noProof/>
                <w:webHidden/>
              </w:rPr>
              <w:tab/>
            </w:r>
            <w:r>
              <w:rPr>
                <w:noProof/>
                <w:webHidden/>
              </w:rPr>
              <w:fldChar w:fldCharType="begin"/>
            </w:r>
            <w:r>
              <w:rPr>
                <w:noProof/>
                <w:webHidden/>
              </w:rPr>
              <w:instrText xml:space="preserve"> PAGEREF _Toc529909587 \h </w:instrText>
            </w:r>
            <w:r>
              <w:rPr>
                <w:noProof/>
                <w:webHidden/>
              </w:rPr>
            </w:r>
            <w:r>
              <w:rPr>
                <w:noProof/>
                <w:webHidden/>
              </w:rPr>
              <w:fldChar w:fldCharType="separate"/>
            </w:r>
            <w:r>
              <w:rPr>
                <w:noProof/>
                <w:webHidden/>
              </w:rPr>
              <w:t>8</w:t>
            </w:r>
            <w:r>
              <w:rPr>
                <w:noProof/>
                <w:webHidden/>
              </w:rPr>
              <w:fldChar w:fldCharType="end"/>
            </w:r>
          </w:hyperlink>
        </w:p>
        <w:p w:rsidR="00CA5966" w:rsidRDefault="00CA5966">
          <w:pPr>
            <w:pStyle w:val="TDC1"/>
            <w:tabs>
              <w:tab w:val="right" w:leader="dot" w:pos="9350"/>
            </w:tabs>
            <w:rPr>
              <w:rFonts w:cstheme="minorBidi"/>
              <w:noProof/>
            </w:rPr>
          </w:pPr>
          <w:hyperlink w:anchor="_Toc529909588" w:history="1">
            <w:r w:rsidRPr="000E4EDB">
              <w:rPr>
                <w:rStyle w:val="Hipervnculo"/>
                <w:noProof/>
              </w:rPr>
              <w:t>4. Granularidad del código (tamaño del método)</w:t>
            </w:r>
            <w:r>
              <w:rPr>
                <w:noProof/>
                <w:webHidden/>
              </w:rPr>
              <w:tab/>
            </w:r>
            <w:r>
              <w:rPr>
                <w:noProof/>
                <w:webHidden/>
              </w:rPr>
              <w:fldChar w:fldCharType="begin"/>
            </w:r>
            <w:r>
              <w:rPr>
                <w:noProof/>
                <w:webHidden/>
              </w:rPr>
              <w:instrText xml:space="preserve"> PAGEREF _Toc529909588 \h </w:instrText>
            </w:r>
            <w:r>
              <w:rPr>
                <w:noProof/>
                <w:webHidden/>
              </w:rPr>
            </w:r>
            <w:r>
              <w:rPr>
                <w:noProof/>
                <w:webHidden/>
              </w:rPr>
              <w:fldChar w:fldCharType="separate"/>
            </w:r>
            <w:r>
              <w:rPr>
                <w:noProof/>
                <w:webHidden/>
              </w:rPr>
              <w:t>10</w:t>
            </w:r>
            <w:r>
              <w:rPr>
                <w:noProof/>
                <w:webHidden/>
              </w:rPr>
              <w:fldChar w:fldCharType="end"/>
            </w:r>
          </w:hyperlink>
        </w:p>
        <w:p w:rsidR="00CA5966" w:rsidRDefault="00CA5966">
          <w:pPr>
            <w:pStyle w:val="TDC1"/>
            <w:tabs>
              <w:tab w:val="right" w:leader="dot" w:pos="9350"/>
            </w:tabs>
            <w:rPr>
              <w:rFonts w:cstheme="minorBidi"/>
              <w:noProof/>
            </w:rPr>
          </w:pPr>
          <w:hyperlink w:anchor="_Toc529909589" w:history="1">
            <w:r w:rsidRPr="000E4EDB">
              <w:rPr>
                <w:rStyle w:val="Hipervnculo"/>
                <w:noProof/>
              </w:rPr>
              <w:t>5. Variables</w:t>
            </w:r>
            <w:r>
              <w:rPr>
                <w:noProof/>
                <w:webHidden/>
              </w:rPr>
              <w:tab/>
            </w:r>
            <w:r>
              <w:rPr>
                <w:noProof/>
                <w:webHidden/>
              </w:rPr>
              <w:fldChar w:fldCharType="begin"/>
            </w:r>
            <w:r>
              <w:rPr>
                <w:noProof/>
                <w:webHidden/>
              </w:rPr>
              <w:instrText xml:space="preserve"> PAGEREF _Toc529909589 \h </w:instrText>
            </w:r>
            <w:r>
              <w:rPr>
                <w:noProof/>
                <w:webHidden/>
              </w:rPr>
            </w:r>
            <w:r>
              <w:rPr>
                <w:noProof/>
                <w:webHidden/>
              </w:rPr>
              <w:fldChar w:fldCharType="separate"/>
            </w:r>
            <w:r>
              <w:rPr>
                <w:noProof/>
                <w:webHidden/>
              </w:rPr>
              <w:t>11</w:t>
            </w:r>
            <w:r>
              <w:rPr>
                <w:noProof/>
                <w:webHidden/>
              </w:rPr>
              <w:fldChar w:fldCharType="end"/>
            </w:r>
          </w:hyperlink>
        </w:p>
        <w:p w:rsidR="00CA5966" w:rsidRDefault="00CA5966">
          <w:pPr>
            <w:pStyle w:val="TDC2"/>
            <w:tabs>
              <w:tab w:val="right" w:leader="dot" w:pos="9350"/>
            </w:tabs>
            <w:rPr>
              <w:rFonts w:cstheme="minorBidi"/>
              <w:noProof/>
            </w:rPr>
          </w:pPr>
          <w:hyperlink w:anchor="_Toc529909590" w:history="1">
            <w:r w:rsidRPr="000E4EDB">
              <w:rPr>
                <w:rStyle w:val="Hipervnculo"/>
                <w:noProof/>
              </w:rPr>
              <w:t>5.1 Asignaciones de Variables.</w:t>
            </w:r>
            <w:r>
              <w:rPr>
                <w:noProof/>
                <w:webHidden/>
              </w:rPr>
              <w:tab/>
            </w:r>
            <w:r>
              <w:rPr>
                <w:noProof/>
                <w:webHidden/>
              </w:rPr>
              <w:fldChar w:fldCharType="begin"/>
            </w:r>
            <w:r>
              <w:rPr>
                <w:noProof/>
                <w:webHidden/>
              </w:rPr>
              <w:instrText xml:space="preserve"> PAGEREF _Toc529909590 \h </w:instrText>
            </w:r>
            <w:r>
              <w:rPr>
                <w:noProof/>
                <w:webHidden/>
              </w:rPr>
            </w:r>
            <w:r>
              <w:rPr>
                <w:noProof/>
                <w:webHidden/>
              </w:rPr>
              <w:fldChar w:fldCharType="separate"/>
            </w:r>
            <w:r>
              <w:rPr>
                <w:noProof/>
                <w:webHidden/>
              </w:rPr>
              <w:t>11</w:t>
            </w:r>
            <w:r>
              <w:rPr>
                <w:noProof/>
                <w:webHidden/>
              </w:rPr>
              <w:fldChar w:fldCharType="end"/>
            </w:r>
          </w:hyperlink>
        </w:p>
        <w:p w:rsidR="00CA5966" w:rsidRDefault="00CA5966">
          <w:pPr>
            <w:pStyle w:val="TDC2"/>
            <w:tabs>
              <w:tab w:val="right" w:leader="dot" w:pos="9350"/>
            </w:tabs>
            <w:rPr>
              <w:rFonts w:cstheme="minorBidi"/>
              <w:noProof/>
            </w:rPr>
          </w:pPr>
          <w:hyperlink w:anchor="_Toc529909591" w:history="1">
            <w:r w:rsidRPr="000E4EDB">
              <w:rPr>
                <w:rStyle w:val="Hipervnculo"/>
                <w:noProof/>
              </w:rPr>
              <w:t>5.2 Inicialización.</w:t>
            </w:r>
            <w:r>
              <w:rPr>
                <w:noProof/>
                <w:webHidden/>
              </w:rPr>
              <w:tab/>
            </w:r>
            <w:r>
              <w:rPr>
                <w:noProof/>
                <w:webHidden/>
              </w:rPr>
              <w:fldChar w:fldCharType="begin"/>
            </w:r>
            <w:r>
              <w:rPr>
                <w:noProof/>
                <w:webHidden/>
              </w:rPr>
              <w:instrText xml:space="preserve"> PAGEREF _Toc529909591 \h </w:instrText>
            </w:r>
            <w:r>
              <w:rPr>
                <w:noProof/>
                <w:webHidden/>
              </w:rPr>
            </w:r>
            <w:r>
              <w:rPr>
                <w:noProof/>
                <w:webHidden/>
              </w:rPr>
              <w:fldChar w:fldCharType="separate"/>
            </w:r>
            <w:r>
              <w:rPr>
                <w:noProof/>
                <w:webHidden/>
              </w:rPr>
              <w:t>11</w:t>
            </w:r>
            <w:r>
              <w:rPr>
                <w:noProof/>
                <w:webHidden/>
              </w:rPr>
              <w:fldChar w:fldCharType="end"/>
            </w:r>
          </w:hyperlink>
        </w:p>
        <w:p w:rsidR="00CA5966" w:rsidRDefault="00CA5966">
          <w:pPr>
            <w:pStyle w:val="TDC2"/>
            <w:tabs>
              <w:tab w:val="right" w:leader="dot" w:pos="9350"/>
            </w:tabs>
            <w:rPr>
              <w:rFonts w:cstheme="minorBidi"/>
              <w:noProof/>
            </w:rPr>
          </w:pPr>
          <w:hyperlink w:anchor="_Toc529909592" w:history="1">
            <w:r w:rsidRPr="000E4EDB">
              <w:rPr>
                <w:rStyle w:val="Hipervnculo"/>
                <w:noProof/>
              </w:rPr>
              <w:t>5.3 Uso de variables.</w:t>
            </w:r>
            <w:r>
              <w:rPr>
                <w:noProof/>
                <w:webHidden/>
              </w:rPr>
              <w:tab/>
            </w:r>
            <w:r>
              <w:rPr>
                <w:noProof/>
                <w:webHidden/>
              </w:rPr>
              <w:fldChar w:fldCharType="begin"/>
            </w:r>
            <w:r>
              <w:rPr>
                <w:noProof/>
                <w:webHidden/>
              </w:rPr>
              <w:instrText xml:space="preserve"> PAGEREF _Toc529909592 \h </w:instrText>
            </w:r>
            <w:r>
              <w:rPr>
                <w:noProof/>
                <w:webHidden/>
              </w:rPr>
            </w:r>
            <w:r>
              <w:rPr>
                <w:noProof/>
                <w:webHidden/>
              </w:rPr>
              <w:fldChar w:fldCharType="separate"/>
            </w:r>
            <w:r>
              <w:rPr>
                <w:noProof/>
                <w:webHidden/>
              </w:rPr>
              <w:t>12</w:t>
            </w:r>
            <w:r>
              <w:rPr>
                <w:noProof/>
                <w:webHidden/>
              </w:rPr>
              <w:fldChar w:fldCharType="end"/>
            </w:r>
          </w:hyperlink>
        </w:p>
        <w:p w:rsidR="00CA5966" w:rsidRDefault="00CA5966">
          <w:r>
            <w:rPr>
              <w:b/>
              <w:bCs/>
            </w:rPr>
            <w:fldChar w:fldCharType="end"/>
          </w:r>
        </w:p>
      </w:sdtContent>
    </w:sdt>
    <w:p w:rsidR="00CA5966" w:rsidRPr="00CA5966" w:rsidRDefault="00CA5966">
      <w:pPr>
        <w:rPr>
          <w:rFonts w:asciiTheme="majorHAnsi" w:eastAsiaTheme="majorEastAsia" w:hAnsiTheme="majorHAnsi" w:cstheme="majorBidi"/>
          <w:color w:val="27897D" w:themeColor="accent1"/>
          <w:sz w:val="40"/>
          <w:szCs w:val="32"/>
          <w:lang w:val="es-CO"/>
        </w:rPr>
      </w:pPr>
    </w:p>
    <w:p w:rsidR="00CA5966" w:rsidRDefault="00CA5966">
      <w:pPr>
        <w:rPr>
          <w:rFonts w:asciiTheme="majorHAnsi" w:eastAsiaTheme="majorEastAsia" w:hAnsiTheme="majorHAnsi" w:cstheme="majorBidi"/>
          <w:color w:val="27897D" w:themeColor="accent1"/>
          <w:sz w:val="40"/>
          <w:szCs w:val="32"/>
        </w:rPr>
      </w:pPr>
      <w:bookmarkStart w:id="2" w:name="_Toc529909577"/>
      <w:r>
        <w:br w:type="page"/>
      </w:r>
    </w:p>
    <w:p w:rsidR="00A17F83" w:rsidRDefault="00036B5D">
      <w:pPr>
        <w:pStyle w:val="Ttulo1"/>
      </w:pPr>
      <w:r>
        <w:lastRenderedPageBreak/>
        <w:t>1.</w:t>
      </w:r>
      <w:r w:rsidR="00EB40BF">
        <w:t>O</w:t>
      </w:r>
      <w:r w:rsidR="00215BAF">
        <w:t>bjetivo de</w:t>
      </w:r>
      <w:r w:rsidR="00EB40BF">
        <w:t>l</w:t>
      </w:r>
      <w:r w:rsidR="00215BAF">
        <w:t xml:space="preserve"> </w:t>
      </w:r>
      <w:r w:rsidR="00EB40BF">
        <w:t>manual</w:t>
      </w:r>
      <w:bookmarkEnd w:id="2"/>
    </w:p>
    <w:p w:rsidR="004C7CAB" w:rsidRPr="004C7CAB" w:rsidRDefault="004C7CAB" w:rsidP="004C7CAB"/>
    <w:p w:rsidR="00A17F83" w:rsidRDefault="006D5A42" w:rsidP="00036B5D">
      <w:r w:rsidRPr="006D5A42">
        <w:t>El siguiente manual tiene como objetivo proveer la información necesaria para el desarrollador, así como la correcta utilización de algunas herramientas y la descripción de recomendaciones básicas de codificación para desarrollar un código más óptimo de cara al rendimiento, la homogeneidad y mantenibilidad del mismo</w:t>
      </w:r>
    </w:p>
    <w:p w:rsidR="00B23077" w:rsidRDefault="00B23077">
      <w:pPr>
        <w:rPr>
          <w:rFonts w:asciiTheme="majorHAnsi" w:eastAsiaTheme="majorEastAsia" w:hAnsiTheme="majorHAnsi" w:cstheme="majorBidi"/>
          <w:color w:val="27897D" w:themeColor="accent1"/>
          <w:sz w:val="40"/>
          <w:szCs w:val="32"/>
        </w:rPr>
      </w:pPr>
      <w:r>
        <w:br w:type="page"/>
      </w:r>
    </w:p>
    <w:p w:rsidR="00A17F83" w:rsidRDefault="009744ED" w:rsidP="009744ED">
      <w:pPr>
        <w:pStyle w:val="Ttulo1"/>
      </w:pPr>
      <w:bookmarkStart w:id="3" w:name="_Toc529909578"/>
      <w:r>
        <w:lastRenderedPageBreak/>
        <w:t>2. O</w:t>
      </w:r>
      <w:r w:rsidRPr="009744ED">
        <w:t>rganización del código</w:t>
      </w:r>
      <w:bookmarkEnd w:id="3"/>
    </w:p>
    <w:p w:rsidR="004C7CAB" w:rsidRPr="004C7CAB" w:rsidRDefault="004C7CAB" w:rsidP="004C7CAB"/>
    <w:p w:rsidR="00C7126C" w:rsidRDefault="00C7126C" w:rsidP="00C7126C">
      <w:r>
        <w:t xml:space="preserve">Una clase está dividida en varias secciones que deben estar separadas por líneas en blanco o por comentarios que son opcionales para documentar el código. </w:t>
      </w:r>
    </w:p>
    <w:p w:rsidR="00C7126C" w:rsidRDefault="00C7126C" w:rsidP="00C7126C">
      <w:r>
        <w:t>Deben evitarse las clases de más de 2000 líneas ya que son archivos incómodos de leer y entender. A continuación, se van a describir buenas prácticas de programación enfocadas a Java, cabe resaltar que estas prácticas generales se aplican independientemente del lenguaje de programación que se vaya a utilizar.</w:t>
      </w:r>
    </w:p>
    <w:p w:rsidR="00C7126C" w:rsidRDefault="00C7126C" w:rsidP="00C7126C">
      <w:r>
        <w:t>Las clases Java deben tener la siguiente ordenación:</w:t>
      </w:r>
    </w:p>
    <w:p w:rsidR="00C7126C" w:rsidRDefault="00C7126C" w:rsidP="00C7126C">
      <w:r>
        <w:t>•</w:t>
      </w:r>
      <w:r>
        <w:tab/>
        <w:t>Sentencia package.</w:t>
      </w:r>
    </w:p>
    <w:p w:rsidR="00C7126C" w:rsidRDefault="00C7126C" w:rsidP="00C7126C">
      <w:r>
        <w:t>•</w:t>
      </w:r>
      <w:r>
        <w:tab/>
        <w:t>Sentencias import.</w:t>
      </w:r>
    </w:p>
    <w:p w:rsidR="00A17F83" w:rsidRDefault="00C7126C" w:rsidP="00C7126C">
      <w:r>
        <w:t>•</w:t>
      </w:r>
      <w:r>
        <w:tab/>
        <w:t>Declaraciones de clases e interfaces</w:t>
      </w:r>
    </w:p>
    <w:p w:rsidR="00A17F83" w:rsidRDefault="00322026">
      <w:pPr>
        <w:pStyle w:val="Ttulo2"/>
      </w:pPr>
      <w:bookmarkStart w:id="4" w:name="_Toc529909579"/>
      <w:r w:rsidRPr="00322026">
        <w:t>2.1 Sentencias Package e Import</w:t>
      </w:r>
      <w:bookmarkEnd w:id="4"/>
    </w:p>
    <w:p w:rsidR="00A17F83" w:rsidRDefault="00215BAF">
      <w:r>
        <w:t xml:space="preserve">Enumere aquí a sus competidores e incluya los motivos por los que su </w:t>
      </w:r>
      <w:r w:rsidR="00045536">
        <w:t>compañía</w:t>
      </w:r>
      <w:r>
        <w:t xml:space="preserve"> está bien posicionada frente a cualquier competidor.</w:t>
      </w:r>
    </w:p>
    <w:p w:rsidR="00E9546A" w:rsidRDefault="00E9546A" w:rsidP="00E9546A">
      <w:r>
        <w:t>La primera línea no-comentario de los archivos Java es la sentencia package. La convención es escribir todos los grupos en minúsculas. Después de ésta, pueden seguir varias sentencias import.</w:t>
      </w:r>
    </w:p>
    <w:p w:rsidR="00E9546A" w:rsidRDefault="00727294" w:rsidP="00E9546A">
      <w:r>
        <w:rPr>
          <w:noProof/>
          <w:lang w:eastAsia="es-CO"/>
        </w:rPr>
        <w:drawing>
          <wp:inline distT="0" distB="0" distL="0" distR="0" wp14:anchorId="578E3A67" wp14:editId="06635844">
            <wp:extent cx="2266950" cy="733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733425"/>
                    </a:xfrm>
                    <a:prstGeom prst="rect">
                      <a:avLst/>
                    </a:prstGeom>
                  </pic:spPr>
                </pic:pic>
              </a:graphicData>
            </a:graphic>
          </wp:inline>
        </w:drawing>
      </w:r>
      <w:r w:rsidR="00E9546A">
        <w:t xml:space="preserve"> </w:t>
      </w:r>
    </w:p>
    <w:p w:rsidR="00E9546A" w:rsidRDefault="00E9546A" w:rsidP="00E9546A">
      <w:r>
        <w:t>En la sección import, enumere cada módulo importado en forma explícita.</w:t>
      </w:r>
    </w:p>
    <w:p w:rsidR="0026061A" w:rsidRPr="0026061A" w:rsidRDefault="0026061A" w:rsidP="00E9546A">
      <w:pPr>
        <w:rPr>
          <w:b/>
        </w:rPr>
      </w:pPr>
      <w:r w:rsidRPr="0026061A">
        <w:rPr>
          <w:b/>
        </w:rPr>
        <w:t>Estándar</w:t>
      </w:r>
    </w:p>
    <w:p w:rsidR="0026061A" w:rsidRDefault="0026061A" w:rsidP="00E9546A">
      <w:r>
        <w:rPr>
          <w:noProof/>
          <w:lang w:eastAsia="es-CO"/>
        </w:rPr>
        <w:drawing>
          <wp:inline distT="0" distB="0" distL="0" distR="0" wp14:anchorId="2C3DC9D3" wp14:editId="59746211">
            <wp:extent cx="2962275" cy="714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714375"/>
                    </a:xfrm>
                    <a:prstGeom prst="rect">
                      <a:avLst/>
                    </a:prstGeom>
                  </pic:spPr>
                </pic:pic>
              </a:graphicData>
            </a:graphic>
          </wp:inline>
        </w:drawing>
      </w:r>
    </w:p>
    <w:p w:rsidR="0026061A" w:rsidRDefault="0026061A" w:rsidP="00E9546A">
      <w:pPr>
        <w:rPr>
          <w:b/>
        </w:rPr>
      </w:pPr>
      <w:r w:rsidRPr="008751AB">
        <w:rPr>
          <w:b/>
        </w:rPr>
        <w:t>No estándar</w:t>
      </w:r>
    </w:p>
    <w:p w:rsidR="00784210" w:rsidRPr="008751AB" w:rsidRDefault="005F3D1C" w:rsidP="00E9546A">
      <w:pPr>
        <w:rPr>
          <w:b/>
        </w:rPr>
      </w:pPr>
      <w:r>
        <w:rPr>
          <w:noProof/>
          <w:lang w:eastAsia="es-CO"/>
        </w:rPr>
        <w:drawing>
          <wp:inline distT="0" distB="0" distL="0" distR="0" wp14:anchorId="60E30BC7" wp14:editId="0147B6D3">
            <wp:extent cx="1666875" cy="285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875" cy="285750"/>
                    </a:xfrm>
                    <a:prstGeom prst="rect">
                      <a:avLst/>
                    </a:prstGeom>
                  </pic:spPr>
                </pic:pic>
              </a:graphicData>
            </a:graphic>
          </wp:inline>
        </w:drawing>
      </w:r>
    </w:p>
    <w:p w:rsidR="00A17F83" w:rsidRDefault="00C1687F">
      <w:pPr>
        <w:pStyle w:val="Ttulo2"/>
      </w:pPr>
      <w:bookmarkStart w:id="5" w:name="_Toc529909580"/>
      <w:r w:rsidRPr="00C1687F">
        <w:lastRenderedPageBreak/>
        <w:t>2.2 Declaraciones de Clases e Interfaces</w:t>
      </w:r>
      <w:bookmarkEnd w:id="5"/>
    </w:p>
    <w:p w:rsidR="005F3D1C" w:rsidRDefault="005F3D1C" w:rsidP="005F3D1C">
      <w:r>
        <w:t>A continuación, se describe las partes de la declaración de una clase o interfaz, en el orden en que deberían aparecer.</w:t>
      </w:r>
    </w:p>
    <w:p w:rsidR="005F3D1C" w:rsidRDefault="005F3D1C" w:rsidP="00DD5DB9">
      <w:pPr>
        <w:pStyle w:val="Prrafodelista"/>
        <w:numPr>
          <w:ilvl w:val="0"/>
          <w:numId w:val="9"/>
        </w:numPr>
      </w:pPr>
      <w:r>
        <w:t>Comentario de documentación de la clase o Interfaz.</w:t>
      </w:r>
    </w:p>
    <w:p w:rsidR="005F3D1C" w:rsidRDefault="005F3D1C" w:rsidP="00DD5DB9">
      <w:pPr>
        <w:pStyle w:val="Prrafodelista"/>
        <w:numPr>
          <w:ilvl w:val="0"/>
          <w:numId w:val="9"/>
        </w:numPr>
      </w:pPr>
      <w:r>
        <w:t>Sentencia class o interface.</w:t>
      </w:r>
    </w:p>
    <w:p w:rsidR="005F3D1C" w:rsidRDefault="005F3D1C" w:rsidP="00DD5DB9">
      <w:pPr>
        <w:pStyle w:val="Prrafodelista"/>
        <w:numPr>
          <w:ilvl w:val="0"/>
          <w:numId w:val="9"/>
        </w:numPr>
      </w:pPr>
      <w:r>
        <w:t>Comentario de implementación de la clase o interfaz si fuera necesario (/*...*/): Este comentario debe contener cualquier información aplicable a toda la clase o interfaz que no fuera apropiada para estar en los comentarios de documentación de la clase o interfaz.</w:t>
      </w:r>
    </w:p>
    <w:p w:rsidR="005F3D1C" w:rsidRDefault="005F3D1C" w:rsidP="00DD5DB9">
      <w:pPr>
        <w:pStyle w:val="Prrafodelista"/>
        <w:numPr>
          <w:ilvl w:val="0"/>
          <w:numId w:val="9"/>
        </w:numPr>
      </w:pPr>
      <w:r>
        <w:t>Variables de clase (static): Primero las variables de clase pública, después las protegidas, después las de nivel de paquete (sin modificador de acceso), y después las privadas.</w:t>
      </w:r>
    </w:p>
    <w:p w:rsidR="005F3D1C" w:rsidRDefault="005F3D1C" w:rsidP="00DD5DB9">
      <w:pPr>
        <w:pStyle w:val="Prrafodelista"/>
        <w:numPr>
          <w:ilvl w:val="0"/>
          <w:numId w:val="9"/>
        </w:numPr>
      </w:pPr>
      <w:r>
        <w:t>Variables de instancia: Primero las públicas, después las protegidas, después las de nivel de paquete (sin modificador de acceso), y después las privadas.</w:t>
      </w:r>
    </w:p>
    <w:p w:rsidR="005F3D1C" w:rsidRDefault="005F3D1C" w:rsidP="00DD5DB9">
      <w:pPr>
        <w:pStyle w:val="Prrafodelista"/>
        <w:numPr>
          <w:ilvl w:val="0"/>
          <w:numId w:val="9"/>
        </w:numPr>
      </w:pPr>
      <w:r>
        <w:t>Bloques estáticos: Si bloques estáticos deben utilizarse fuera de los métodos, los mismos debe utilizarse para la inicialización de variables estáticas y estos mismos deben ubicarse antes de la declaración de constructores.</w:t>
      </w:r>
    </w:p>
    <w:p w:rsidR="005F3D1C" w:rsidRDefault="005F3D1C" w:rsidP="00DD5DB9">
      <w:pPr>
        <w:pStyle w:val="Prrafodelista"/>
        <w:numPr>
          <w:ilvl w:val="0"/>
          <w:numId w:val="9"/>
        </w:numPr>
      </w:pPr>
      <w:r>
        <w:t>Constructores.</w:t>
      </w:r>
    </w:p>
    <w:p w:rsidR="005F3D1C" w:rsidRDefault="005F3D1C" w:rsidP="00DD5DB9">
      <w:pPr>
        <w:pStyle w:val="Prrafodelista"/>
        <w:numPr>
          <w:ilvl w:val="0"/>
          <w:numId w:val="9"/>
        </w:numPr>
      </w:pPr>
      <w:r>
        <w:t>Comentario de documentación del método (/**...*/).</w:t>
      </w:r>
    </w:p>
    <w:p w:rsidR="00613CC8" w:rsidRDefault="00613CC8" w:rsidP="00DD5DB9">
      <w:pPr>
        <w:pStyle w:val="Prrafodelista"/>
        <w:numPr>
          <w:ilvl w:val="0"/>
          <w:numId w:val="9"/>
        </w:numPr>
      </w:pPr>
      <w:r w:rsidRPr="00613CC8">
        <w:t>Métodos: Estos métodos se deben agrupar por funcionalidad más que por visión o accesibilidad. Por ejemplo, un método de clase privado puede estar entre dos métodos públicos de instancia. El objetivo es hacer el código más legible y comprensible</w:t>
      </w:r>
      <w:r w:rsidR="004C7CAB">
        <w:t>.</w:t>
      </w:r>
      <w:r w:rsidR="004C7CAB">
        <w:rPr>
          <w:rStyle w:val="Refdenotaalpie"/>
        </w:rPr>
        <w:footnoteReference w:id="1"/>
      </w:r>
    </w:p>
    <w:p w:rsidR="00B23077" w:rsidRDefault="00B23077">
      <w:pPr>
        <w:rPr>
          <w:rFonts w:asciiTheme="majorHAnsi" w:eastAsiaTheme="majorEastAsia" w:hAnsiTheme="majorHAnsi" w:cstheme="majorBidi"/>
          <w:color w:val="27897D" w:themeColor="accent1"/>
          <w:sz w:val="40"/>
          <w:szCs w:val="32"/>
        </w:rPr>
      </w:pPr>
      <w:r>
        <w:br w:type="page"/>
      </w:r>
    </w:p>
    <w:p w:rsidR="00F047C4" w:rsidRDefault="00F047C4" w:rsidP="00E01FA0">
      <w:pPr>
        <w:pStyle w:val="Ttulo1"/>
      </w:pPr>
      <w:bookmarkStart w:id="6" w:name="_Toc529909581"/>
      <w:r>
        <w:lastRenderedPageBreak/>
        <w:t xml:space="preserve">3. </w:t>
      </w:r>
      <w:r>
        <w:t>Estructura del código</w:t>
      </w:r>
      <w:bookmarkEnd w:id="6"/>
    </w:p>
    <w:p w:rsidR="00F047C4" w:rsidRDefault="00F047C4" w:rsidP="00644DB8">
      <w:pPr>
        <w:pStyle w:val="Ttulo2"/>
      </w:pPr>
      <w:bookmarkStart w:id="7" w:name="_Toc529909582"/>
      <w:r>
        <w:t>3.1 Encabezados de la Clase.</w:t>
      </w:r>
      <w:bookmarkEnd w:id="7"/>
    </w:p>
    <w:p w:rsidR="00F047C4" w:rsidRDefault="00F047C4" w:rsidP="00F047C4">
      <w:pPr>
        <w:ind w:left="360"/>
      </w:pPr>
      <w:r>
        <w:t>•</w:t>
      </w:r>
      <w:r>
        <w:tab/>
        <w:t>Escribir encabezados de clase en una única línea si hubiera espacio disponible.</w:t>
      </w:r>
    </w:p>
    <w:p w:rsidR="00F047C4" w:rsidRDefault="00F047C4" w:rsidP="00F047C4">
      <w:pPr>
        <w:ind w:left="360"/>
      </w:pPr>
      <w:r>
        <w:t>•</w:t>
      </w:r>
      <w:r>
        <w:tab/>
        <w:t>De lo contrario, aplique un salto de línea antes de extends e implements Indente las líneas sucesivas.</w:t>
      </w:r>
    </w:p>
    <w:p w:rsidR="00F047C4" w:rsidRDefault="00F047C4" w:rsidP="00F047C4">
      <w:pPr>
        <w:ind w:left="360"/>
      </w:pPr>
      <w:r>
        <w:t>•</w:t>
      </w:r>
      <w:r>
        <w:tab/>
        <w:t>Si el encabezado de la clase está en una única línea, coloque la llave de apertura al final de esa línea.</w:t>
      </w:r>
    </w:p>
    <w:p w:rsidR="00F047C4" w:rsidRDefault="00F047C4" w:rsidP="00F047C4">
      <w:pPr>
        <w:ind w:left="360"/>
      </w:pPr>
      <w:r>
        <w:t>•</w:t>
      </w:r>
      <w:r>
        <w:tab/>
        <w:t>Si el encabezado de la clase necesita líneas múltiples, coloque la llave de apertura alineada a la izquierda en la siguiente línea.</w:t>
      </w:r>
    </w:p>
    <w:p w:rsidR="00F047C4" w:rsidRDefault="00F047C4" w:rsidP="00F047C4">
      <w:pPr>
        <w:ind w:left="360"/>
      </w:pPr>
    </w:p>
    <w:p w:rsidR="00F047C4" w:rsidRDefault="00F047C4" w:rsidP="003D3738">
      <w:pPr>
        <w:pStyle w:val="Ttulo2"/>
      </w:pPr>
      <w:bookmarkStart w:id="8" w:name="_Toc529909583"/>
      <w:r>
        <w:t>3.2 Encabezados del Método.</w:t>
      </w:r>
      <w:bookmarkEnd w:id="8"/>
      <w:r>
        <w:t xml:space="preserve"> </w:t>
      </w:r>
    </w:p>
    <w:p w:rsidR="00F047C4" w:rsidRDefault="00F047C4" w:rsidP="00F047C4">
      <w:pPr>
        <w:ind w:left="360"/>
      </w:pPr>
      <w:r>
        <w:t>•</w:t>
      </w:r>
      <w:r>
        <w:tab/>
        <w:t>Cada método debe tener como máximo 5 parámetros, preferentemente agrupar parámetros en objetos.</w:t>
      </w:r>
    </w:p>
    <w:p w:rsidR="00F047C4" w:rsidRDefault="00F047C4" w:rsidP="00F047C4">
      <w:pPr>
        <w:ind w:left="360"/>
      </w:pPr>
      <w:r>
        <w:t>•</w:t>
      </w:r>
      <w:r>
        <w:tab/>
        <w:t>Escribir encabezados de método en una única línea si hubiera espacio disponible.</w:t>
      </w:r>
    </w:p>
    <w:p w:rsidR="00F047C4" w:rsidRDefault="00F047C4" w:rsidP="00F047C4">
      <w:pPr>
        <w:ind w:left="360"/>
      </w:pPr>
      <w:r>
        <w:t>•</w:t>
      </w:r>
      <w:r>
        <w:tab/>
        <w:t>De lo contrario, aplique un salto de línea inmediatamente después de la apertura del paréntesis. Esto deja a todos los parámetros en la misma línea.</w:t>
      </w:r>
    </w:p>
    <w:p w:rsidR="00F047C4" w:rsidRDefault="00F047C4" w:rsidP="00F047C4">
      <w:pPr>
        <w:ind w:left="360"/>
      </w:pPr>
      <w:r>
        <w:t>•</w:t>
      </w:r>
      <w:r>
        <w:tab/>
        <w:t>Si aún no hubiera espacio suficiente, coloque cada parámetro en su propia línea.</w:t>
      </w:r>
    </w:p>
    <w:p w:rsidR="00F047C4" w:rsidRDefault="00F047C4" w:rsidP="00F047C4">
      <w:pPr>
        <w:ind w:left="360"/>
      </w:pPr>
      <w:r>
        <w:t>•</w:t>
      </w:r>
      <w:r>
        <w:tab/>
        <w:t>Si el encabezado del método está en una única línea, coloque la llave de apertura al final de esa línea.</w:t>
      </w:r>
    </w:p>
    <w:p w:rsidR="00F047C4" w:rsidRDefault="00F047C4" w:rsidP="00F047C4">
      <w:pPr>
        <w:ind w:left="360"/>
      </w:pPr>
      <w:r>
        <w:t>•</w:t>
      </w:r>
      <w:r>
        <w:tab/>
        <w:t>Si el encabezado del método necesita líneas múltiples, coloque la llave de apertura alineada a la izquierda en siguiente línea.</w:t>
      </w:r>
    </w:p>
    <w:p w:rsidR="00F047C4" w:rsidRDefault="00F047C4" w:rsidP="003D3738">
      <w:pPr>
        <w:pStyle w:val="Ttulo2"/>
      </w:pPr>
      <w:bookmarkStart w:id="9" w:name="_Toc529909584"/>
      <w:r>
        <w:t>3.3. Indentación.</w:t>
      </w:r>
      <w:bookmarkEnd w:id="9"/>
    </w:p>
    <w:p w:rsidR="00F047C4" w:rsidRDefault="00F047C4" w:rsidP="00F047C4">
      <w:pPr>
        <w:ind w:left="360"/>
      </w:pPr>
      <w:r>
        <w:t>•</w:t>
      </w:r>
      <w:r>
        <w:tab/>
        <w:t>La indentación estándar debe ser de 4 espacios. En realidad, la indentación es un tabulador, que debería estar definida para visualizar cuatro espacios.</w:t>
      </w:r>
    </w:p>
    <w:p w:rsidR="00F047C4" w:rsidRDefault="00F047C4" w:rsidP="00F047C4">
      <w:pPr>
        <w:ind w:left="360"/>
      </w:pPr>
      <w:r>
        <w:t>•</w:t>
      </w:r>
      <w:r>
        <w:tab/>
        <w:t>Utilice los tabuladores para la indentación solamente. Cualquier espacio en blanco luego del nivel de indentación deben ser espacios reales, de modo que el formateo será razonable independientemente de la cantidad de espacios a los que un tabulador sea equivalente.</w:t>
      </w:r>
    </w:p>
    <w:p w:rsidR="00F047C4" w:rsidRDefault="00F047C4" w:rsidP="00F047C4">
      <w:pPr>
        <w:ind w:left="360"/>
      </w:pPr>
      <w:r>
        <w:lastRenderedPageBreak/>
        <w:t>•</w:t>
      </w:r>
      <w:r>
        <w:tab/>
        <w:t>Si el uso de indentación de 4 espacios no ayuda en la lectura del código, utilice la regla de 8 espacios para indentación en la cabecera de bloque o en la declaración de métodos.</w:t>
      </w:r>
    </w:p>
    <w:p w:rsidR="00F047C4" w:rsidRDefault="00F047C4" w:rsidP="003D3738">
      <w:pPr>
        <w:pStyle w:val="Ttulo2"/>
      </w:pPr>
      <w:bookmarkStart w:id="10" w:name="_Toc529909585"/>
      <w:r>
        <w:t>3.4 Espacios en Blanco</w:t>
      </w:r>
      <w:bookmarkEnd w:id="10"/>
    </w:p>
    <w:p w:rsidR="00F047C4" w:rsidRDefault="00F047C4" w:rsidP="00F047C4">
      <w:pPr>
        <w:ind w:left="360"/>
      </w:pPr>
      <w:r>
        <w:t>El espacio en blanco, habitualmente, mejora la legibilidad. Agregue un espacio en los siguientes lugares:</w:t>
      </w:r>
    </w:p>
    <w:p w:rsidR="00F047C4" w:rsidRDefault="00F047C4" w:rsidP="00F047C4">
      <w:pPr>
        <w:ind w:left="360"/>
      </w:pPr>
      <w:r>
        <w:t>•</w:t>
      </w:r>
      <w:r>
        <w:tab/>
        <w:t>Entre operadores.</w:t>
      </w:r>
    </w:p>
    <w:p w:rsidR="00F047C4" w:rsidRDefault="00F047C4" w:rsidP="00F047C4">
      <w:pPr>
        <w:ind w:left="360"/>
      </w:pPr>
      <w:r>
        <w:t>•</w:t>
      </w:r>
      <w:r>
        <w:tab/>
        <w:t>Luego de la coma en las declaraciones e invocaciones de método.</w:t>
      </w:r>
    </w:p>
    <w:p w:rsidR="00F047C4" w:rsidRDefault="00F047C4" w:rsidP="00F047C4">
      <w:pPr>
        <w:ind w:left="360"/>
      </w:pPr>
      <w:r>
        <w:t>•</w:t>
      </w:r>
      <w:r>
        <w:tab/>
        <w:t>Luego de punto y coma en bucles for.</w:t>
      </w:r>
    </w:p>
    <w:p w:rsidR="00F047C4" w:rsidRDefault="00F047C4" w:rsidP="00F047C4">
      <w:pPr>
        <w:ind w:left="360"/>
      </w:pPr>
      <w:r>
        <w:t>•</w:t>
      </w:r>
      <w:r>
        <w:tab/>
        <w:t>Antes y después del operador de asignación.</w:t>
      </w:r>
    </w:p>
    <w:p w:rsidR="00F047C4" w:rsidRDefault="00F047C4" w:rsidP="00F047C4">
      <w:pPr>
        <w:ind w:left="360"/>
      </w:pPr>
      <w:r>
        <w:t>•</w:t>
      </w:r>
      <w:r>
        <w:tab/>
        <w:t>No coloque espacios en los siguientes lugares:</w:t>
      </w:r>
    </w:p>
    <w:p w:rsidR="00F047C4" w:rsidRDefault="00F047C4" w:rsidP="00AC7C60">
      <w:pPr>
        <w:ind w:left="720"/>
      </w:pPr>
      <w:r>
        <w:t>o</w:t>
      </w:r>
      <w:r>
        <w:tab/>
        <w:t>Entre el nombre de un método y el paréntesis de apertura</w:t>
      </w:r>
    </w:p>
    <w:p w:rsidR="00F047C4" w:rsidRDefault="00F047C4" w:rsidP="00AC7C60">
      <w:pPr>
        <w:ind w:left="720"/>
      </w:pPr>
      <w:r>
        <w:t>o</w:t>
      </w:r>
      <w:r>
        <w:tab/>
        <w:t>Alrededor de los paréntesis de apertura y cierre en una declaración o invocación de función</w:t>
      </w:r>
    </w:p>
    <w:p w:rsidR="00F047C4" w:rsidRDefault="00F047C4" w:rsidP="00AC7C60">
      <w:pPr>
        <w:ind w:left="720"/>
      </w:pPr>
      <w:r>
        <w:t>o</w:t>
      </w:r>
      <w:r>
        <w:tab/>
        <w:t>Alrededor de corchetes de apertura y cierre en la declaración o referencia de arrays.</w:t>
      </w:r>
    </w:p>
    <w:p w:rsidR="00F047C4" w:rsidRDefault="00F047C4" w:rsidP="00F047C4">
      <w:pPr>
        <w:ind w:left="360"/>
      </w:pPr>
      <w:r>
        <w:t>•</w:t>
      </w:r>
      <w:r>
        <w:tab/>
        <w:t>Utilice las líneas en blanco para separar "párrafos" de líneas de código relacionados.</w:t>
      </w:r>
    </w:p>
    <w:p w:rsidR="00F047C4" w:rsidRDefault="00F047C4" w:rsidP="00F047C4">
      <w:pPr>
        <w:ind w:left="360"/>
      </w:pPr>
    </w:p>
    <w:p w:rsidR="00F047C4" w:rsidRDefault="00F047C4" w:rsidP="003D3738">
      <w:pPr>
        <w:pStyle w:val="Ttulo2"/>
      </w:pPr>
      <w:bookmarkStart w:id="11" w:name="_Toc529909586"/>
      <w:r>
        <w:t>3.5 Llaves y saltos de línea</w:t>
      </w:r>
      <w:bookmarkEnd w:id="11"/>
    </w:p>
    <w:p w:rsidR="00F047C4" w:rsidRDefault="00F047C4" w:rsidP="00F047C4">
      <w:pPr>
        <w:ind w:left="360"/>
      </w:pPr>
      <w:r>
        <w:t>Siempre utilice llaves, incluso para los bloques que contienen sólo una sentencia. Esto elimina una fuente común de bugs y facilita el mantenimiento:</w:t>
      </w:r>
    </w:p>
    <w:p w:rsidR="00F047C4" w:rsidRDefault="00F047C4" w:rsidP="00F047C4">
      <w:pPr>
        <w:ind w:left="360"/>
      </w:pPr>
      <w:r>
        <w:t>•</w:t>
      </w:r>
      <w:r>
        <w:tab/>
        <w:t>Puede insertar o eliminar sentencias dentro de un bloque sin preocuparse por agregar o quitar llaves</w:t>
      </w:r>
    </w:p>
    <w:p w:rsidR="00F047C4" w:rsidRDefault="00F047C4" w:rsidP="00F047C4">
      <w:pPr>
        <w:ind w:left="360"/>
      </w:pPr>
      <w:r>
        <w:t>•</w:t>
      </w:r>
      <w:r>
        <w:tab/>
        <w:t>Nunca tendrá inconvenientes para relacionar las cláusulas else con las cláusulas if.</w:t>
      </w:r>
    </w:p>
    <w:p w:rsidR="00F047C4" w:rsidRDefault="006B7D1C" w:rsidP="00F047C4">
      <w:pPr>
        <w:ind w:left="360"/>
        <w:rPr>
          <w:b/>
        </w:rPr>
      </w:pPr>
      <w:r>
        <w:rPr>
          <w:noProof/>
          <w:lang w:eastAsia="es-CO"/>
        </w:rPr>
        <w:drawing>
          <wp:anchor distT="0" distB="0" distL="114300" distR="114300" simplePos="0" relativeHeight="251659264" behindDoc="0" locked="0" layoutInCell="1" allowOverlap="1" wp14:anchorId="373D74D9" wp14:editId="4BB88B83">
            <wp:simplePos x="0" y="0"/>
            <wp:positionH relativeFrom="column">
              <wp:posOffset>-22225</wp:posOffset>
            </wp:positionH>
            <wp:positionV relativeFrom="paragraph">
              <wp:posOffset>247650</wp:posOffset>
            </wp:positionV>
            <wp:extent cx="2781300" cy="1009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1300" cy="1009650"/>
                    </a:xfrm>
                    <a:prstGeom prst="rect">
                      <a:avLst/>
                    </a:prstGeom>
                  </pic:spPr>
                </pic:pic>
              </a:graphicData>
            </a:graphic>
            <wp14:sizeRelH relativeFrom="page">
              <wp14:pctWidth>0</wp14:pctWidth>
            </wp14:sizeRelH>
            <wp14:sizeRelV relativeFrom="page">
              <wp14:pctHeight>0</wp14:pctHeight>
            </wp14:sizeRelV>
          </wp:anchor>
        </w:drawing>
      </w:r>
      <w:r w:rsidR="00F047C4" w:rsidRPr="00AC7C60">
        <w:rPr>
          <w:b/>
        </w:rPr>
        <w:t xml:space="preserve">Correcto  </w:t>
      </w:r>
      <w:r w:rsidR="00F047C4">
        <w:t xml:space="preserve">                                                </w:t>
      </w:r>
      <w:r>
        <w:t xml:space="preserve">         </w:t>
      </w:r>
      <w:r w:rsidR="00F047C4">
        <w:t xml:space="preserve">    </w:t>
      </w:r>
      <w:r w:rsidR="00F047C4" w:rsidRPr="00AC7C60">
        <w:rPr>
          <w:b/>
        </w:rPr>
        <w:t>Incorrecto</w:t>
      </w:r>
    </w:p>
    <w:p w:rsidR="00731087" w:rsidRDefault="006B7D1C" w:rsidP="00F047C4">
      <w:pPr>
        <w:ind w:left="360"/>
      </w:pPr>
      <w:r>
        <w:rPr>
          <w:noProof/>
          <w:lang w:eastAsia="es-CO"/>
        </w:rPr>
        <w:drawing>
          <wp:inline distT="0" distB="0" distL="0" distR="0" wp14:anchorId="01CD0E5D" wp14:editId="32ACBD3C">
            <wp:extent cx="2676525" cy="9239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923925"/>
                    </a:xfrm>
                    <a:prstGeom prst="rect">
                      <a:avLst/>
                    </a:prstGeom>
                  </pic:spPr>
                </pic:pic>
              </a:graphicData>
            </a:graphic>
          </wp:inline>
        </w:drawing>
      </w:r>
    </w:p>
    <w:p w:rsidR="00F047C4" w:rsidRDefault="00F047C4" w:rsidP="00F047C4">
      <w:pPr>
        <w:ind w:left="360"/>
      </w:pPr>
    </w:p>
    <w:p w:rsidR="00F047C4" w:rsidRDefault="00F047C4" w:rsidP="00F047C4">
      <w:pPr>
        <w:ind w:left="360"/>
      </w:pPr>
    </w:p>
    <w:p w:rsidR="00F047C4" w:rsidRDefault="00F047C4" w:rsidP="00F047C4">
      <w:pPr>
        <w:ind w:left="360"/>
      </w:pPr>
      <w:r>
        <w:t>Esta regla se aplica a las siguientes construcciones:</w:t>
      </w:r>
    </w:p>
    <w:p w:rsidR="00F047C4" w:rsidRPr="00F047C4" w:rsidRDefault="00F047C4" w:rsidP="00F047C4">
      <w:pPr>
        <w:ind w:left="360"/>
        <w:rPr>
          <w:lang w:val="en-GB"/>
        </w:rPr>
      </w:pPr>
      <w:r w:rsidRPr="00F047C4">
        <w:rPr>
          <w:lang w:val="en-GB"/>
        </w:rPr>
        <w:t>•</w:t>
      </w:r>
      <w:r w:rsidRPr="00F047C4">
        <w:rPr>
          <w:lang w:val="en-GB"/>
        </w:rPr>
        <w:tab/>
        <w:t>Bucles for, while y do-while.</w:t>
      </w:r>
    </w:p>
    <w:p w:rsidR="00F047C4" w:rsidRPr="00F047C4" w:rsidRDefault="00F047C4" w:rsidP="00F047C4">
      <w:pPr>
        <w:ind w:left="360"/>
        <w:rPr>
          <w:lang w:val="en-GB"/>
        </w:rPr>
      </w:pPr>
      <w:r w:rsidRPr="00F047C4">
        <w:rPr>
          <w:lang w:val="en-GB"/>
        </w:rPr>
        <w:t>•</w:t>
      </w:r>
      <w:r w:rsidRPr="00F047C4">
        <w:rPr>
          <w:lang w:val="en-GB"/>
        </w:rPr>
        <w:tab/>
        <w:t>Sentencias if-else.</w:t>
      </w:r>
    </w:p>
    <w:p w:rsidR="00F047C4" w:rsidRPr="00F047C4" w:rsidRDefault="00F047C4" w:rsidP="00F047C4">
      <w:pPr>
        <w:ind w:left="360"/>
        <w:rPr>
          <w:lang w:val="en-GB"/>
        </w:rPr>
      </w:pPr>
      <w:r w:rsidRPr="00F047C4">
        <w:rPr>
          <w:lang w:val="en-GB"/>
        </w:rPr>
        <w:t>•</w:t>
      </w:r>
      <w:r w:rsidRPr="00F047C4">
        <w:rPr>
          <w:lang w:val="en-GB"/>
        </w:rPr>
        <w:tab/>
        <w:t>Cláusulas try, catch y finally.</w:t>
      </w:r>
    </w:p>
    <w:p w:rsidR="00F047C4" w:rsidRDefault="00F047C4" w:rsidP="00F047C4">
      <w:pPr>
        <w:ind w:left="360"/>
      </w:pPr>
      <w:r>
        <w:t>•</w:t>
      </w:r>
      <w:r>
        <w:tab/>
        <w:t>bloques synchronized.</w:t>
      </w:r>
    </w:p>
    <w:p w:rsidR="00F047C4" w:rsidRDefault="00F047C4" w:rsidP="003D3738">
      <w:pPr>
        <w:pStyle w:val="Ttulo2"/>
      </w:pPr>
      <w:bookmarkStart w:id="12" w:name="_Toc529909587"/>
      <w:r>
        <w:t>3.6 Longitudes de Línea y Saltos de Línea</w:t>
      </w:r>
      <w:bookmarkEnd w:id="12"/>
    </w:p>
    <w:p w:rsidR="00F047C4" w:rsidRDefault="00F047C4" w:rsidP="00F047C4">
      <w:pPr>
        <w:ind w:left="360"/>
      </w:pPr>
      <w:r>
        <w:t>•</w:t>
      </w:r>
      <w:r>
        <w:tab/>
        <w:t>Una sentencia por línea.</w:t>
      </w:r>
    </w:p>
    <w:p w:rsidR="00F047C4" w:rsidRDefault="00F047C4" w:rsidP="00F047C4">
      <w:pPr>
        <w:ind w:left="360"/>
      </w:pPr>
      <w:r>
        <w:t>•</w:t>
      </w:r>
      <w:r>
        <w:tab/>
        <w:t>Trate de mantener la longitud de la línea en 80 caracteres máximo. Si debe aplicar un salto de línea, aplique la indentación en la(s) línea(s) de continuación.</w:t>
      </w:r>
    </w:p>
    <w:p w:rsidR="00F047C4" w:rsidRDefault="00F047C4" w:rsidP="00F047C4">
      <w:pPr>
        <w:ind w:left="360"/>
      </w:pPr>
      <w:r>
        <w:t>•</w:t>
      </w:r>
      <w:r>
        <w:tab/>
        <w:t>Si debe aplicar un salto de línea, hágalo de manera notoria finalizando la primera línea con algo que necesite una continuación:</w:t>
      </w:r>
    </w:p>
    <w:p w:rsidR="00F047C4" w:rsidRDefault="00F047C4" w:rsidP="00F047C4">
      <w:pPr>
        <w:ind w:left="360"/>
      </w:pPr>
      <w:r>
        <w:t>o</w:t>
      </w:r>
      <w:r>
        <w:tab/>
        <w:t>Asignaciones de salto de línea luego del operador de asignación.</w:t>
      </w:r>
    </w:p>
    <w:p w:rsidR="00F047C4" w:rsidRDefault="00F047C4" w:rsidP="00F047C4">
      <w:pPr>
        <w:ind w:left="360"/>
      </w:pPr>
      <w:r>
        <w:t>o</w:t>
      </w:r>
      <w:r>
        <w:tab/>
        <w:t>Aplique el salto en expresiones aritméticas y lógicas antes de un operador.</w:t>
      </w:r>
    </w:p>
    <w:p w:rsidR="00F047C4" w:rsidRDefault="00F047C4" w:rsidP="00F047C4">
      <w:pPr>
        <w:ind w:left="360"/>
      </w:pPr>
      <w:r>
        <w:t>o</w:t>
      </w:r>
      <w:r>
        <w:tab/>
        <w:t>Aplique el salto de línea para enfatizar sub-expresiones importantes.</w:t>
      </w:r>
    </w:p>
    <w:p w:rsidR="00F047C4" w:rsidRDefault="00F047C4" w:rsidP="00F047C4">
      <w:pPr>
        <w:ind w:left="360"/>
      </w:pPr>
      <w:r>
        <w:t>o</w:t>
      </w:r>
      <w:r>
        <w:tab/>
        <w:t>Aplique los saltos en las invocaciones de método luego del paréntesis de apertura. Si la lista del parámetro aún no encaja, aplique un salto entre cada parámetro.</w:t>
      </w:r>
    </w:p>
    <w:p w:rsidR="00F047C4" w:rsidRDefault="00F047C4" w:rsidP="00F047C4">
      <w:pPr>
        <w:ind w:left="360"/>
      </w:pPr>
      <w:r>
        <w:t>o</w:t>
      </w:r>
      <w:r>
        <w:tab/>
        <w:t>Aplique los saltos a las declaraciones de método de la misma manera, y coloque la llave de apertura en la línea siguiente, sin identar.</w:t>
      </w:r>
    </w:p>
    <w:p w:rsidR="00F047C4" w:rsidRDefault="00F047C4" w:rsidP="00F047C4">
      <w:pPr>
        <w:ind w:left="360"/>
      </w:pPr>
      <w:r>
        <w:t>o</w:t>
      </w:r>
      <w:r>
        <w:tab/>
        <w:t>Si necesita aplicar un salto a las expresiones condicionales (por ej., en sentencias if o while), siga las reglas mencionadas anteriormente, y coloque la llave de apertura en la línea siguiente, sin identar.</w:t>
      </w:r>
    </w:p>
    <w:p w:rsidR="00F047C4" w:rsidRPr="00731087" w:rsidRDefault="00F047C4" w:rsidP="00F047C4">
      <w:pPr>
        <w:ind w:left="360"/>
        <w:rPr>
          <w:b/>
        </w:rPr>
      </w:pPr>
      <w:r w:rsidRPr="00731087">
        <w:rPr>
          <w:b/>
        </w:rPr>
        <w:t>Salto de línea en expresiones aritméticas</w:t>
      </w:r>
    </w:p>
    <w:p w:rsidR="00731087" w:rsidRDefault="00731087" w:rsidP="00F047C4">
      <w:pPr>
        <w:ind w:left="360"/>
      </w:pPr>
      <w:r>
        <w:rPr>
          <w:noProof/>
          <w:lang w:eastAsia="es-CO"/>
        </w:rPr>
        <w:drawing>
          <wp:inline distT="0" distB="0" distL="0" distR="0" wp14:anchorId="27E46A29" wp14:editId="00C97CB1">
            <wp:extent cx="4391025" cy="923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923925"/>
                    </a:xfrm>
                    <a:prstGeom prst="rect">
                      <a:avLst/>
                    </a:prstGeom>
                  </pic:spPr>
                </pic:pic>
              </a:graphicData>
            </a:graphic>
          </wp:inline>
        </w:drawing>
      </w:r>
    </w:p>
    <w:p w:rsidR="00F047C4" w:rsidRDefault="00F047C4" w:rsidP="00F047C4">
      <w:pPr>
        <w:ind w:left="360"/>
      </w:pPr>
      <w:r>
        <w:t xml:space="preserve"> </w:t>
      </w:r>
    </w:p>
    <w:p w:rsidR="00F047C4" w:rsidRDefault="00F047C4" w:rsidP="00F047C4">
      <w:pPr>
        <w:ind w:left="360"/>
      </w:pPr>
    </w:p>
    <w:p w:rsidR="00F047C4" w:rsidRDefault="00F047C4" w:rsidP="00F047C4">
      <w:pPr>
        <w:ind w:left="360"/>
      </w:pPr>
    </w:p>
    <w:p w:rsidR="00F047C4" w:rsidRDefault="00F047C4" w:rsidP="003D3738">
      <w:pPr>
        <w:pStyle w:val="Ttulo1"/>
      </w:pPr>
      <w:bookmarkStart w:id="13" w:name="_Toc529909588"/>
      <w:r>
        <w:lastRenderedPageBreak/>
        <w:t xml:space="preserve">4. </w:t>
      </w:r>
      <w:r w:rsidR="00954134">
        <w:t>G</w:t>
      </w:r>
      <w:r w:rsidR="003D3738">
        <w:t>ranularidad del código (tamaño del método)</w:t>
      </w:r>
      <w:bookmarkEnd w:id="13"/>
    </w:p>
    <w:p w:rsidR="00F047C4" w:rsidRDefault="00F047C4" w:rsidP="00F047C4">
      <w:pPr>
        <w:ind w:left="360"/>
      </w:pPr>
    </w:p>
    <w:p w:rsidR="00F047C4" w:rsidRDefault="00F047C4" w:rsidP="00F047C4">
      <w:pPr>
        <w:ind w:left="360"/>
      </w:pPr>
      <w:r>
        <w:t>•</w:t>
      </w:r>
      <w:r>
        <w:tab/>
        <w:t>Una cantidad de líneas razonable para un método depende de su complejidad. Un módulo que consista de sentencias secuenciales puede ser más largo que un método que contenga bucles y condiciones complejas. Si el código secuencial es repetitivo, como una inicialización de estructura índice por índice, el método puede ser tan largo como requiera. (Debería, sin embargo, pensar dos veces en el diseño. Tal vez exista una mejor manera de hacerlo)</w:t>
      </w:r>
    </w:p>
    <w:p w:rsidR="00F047C4" w:rsidRDefault="00F047C4" w:rsidP="00F047C4">
      <w:pPr>
        <w:ind w:left="360"/>
      </w:pPr>
      <w:r>
        <w:t>•</w:t>
      </w:r>
      <w:r>
        <w:tab/>
        <w:t>Como regla general, evitar métodos con contenido superior a 35 líneas de código “reales” (es decir, sin contar las líneas en blanco que se agregan para mayor legibilidad y los comentarios).</w:t>
      </w:r>
    </w:p>
    <w:p w:rsidR="00F047C4" w:rsidRDefault="00F047C4" w:rsidP="00F047C4">
      <w:pPr>
        <w:ind w:left="360"/>
      </w:pPr>
      <w:r>
        <w:t>•</w:t>
      </w:r>
      <w:r>
        <w:tab/>
        <w:t>Preferentemente, un método debería realizar una sola cosa (cohesión), y el nombre del método debería reflejar esto en forma precisa. Si realiza más de una cosa, asegúrese que esto esté reflejado en el nombre del método. Si esto resulta en un nombre feo para el método, vuelva a considerar la estructura de su código. Si tuviera una función llamada initPanelManagerAndReadAccountList, el código probablemente se beneficiaría si se separa en métodos llamados initPanelManager y readAccountList.</w:t>
      </w:r>
    </w:p>
    <w:p w:rsidR="00F047C4" w:rsidRDefault="00F047C4" w:rsidP="00F047C4">
      <w:pPr>
        <w:ind w:left="360"/>
      </w:pPr>
    </w:p>
    <w:p w:rsidR="00F047C4" w:rsidRDefault="00F047C4" w:rsidP="00F047C4">
      <w:pPr>
        <w:ind w:left="360"/>
      </w:pPr>
    </w:p>
    <w:p w:rsidR="00F047C4" w:rsidRDefault="00F047C4" w:rsidP="00F047C4">
      <w:pPr>
        <w:ind w:left="360"/>
      </w:pPr>
    </w:p>
    <w:p w:rsidR="00F047C4" w:rsidRDefault="00F047C4" w:rsidP="00F047C4">
      <w:pPr>
        <w:ind w:left="360"/>
      </w:pPr>
    </w:p>
    <w:p w:rsidR="00F047C4" w:rsidRDefault="00F047C4" w:rsidP="00F047C4">
      <w:pPr>
        <w:ind w:left="360"/>
      </w:pPr>
    </w:p>
    <w:p w:rsidR="00F047C4" w:rsidRDefault="00F047C4" w:rsidP="00F047C4">
      <w:pPr>
        <w:ind w:left="360"/>
      </w:pPr>
    </w:p>
    <w:p w:rsidR="00F047C4" w:rsidRDefault="00F047C4" w:rsidP="00F047C4">
      <w:pPr>
        <w:ind w:left="360"/>
      </w:pPr>
    </w:p>
    <w:p w:rsidR="00F047C4" w:rsidRDefault="00F047C4" w:rsidP="00F047C4">
      <w:pPr>
        <w:ind w:left="360"/>
      </w:pPr>
    </w:p>
    <w:p w:rsidR="00B23077" w:rsidRDefault="00B23077">
      <w:pPr>
        <w:rPr>
          <w:rFonts w:asciiTheme="majorHAnsi" w:eastAsiaTheme="majorEastAsia" w:hAnsiTheme="majorHAnsi" w:cstheme="majorBidi"/>
          <w:color w:val="27897D" w:themeColor="accent1"/>
          <w:sz w:val="40"/>
          <w:szCs w:val="32"/>
        </w:rPr>
      </w:pPr>
      <w:r>
        <w:br w:type="page"/>
      </w:r>
    </w:p>
    <w:p w:rsidR="00F047C4" w:rsidRDefault="00F047C4" w:rsidP="00A43360">
      <w:pPr>
        <w:pStyle w:val="Ttulo1"/>
      </w:pPr>
      <w:bookmarkStart w:id="14" w:name="_Toc529909589"/>
      <w:r>
        <w:lastRenderedPageBreak/>
        <w:t>5. V</w:t>
      </w:r>
      <w:r w:rsidR="00A43360">
        <w:t>ariables</w:t>
      </w:r>
      <w:bookmarkEnd w:id="14"/>
    </w:p>
    <w:p w:rsidR="00F047C4" w:rsidRDefault="00F047C4" w:rsidP="00F047C4">
      <w:pPr>
        <w:ind w:left="360"/>
      </w:pPr>
    </w:p>
    <w:p w:rsidR="00F047C4" w:rsidRDefault="00F047C4" w:rsidP="00F047C4">
      <w:pPr>
        <w:ind w:left="360"/>
      </w:pPr>
      <w:r>
        <w:t>Utilice solamente una declaración de variable por línea. Esto mejora la lectura y facilita el mantenimiento:</w:t>
      </w:r>
    </w:p>
    <w:p w:rsidR="00F047C4" w:rsidRPr="00E86D25" w:rsidRDefault="00F047C4" w:rsidP="00F047C4">
      <w:pPr>
        <w:ind w:left="360"/>
        <w:rPr>
          <w:b/>
        </w:rPr>
      </w:pPr>
      <w:r w:rsidRPr="00E86D25">
        <w:rPr>
          <w:b/>
        </w:rPr>
        <w:t>Correcto                                                     Incorrecto</w:t>
      </w:r>
    </w:p>
    <w:p w:rsidR="00F047C4" w:rsidRDefault="00E86D25" w:rsidP="00F047C4">
      <w:pPr>
        <w:ind w:left="360"/>
      </w:pPr>
      <w:r>
        <w:rPr>
          <w:noProof/>
          <w:lang w:eastAsia="es-CO"/>
        </w:rPr>
        <w:drawing>
          <wp:inline distT="0" distB="0" distL="0" distR="0" wp14:anchorId="4CC144F4" wp14:editId="2D7F1664">
            <wp:extent cx="2105025" cy="533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025" cy="533400"/>
                    </a:xfrm>
                    <a:prstGeom prst="rect">
                      <a:avLst/>
                    </a:prstGeom>
                  </pic:spPr>
                </pic:pic>
              </a:graphicData>
            </a:graphic>
          </wp:inline>
        </w:drawing>
      </w:r>
      <w:r>
        <w:t xml:space="preserve"> </w:t>
      </w:r>
      <w:r>
        <w:rPr>
          <w:noProof/>
          <w:lang w:eastAsia="es-CO"/>
        </w:rPr>
        <w:drawing>
          <wp:inline distT="0" distB="0" distL="0" distR="0" wp14:anchorId="7F8ABFC8" wp14:editId="08EC6A79">
            <wp:extent cx="2057400" cy="533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400" cy="533400"/>
                    </a:xfrm>
                    <a:prstGeom prst="rect">
                      <a:avLst/>
                    </a:prstGeom>
                  </pic:spPr>
                </pic:pic>
              </a:graphicData>
            </a:graphic>
          </wp:inline>
        </w:drawing>
      </w:r>
      <w:r w:rsidR="00F047C4">
        <w:t xml:space="preserve">                    </w:t>
      </w:r>
    </w:p>
    <w:p w:rsidR="00F047C4" w:rsidRDefault="00F047C4" w:rsidP="00F047C4">
      <w:pPr>
        <w:ind w:left="360"/>
      </w:pPr>
      <w:r>
        <w:t>Todos los campos y variables de clase deben ser privadas.</w:t>
      </w:r>
    </w:p>
    <w:p w:rsidR="00F047C4" w:rsidRDefault="00F047C4" w:rsidP="00A43360">
      <w:pPr>
        <w:pStyle w:val="Ttulo2"/>
      </w:pPr>
      <w:bookmarkStart w:id="15" w:name="_Toc529909590"/>
      <w:r>
        <w:t>5.1 Asignaciones de Variables.</w:t>
      </w:r>
      <w:bookmarkEnd w:id="15"/>
      <w:r>
        <w:t xml:space="preserve"> </w:t>
      </w:r>
    </w:p>
    <w:p w:rsidR="00F047C4" w:rsidRDefault="00F047C4" w:rsidP="00F047C4">
      <w:pPr>
        <w:ind w:left="360"/>
      </w:pPr>
      <w:r>
        <w:t>No asigne el mismo valor a varias variables en la misma sentencia. Es difícil de leer.</w:t>
      </w:r>
    </w:p>
    <w:p w:rsidR="00F047C4" w:rsidRDefault="00F047C4" w:rsidP="00F047C4">
      <w:pPr>
        <w:ind w:left="360"/>
      </w:pPr>
      <w:r>
        <w:t xml:space="preserve"> </w:t>
      </w:r>
      <w:r w:rsidR="006D4F67">
        <w:rPr>
          <w:noProof/>
          <w:lang w:eastAsia="es-CO"/>
        </w:rPr>
        <w:drawing>
          <wp:inline distT="0" distB="0" distL="0" distR="0" wp14:anchorId="70BD5F86" wp14:editId="2C068108">
            <wp:extent cx="3514725" cy="4286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428625"/>
                    </a:xfrm>
                    <a:prstGeom prst="rect">
                      <a:avLst/>
                    </a:prstGeom>
                  </pic:spPr>
                </pic:pic>
              </a:graphicData>
            </a:graphic>
          </wp:inline>
        </w:drawing>
      </w:r>
    </w:p>
    <w:p w:rsidR="00F047C4" w:rsidRDefault="00F047C4" w:rsidP="00F047C4">
      <w:pPr>
        <w:ind w:left="360"/>
      </w:pPr>
      <w:r>
        <w:t>No usar asignación embebida como un intento de mejorar el rendimiento en tiempo de ejecución. Ese es el trabajo del compilador.</w:t>
      </w:r>
    </w:p>
    <w:p w:rsidR="00F047C4" w:rsidRPr="006D4F67" w:rsidRDefault="00F047C4" w:rsidP="00F047C4">
      <w:pPr>
        <w:ind w:left="360"/>
        <w:rPr>
          <w:b/>
        </w:rPr>
      </w:pPr>
      <w:r w:rsidRPr="006D4F67">
        <w:rPr>
          <w:b/>
        </w:rPr>
        <w:t>Cor</w:t>
      </w:r>
      <w:r w:rsidR="004C0839" w:rsidRPr="006D4F67">
        <w:rPr>
          <w:b/>
        </w:rPr>
        <w:t>r</w:t>
      </w:r>
      <w:r w:rsidRPr="006D4F67">
        <w:rPr>
          <w:b/>
        </w:rPr>
        <w:t>ecto                                                      Incorrecto</w:t>
      </w:r>
    </w:p>
    <w:p w:rsidR="00F047C4" w:rsidRDefault="00F047C4" w:rsidP="00F047C4">
      <w:pPr>
        <w:ind w:left="360"/>
      </w:pPr>
      <w:r>
        <w:t xml:space="preserve"> </w:t>
      </w:r>
      <w:r w:rsidR="006D4F67">
        <w:rPr>
          <w:noProof/>
          <w:lang w:eastAsia="es-CO"/>
        </w:rPr>
        <w:drawing>
          <wp:inline distT="0" distB="0" distL="0" distR="0" wp14:anchorId="1090D25F" wp14:editId="1EE33E69">
            <wp:extent cx="952500" cy="495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500" cy="495300"/>
                    </a:xfrm>
                    <a:prstGeom prst="rect">
                      <a:avLst/>
                    </a:prstGeom>
                  </pic:spPr>
                </pic:pic>
              </a:graphicData>
            </a:graphic>
          </wp:inline>
        </w:drawing>
      </w:r>
      <w:r>
        <w:t xml:space="preserve">  </w:t>
      </w:r>
      <w:r w:rsidR="006D4F67">
        <w:t xml:space="preserve">                             </w:t>
      </w:r>
      <w:r>
        <w:t xml:space="preserve">      </w:t>
      </w:r>
      <w:r w:rsidR="006D4F67">
        <w:rPr>
          <w:noProof/>
          <w:lang w:eastAsia="es-CO"/>
        </w:rPr>
        <w:drawing>
          <wp:inline distT="0" distB="0" distL="0" distR="0" wp14:anchorId="0EDE08F5" wp14:editId="770A4510">
            <wp:extent cx="1600200" cy="3333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0200" cy="333375"/>
                    </a:xfrm>
                    <a:prstGeom prst="rect">
                      <a:avLst/>
                    </a:prstGeom>
                  </pic:spPr>
                </pic:pic>
              </a:graphicData>
            </a:graphic>
          </wp:inline>
        </w:drawing>
      </w:r>
      <w:r>
        <w:t xml:space="preserve">                                      </w:t>
      </w:r>
    </w:p>
    <w:p w:rsidR="00F047C4" w:rsidRDefault="00F047C4" w:rsidP="00A43360">
      <w:pPr>
        <w:pStyle w:val="Ttulo2"/>
      </w:pPr>
      <w:bookmarkStart w:id="16" w:name="_Toc529909591"/>
      <w:r>
        <w:t>5.2 Inicialización.</w:t>
      </w:r>
      <w:bookmarkEnd w:id="16"/>
    </w:p>
    <w:p w:rsidR="00F047C4" w:rsidRDefault="00F047C4" w:rsidP="00F047C4">
      <w:pPr>
        <w:ind w:left="360"/>
      </w:pPr>
      <w:r>
        <w:t>•</w:t>
      </w:r>
      <w:r>
        <w:tab/>
        <w:t>Todas las variables, incluidas las variables de campos y clases, deben inicializarse, si fuera posible, en su misma declaración. A pesar de que todas las declaraciones de Java tienen valores de inicialización determinados (0, nulo, falso), descríbalo detallada y explícitamente.</w:t>
      </w:r>
    </w:p>
    <w:p w:rsidR="00F047C4" w:rsidRDefault="00F047C4" w:rsidP="00F047C4">
      <w:pPr>
        <w:ind w:left="360"/>
      </w:pPr>
      <w:r>
        <w:t>•</w:t>
      </w:r>
      <w:r>
        <w:tab/>
        <w:t>Java permite la inicialización de arrays usando la misma sintaxis que C y C++, al incluir un conjunto de valores delimitados por una coma y entre llaves. Se permite una coma luego del valor final. Utilice esta alternativa, ya que facilita el mantenimiento: es más fácil agregar valores adicionales o quitarlos del final de la lista.</w:t>
      </w:r>
    </w:p>
    <w:p w:rsidR="00F047C4" w:rsidRDefault="00F047C4" w:rsidP="00F047C4">
      <w:pPr>
        <w:ind w:left="360"/>
      </w:pPr>
      <w:r>
        <w:t>•</w:t>
      </w:r>
      <w:r>
        <w:tab/>
        <w:t>Desde Java 1.1, se permiten bloques inicializadores entre las declaraciones. Un bloque de inicialización es una sección de un código entre llaves. Hay dos tipos de bloques de inicialización: estática y de instancia.</w:t>
      </w:r>
    </w:p>
    <w:p w:rsidR="00F047C4" w:rsidRDefault="00F047C4" w:rsidP="00A43360">
      <w:pPr>
        <w:pStyle w:val="Ttulo2"/>
      </w:pPr>
      <w:bookmarkStart w:id="17" w:name="_Toc529909592"/>
      <w:r>
        <w:lastRenderedPageBreak/>
        <w:t>5.3 Uso de variables.</w:t>
      </w:r>
      <w:bookmarkEnd w:id="17"/>
    </w:p>
    <w:p w:rsidR="00F047C4" w:rsidRDefault="00F047C4" w:rsidP="00F047C4">
      <w:pPr>
        <w:ind w:left="360"/>
      </w:pPr>
      <w:r>
        <w:t>Utilice siempre una variable para un único propósito. A veces es tentador volver a usar una variable existente; evite esta tentación:</w:t>
      </w:r>
    </w:p>
    <w:p w:rsidR="00F047C4" w:rsidRPr="006D4F67" w:rsidRDefault="00F047C4" w:rsidP="00F047C4">
      <w:pPr>
        <w:ind w:left="360"/>
        <w:rPr>
          <w:b/>
        </w:rPr>
      </w:pPr>
      <w:r w:rsidRPr="006D4F67">
        <w:rPr>
          <w:b/>
        </w:rPr>
        <w:t>Incorrecto</w:t>
      </w:r>
    </w:p>
    <w:p w:rsidR="006D4F67" w:rsidRDefault="006D4F67" w:rsidP="00F047C4">
      <w:pPr>
        <w:ind w:left="360"/>
      </w:pPr>
      <w:r>
        <w:rPr>
          <w:noProof/>
          <w:lang w:eastAsia="es-CO"/>
        </w:rPr>
        <w:drawing>
          <wp:inline distT="0" distB="0" distL="0" distR="0" wp14:anchorId="60088181" wp14:editId="415D1418">
            <wp:extent cx="3181350" cy="21050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350" cy="2105025"/>
                    </a:xfrm>
                    <a:prstGeom prst="rect">
                      <a:avLst/>
                    </a:prstGeom>
                  </pic:spPr>
                </pic:pic>
              </a:graphicData>
            </a:graphic>
          </wp:inline>
        </w:drawing>
      </w:r>
    </w:p>
    <w:p w:rsidR="00F047C4" w:rsidRDefault="00F047C4" w:rsidP="00F047C4">
      <w:pPr>
        <w:ind w:left="360"/>
      </w:pPr>
      <w:r>
        <w:t xml:space="preserve"> </w:t>
      </w:r>
    </w:p>
    <w:p w:rsidR="00F047C4" w:rsidRDefault="00F047C4" w:rsidP="00F047C4">
      <w:pPr>
        <w:ind w:left="360"/>
      </w:pPr>
      <w:r>
        <w:t>Los dos usos de i arriba no tienen nada que ver entre ellos. La creación de variables únicas para cada propósito hace que su código sea más legible.</w:t>
      </w:r>
    </w:p>
    <w:sectPr w:rsidR="00F047C4" w:rsidSect="00634407">
      <w:footerReference w:type="default" r:id="rId21"/>
      <w:pgSz w:w="12240" w:h="15840" w:code="1"/>
      <w:pgMar w:top="1296" w:right="1296" w:bottom="1296" w:left="158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E1" w:rsidRDefault="004277E1">
      <w:pPr>
        <w:spacing w:after="0"/>
      </w:pPr>
      <w:r>
        <w:separator/>
      </w:r>
    </w:p>
  </w:endnote>
  <w:endnote w:type="continuationSeparator" w:id="0">
    <w:p w:rsidR="004277E1" w:rsidRDefault="004277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Leelawadee UI"/>
    <w:charset w:val="00"/>
    <w:family w:val="roman"/>
    <w:pitch w:val="variable"/>
    <w:sig w:usb0="00000000" w:usb1="00000002" w:usb2="00000000" w:usb3="00000000" w:csb0="00010001" w:csb1="00000000"/>
  </w:font>
  <w:font w:name="STKaiti">
    <w:altName w:val="华文楷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Caption w:val="Tabla de diseño de pie de página"/>
    </w:tblPr>
    <w:tblGrid>
      <w:gridCol w:w="3118"/>
      <w:gridCol w:w="3121"/>
      <w:gridCol w:w="3121"/>
    </w:tblGrid>
    <w:tr w:rsidR="00A17F83">
      <w:tc>
        <w:tcPr>
          <w:tcW w:w="3022" w:type="dxa"/>
        </w:tcPr>
        <w:sdt>
          <w:sdtPr>
            <w:id w:val="-2008044282"/>
            <w:docPartObj>
              <w:docPartGallery w:val="Page Numbers (Bottom of Page)"/>
              <w:docPartUnique/>
            </w:docPartObj>
          </w:sdtPr>
          <w:sdtEndPr>
            <w:rPr>
              <w:noProof/>
            </w:rPr>
          </w:sdtEndPr>
          <w:sdtContent>
            <w:p w:rsidR="00A17F83" w:rsidRDefault="00215BAF">
              <w:pPr>
                <w:pStyle w:val="Piedepgina"/>
              </w:pPr>
              <w:r>
                <w:fldChar w:fldCharType="begin"/>
              </w:r>
              <w:r>
                <w:instrText xml:space="preserve"> PAGE   \* MERGEFORMAT </w:instrText>
              </w:r>
              <w:r>
                <w:fldChar w:fldCharType="separate"/>
              </w:r>
              <w:r w:rsidR="00F10D02">
                <w:rPr>
                  <w:noProof/>
                </w:rPr>
                <w:t>10</w:t>
              </w:r>
              <w:r>
                <w:rPr>
                  <w:noProof/>
                </w:rPr>
                <w:fldChar w:fldCharType="end"/>
              </w:r>
            </w:p>
          </w:sdtContent>
        </w:sdt>
      </w:tc>
      <w:tc>
        <w:tcPr>
          <w:tcW w:w="3025" w:type="dxa"/>
        </w:tcPr>
        <w:p w:rsidR="00A17F83" w:rsidRDefault="00A17F83">
          <w:pPr>
            <w:pStyle w:val="Piedepgina"/>
            <w:jc w:val="center"/>
          </w:pPr>
        </w:p>
      </w:tc>
      <w:tc>
        <w:tcPr>
          <w:tcW w:w="3025" w:type="dxa"/>
        </w:tcPr>
        <w:p w:rsidR="00A17F83" w:rsidRDefault="00A17F83">
          <w:pPr>
            <w:pStyle w:val="Piedepgina"/>
            <w:jc w:val="right"/>
          </w:pPr>
        </w:p>
      </w:tc>
    </w:tr>
  </w:tbl>
  <w:p w:rsidR="00A17F83" w:rsidRDefault="00A17F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E1" w:rsidRDefault="004277E1">
      <w:pPr>
        <w:spacing w:after="0"/>
      </w:pPr>
      <w:r>
        <w:separator/>
      </w:r>
    </w:p>
  </w:footnote>
  <w:footnote w:type="continuationSeparator" w:id="0">
    <w:p w:rsidR="004277E1" w:rsidRDefault="004277E1">
      <w:pPr>
        <w:spacing w:after="0"/>
      </w:pPr>
      <w:r>
        <w:continuationSeparator/>
      </w:r>
    </w:p>
  </w:footnote>
  <w:footnote w:id="1">
    <w:p w:rsidR="004C7CAB" w:rsidRPr="004C7CAB" w:rsidRDefault="004C7CAB">
      <w:pPr>
        <w:pStyle w:val="Textonotapie"/>
      </w:pPr>
      <w:r>
        <w:rPr>
          <w:rStyle w:val="Refdenotaalpie"/>
        </w:rPr>
        <w:footnoteRef/>
      </w:r>
      <w:r>
        <w:t xml:space="preserve"> </w:t>
      </w:r>
      <w:r>
        <w:t xml:space="preserve">Tomado de: </w:t>
      </w:r>
      <w:r w:rsidRPr="00145531">
        <w:t>https://github.com/kosme10/Buenas-Practicas-de-codificacion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A04656"/>
    <w:multiLevelType w:val="hybridMultilevel"/>
    <w:tmpl w:val="318649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0"/>
  </w:num>
  <w:num w:numId="7">
    <w:abstractNumId w:val="6"/>
  </w:num>
  <w:num w:numId="8">
    <w:abstractNumId w:val="0"/>
    <w:lvlOverride w:ilvl="0">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83"/>
    <w:rsid w:val="0001618E"/>
    <w:rsid w:val="00036B5D"/>
    <w:rsid w:val="00045536"/>
    <w:rsid w:val="000F00EB"/>
    <w:rsid w:val="001352B3"/>
    <w:rsid w:val="00215BAF"/>
    <w:rsid w:val="0025104F"/>
    <w:rsid w:val="0026061A"/>
    <w:rsid w:val="00280CED"/>
    <w:rsid w:val="00322026"/>
    <w:rsid w:val="003C37E6"/>
    <w:rsid w:val="003D3738"/>
    <w:rsid w:val="004277E1"/>
    <w:rsid w:val="004C0839"/>
    <w:rsid w:val="004C7CAB"/>
    <w:rsid w:val="005F3D1C"/>
    <w:rsid w:val="00613CC8"/>
    <w:rsid w:val="00634407"/>
    <w:rsid w:val="00644DB8"/>
    <w:rsid w:val="006A0F74"/>
    <w:rsid w:val="006B7D1C"/>
    <w:rsid w:val="006D4F67"/>
    <w:rsid w:val="006D5A42"/>
    <w:rsid w:val="00727294"/>
    <w:rsid w:val="00731087"/>
    <w:rsid w:val="00774366"/>
    <w:rsid w:val="00784210"/>
    <w:rsid w:val="008751AB"/>
    <w:rsid w:val="00932419"/>
    <w:rsid w:val="00954134"/>
    <w:rsid w:val="0097232E"/>
    <w:rsid w:val="009744ED"/>
    <w:rsid w:val="00A17F83"/>
    <w:rsid w:val="00A43360"/>
    <w:rsid w:val="00AC7C60"/>
    <w:rsid w:val="00B12B7A"/>
    <w:rsid w:val="00B23077"/>
    <w:rsid w:val="00C1687F"/>
    <w:rsid w:val="00C7126C"/>
    <w:rsid w:val="00CA5966"/>
    <w:rsid w:val="00DC5EC4"/>
    <w:rsid w:val="00DD5DB9"/>
    <w:rsid w:val="00E01FA0"/>
    <w:rsid w:val="00E02C9F"/>
    <w:rsid w:val="00E41887"/>
    <w:rsid w:val="00E86D25"/>
    <w:rsid w:val="00E9546A"/>
    <w:rsid w:val="00EA0F7D"/>
    <w:rsid w:val="00EB40BF"/>
    <w:rsid w:val="00F047C4"/>
    <w:rsid w:val="00F10D02"/>
    <w:rsid w:val="00F27A2C"/>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7B2A6"/>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4F"/>
    <w:pPr>
      <w:spacing w:before="120" w:line="240" w:lineRule="auto"/>
    </w:pPr>
    <w:rPr>
      <w:color w:val="000000" w:themeColor="text1"/>
      <w:sz w:val="24"/>
    </w:rPr>
  </w:style>
  <w:style w:type="paragraph" w:styleId="Ttulo1">
    <w:name w:val="heading 1"/>
    <w:basedOn w:val="Normal"/>
    <w:next w:val="Normal"/>
    <w:link w:val="Ttulo1Car"/>
    <w:uiPriority w:val="9"/>
    <w:qFormat/>
    <w:rsid w:val="00F27A2C"/>
    <w:pPr>
      <w:keepNext/>
      <w:keepLines/>
      <w:spacing w:before="480" w:after="20"/>
      <w:contextualSpacing/>
      <w:outlineLvl w:val="0"/>
    </w:pPr>
    <w:rPr>
      <w:rFonts w:asciiTheme="majorHAnsi" w:eastAsiaTheme="majorEastAsia" w:hAnsiTheme="majorHAnsi" w:cstheme="majorBidi"/>
      <w:b/>
      <w:color w:val="27897D" w:themeColor="accent1"/>
      <w:sz w:val="40"/>
      <w:szCs w:val="32"/>
    </w:rPr>
  </w:style>
  <w:style w:type="paragraph" w:styleId="Ttulo2">
    <w:name w:val="heading 2"/>
    <w:basedOn w:val="Normal"/>
    <w:next w:val="Normal"/>
    <w:link w:val="Ttulo2Car"/>
    <w:uiPriority w:val="9"/>
    <w:unhideWhenUsed/>
    <w:qFormat/>
    <w:rsid w:val="00F27A2C"/>
    <w:pPr>
      <w:keepNext/>
      <w:keepLines/>
      <w:spacing w:before="420" w:after="20"/>
      <w:contextualSpacing/>
      <w:outlineLvl w:val="1"/>
    </w:pPr>
    <w:rPr>
      <w:rFonts w:asciiTheme="majorHAnsi" w:eastAsiaTheme="majorEastAsia" w:hAnsiTheme="majorHAnsi" w:cstheme="majorBidi"/>
      <w:b/>
      <w:sz w:val="34"/>
      <w:szCs w:val="26"/>
    </w:rPr>
  </w:style>
  <w:style w:type="paragraph" w:styleId="Ttulo3">
    <w:name w:val="heading 3"/>
    <w:basedOn w:val="Normal"/>
    <w:next w:val="Normal"/>
    <w:link w:val="Ttulo3Car"/>
    <w:uiPriority w:val="9"/>
    <w:unhideWhenUsed/>
    <w:qFormat/>
    <w:pPr>
      <w:keepNext/>
      <w:keepLines/>
      <w:spacing w:before="420" w:after="20"/>
      <w:contextualSpacing/>
      <w:outlineLvl w:val="2"/>
    </w:pPr>
    <w:rPr>
      <w:rFonts w:asciiTheme="majorHAnsi" w:eastAsiaTheme="majorEastAsia" w:hAnsiTheme="majorHAnsi" w:cstheme="majorBidi"/>
      <w:color w:val="27897D" w:themeColor="accent1"/>
      <w:sz w:val="32"/>
      <w:szCs w:val="24"/>
    </w:rPr>
  </w:style>
  <w:style w:type="paragraph" w:styleId="Ttulo4">
    <w:name w:val="heading 4"/>
    <w:basedOn w:val="Normal"/>
    <w:next w:val="Normal"/>
    <w:link w:val="Ttulo4Car"/>
    <w:uiPriority w:val="9"/>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F27A2C"/>
    <w:rPr>
      <w:rFonts w:asciiTheme="majorHAnsi" w:eastAsiaTheme="majorEastAsia" w:hAnsiTheme="majorHAnsi" w:cstheme="majorBidi"/>
      <w:b/>
      <w:color w:val="27897D" w:themeColor="accent1"/>
      <w:sz w:val="40"/>
      <w:szCs w:val="32"/>
    </w:rPr>
  </w:style>
  <w:style w:type="character" w:customStyle="1" w:styleId="Ttulo2Car">
    <w:name w:val="Título 2 Car"/>
    <w:basedOn w:val="Fuentedeprrafopredeter"/>
    <w:link w:val="Ttulo2"/>
    <w:uiPriority w:val="9"/>
    <w:rsid w:val="00F27A2C"/>
    <w:rPr>
      <w:rFonts w:asciiTheme="majorHAnsi" w:eastAsiaTheme="majorEastAsia" w:hAnsiTheme="majorHAnsi" w:cstheme="majorBidi"/>
      <w:b/>
      <w:color w:val="000000" w:themeColor="text1"/>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27897D" w:themeColor="accent1"/>
      <w:sz w:val="32"/>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pPr>
      <w:spacing w:after="120"/>
      <w:contextualSpacing/>
    </w:pPr>
    <w:rPr>
      <w:rFonts w:asciiTheme="majorHAnsi" w:eastAsiaTheme="majorEastAsia" w:hAnsiTheme="majorHAnsi" w:cstheme="majorBidi"/>
      <w:color w:val="FFFFFF" w:themeColor="background1"/>
      <w:kern w:val="28"/>
      <w:sz w:val="52"/>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FFFFFF" w:themeColor="background1"/>
      <w:kern w:val="28"/>
      <w:sz w:val="52"/>
      <w:szCs w:val="56"/>
    </w:rPr>
  </w:style>
  <w:style w:type="paragraph" w:styleId="Subttulo">
    <w:name w:val="Subtitle"/>
    <w:basedOn w:val="Normal"/>
    <w:link w:val="SubttuloCar"/>
    <w:uiPriority w:val="11"/>
    <w:qFormat/>
    <w:pPr>
      <w:numPr>
        <w:ilvl w:val="1"/>
      </w:numPr>
      <w:spacing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customStyle="1" w:styleId="TtulodeTDC">
    <w:name w:val="Título de TDC"/>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after="0" w:line="240" w:lineRule="auto"/>
    </w:pPr>
  </w:style>
  <w:style w:type="paragraph" w:styleId="Textodebloque">
    <w:name w:val="Block Text"/>
    <w:basedOn w:val="Normal"/>
    <w:uiPriority w:val="12"/>
    <w:qFormat/>
    <w:pPr>
      <w:spacing w:before="60" w:after="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Textonotaalfinal">
    <w:name w:val="endnote text"/>
    <w:basedOn w:val="Normal"/>
    <w:link w:val="TextonotaalfinalCar"/>
    <w:uiPriority w:val="99"/>
    <w:semiHidden/>
    <w:unhideWhenUsed/>
    <w:rsid w:val="00C1687F"/>
    <w:pPr>
      <w:spacing w:after="0"/>
    </w:pPr>
    <w:rPr>
      <w:sz w:val="20"/>
    </w:rPr>
  </w:style>
  <w:style w:type="character" w:customStyle="1" w:styleId="TextonotaalfinalCar">
    <w:name w:val="Texto nota al final Car"/>
    <w:basedOn w:val="Fuentedeprrafopredeter"/>
    <w:link w:val="Textonotaalfinal"/>
    <w:uiPriority w:val="99"/>
    <w:semiHidden/>
    <w:rsid w:val="00C1687F"/>
  </w:style>
  <w:style w:type="character" w:styleId="Refdenotaalfinal">
    <w:name w:val="endnote reference"/>
    <w:basedOn w:val="Fuentedeprrafopredeter"/>
    <w:uiPriority w:val="99"/>
    <w:semiHidden/>
    <w:unhideWhenUsed/>
    <w:rsid w:val="00C1687F"/>
    <w:rPr>
      <w:vertAlign w:val="superscript"/>
    </w:rPr>
  </w:style>
  <w:style w:type="paragraph" w:styleId="Textonotapie">
    <w:name w:val="footnote text"/>
    <w:basedOn w:val="Normal"/>
    <w:link w:val="TextonotapieCar"/>
    <w:uiPriority w:val="99"/>
    <w:semiHidden/>
    <w:unhideWhenUsed/>
    <w:rsid w:val="00C1687F"/>
    <w:pPr>
      <w:spacing w:after="0"/>
    </w:pPr>
    <w:rPr>
      <w:sz w:val="20"/>
    </w:rPr>
  </w:style>
  <w:style w:type="character" w:customStyle="1" w:styleId="TextonotapieCar">
    <w:name w:val="Texto nota pie Car"/>
    <w:basedOn w:val="Fuentedeprrafopredeter"/>
    <w:link w:val="Textonotapie"/>
    <w:uiPriority w:val="99"/>
    <w:semiHidden/>
    <w:rsid w:val="00C1687F"/>
  </w:style>
  <w:style w:type="character" w:styleId="Refdenotaalpie">
    <w:name w:val="footnote reference"/>
    <w:basedOn w:val="Fuentedeprrafopredeter"/>
    <w:uiPriority w:val="99"/>
    <w:semiHidden/>
    <w:unhideWhenUsed/>
    <w:rsid w:val="00C1687F"/>
    <w:rPr>
      <w:vertAlign w:val="superscript"/>
    </w:rPr>
  </w:style>
  <w:style w:type="paragraph" w:styleId="Prrafodelista">
    <w:name w:val="List Paragraph"/>
    <w:basedOn w:val="Normal"/>
    <w:uiPriority w:val="34"/>
    <w:unhideWhenUsed/>
    <w:qFormat/>
    <w:rsid w:val="00DD5DB9"/>
    <w:pPr>
      <w:ind w:left="720"/>
      <w:contextualSpacing/>
    </w:pPr>
  </w:style>
  <w:style w:type="paragraph" w:styleId="TtuloTDC">
    <w:name w:val="TOC Heading"/>
    <w:basedOn w:val="Ttulo1"/>
    <w:next w:val="Normal"/>
    <w:uiPriority w:val="39"/>
    <w:unhideWhenUsed/>
    <w:qFormat/>
    <w:rsid w:val="00CA5966"/>
    <w:pPr>
      <w:spacing w:before="240" w:after="0"/>
      <w:contextualSpacing w:val="0"/>
      <w:outlineLvl w:val="9"/>
    </w:pPr>
    <w:rPr>
      <w:color w:val="1D665D" w:themeColor="accent1" w:themeShade="BF"/>
      <w:sz w:val="32"/>
      <w:lang w:val="es-CO" w:eastAsia="es-CO"/>
    </w:rPr>
  </w:style>
  <w:style w:type="paragraph" w:styleId="TDC2">
    <w:name w:val="toc 2"/>
    <w:basedOn w:val="Normal"/>
    <w:next w:val="Normal"/>
    <w:autoRedefine/>
    <w:uiPriority w:val="39"/>
    <w:unhideWhenUsed/>
    <w:rsid w:val="00CA5966"/>
    <w:pPr>
      <w:spacing w:after="100"/>
      <w:ind w:left="220"/>
    </w:pPr>
    <w:rPr>
      <w:rFonts w:eastAsiaTheme="minorEastAsia" w:cs="Times New Roman"/>
      <w:sz w:val="22"/>
      <w:szCs w:val="22"/>
      <w:lang w:val="es-CO" w:eastAsia="es-CO"/>
    </w:rPr>
  </w:style>
  <w:style w:type="paragraph" w:styleId="TDC1">
    <w:name w:val="toc 1"/>
    <w:basedOn w:val="Normal"/>
    <w:next w:val="Normal"/>
    <w:autoRedefine/>
    <w:uiPriority w:val="39"/>
    <w:unhideWhenUsed/>
    <w:rsid w:val="00CA5966"/>
    <w:pPr>
      <w:spacing w:after="100"/>
    </w:pPr>
    <w:rPr>
      <w:rFonts w:eastAsiaTheme="minorEastAsia" w:cs="Times New Roman"/>
      <w:sz w:val="22"/>
      <w:szCs w:val="22"/>
      <w:lang w:val="es-CO" w:eastAsia="es-CO"/>
    </w:rPr>
  </w:style>
  <w:style w:type="paragraph" w:styleId="TDC3">
    <w:name w:val="toc 3"/>
    <w:basedOn w:val="Normal"/>
    <w:next w:val="Normal"/>
    <w:autoRedefine/>
    <w:uiPriority w:val="39"/>
    <w:unhideWhenUsed/>
    <w:rsid w:val="00CA5966"/>
    <w:pPr>
      <w:spacing w:after="100"/>
      <w:ind w:left="440"/>
    </w:pPr>
    <w:rPr>
      <w:rFonts w:eastAsiaTheme="minorEastAsia" w:cs="Times New Roman"/>
      <w:sz w:val="22"/>
      <w:szCs w:val="22"/>
      <w:lang w:val="es-CO" w:eastAsia="es-CO"/>
    </w:rPr>
  </w:style>
  <w:style w:type="character" w:styleId="Hipervnculo">
    <w:name w:val="Hyperlink"/>
    <w:basedOn w:val="Fuentedeprrafopredeter"/>
    <w:uiPriority w:val="99"/>
    <w:unhideWhenUsed/>
    <w:rsid w:val="00CA5966"/>
    <w:rPr>
      <w:color w:val="27897D" w:themeColor="hyperlink"/>
      <w:u w:val="single"/>
    </w:rPr>
  </w:style>
  <w:style w:type="character" w:customStyle="1" w:styleId="SinespaciadoCar">
    <w:name w:val="Sin espaciado Car"/>
    <w:basedOn w:val="Fuentedeprrafopredeter"/>
    <w:link w:val="Sinespaciado"/>
    <w:uiPriority w:val="1"/>
    <w:rsid w:val="0063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Leelawadee UI"/>
    <w:charset w:val="00"/>
    <w:family w:val="roman"/>
    <w:pitch w:val="variable"/>
    <w:sig w:usb0="00000000" w:usb1="00000002" w:usb2="00000000" w:usb3="00000000" w:csb0="00010001" w:csb1="00000000"/>
  </w:font>
  <w:font w:name="STKaiti">
    <w:altName w:val="华文楷体"/>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EB"/>
    <w:rsid w:val="00344AEB"/>
    <w:rsid w:val="005E0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332FDEF7D64785A1B43880A7630BEF">
    <w:name w:val="70332FDEF7D64785A1B43880A7630BEF"/>
    <w:rsid w:val="00344AEB"/>
  </w:style>
  <w:style w:type="paragraph" w:customStyle="1" w:styleId="7481FBD8C8114D9C81D0B6E7F976B8DE">
    <w:name w:val="7481FBD8C8114D9C81D0B6E7F976B8DE"/>
    <w:rsid w:val="00344AEB"/>
  </w:style>
  <w:style w:type="paragraph" w:customStyle="1" w:styleId="4E939A6ACD6F4F11B4DD55C02BC26605">
    <w:name w:val="4E939A6ACD6F4F11B4DD55C02BC26605"/>
    <w:rsid w:val="00344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INGENIERÍA DE SISTEMAS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EC303-6DB4-4CC3-AF4C-26C11B4D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1790</Words>
  <Characters>9846</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INGENIERÍAS</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programador</dc:title>
  <dc:subject/>
  <dc:creator>UNIDAD CENTRA DEL VALLE DEL CAUCA</dc:creator>
  <cp:keywords/>
  <dc:description/>
  <cp:lastModifiedBy>Maria Camila Bedoya Toro</cp:lastModifiedBy>
  <cp:revision>57</cp:revision>
  <dcterms:created xsi:type="dcterms:W3CDTF">2014-04-30T18:38:00Z</dcterms:created>
  <dcterms:modified xsi:type="dcterms:W3CDTF">2018-11-14T03:24:00Z</dcterms:modified>
</cp:coreProperties>
</file>