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0571E" w14:textId="77777777" w:rsidR="00FA5E18" w:rsidRPr="008D25D7" w:rsidRDefault="00FA5E18" w:rsidP="00FA5E18">
      <w:pPr>
        <w:spacing w:before="240" w:after="240" w:line="240" w:lineRule="auto"/>
        <w:jc w:val="center"/>
        <w:rPr>
          <w:rFonts w:eastAsia="Times New Roman" w:cs="Times New Roman"/>
          <w:kern w:val="0"/>
          <w:lang w:eastAsia="es-CO"/>
          <w14:ligatures w14:val="none"/>
        </w:rPr>
      </w:pPr>
      <w:r w:rsidRPr="181F4611">
        <w:rPr>
          <w:rFonts w:eastAsia="Times New Roman" w:cs="Times New Roman"/>
          <w:b/>
          <w:bCs/>
          <w:color w:val="000000"/>
          <w:kern w:val="0"/>
          <w:lang w:eastAsia="es-CO"/>
          <w14:ligatures w14:val="none"/>
        </w:rPr>
        <w:t xml:space="preserve"> </w:t>
      </w:r>
      <w:r w:rsidRPr="008D25D7">
        <w:rPr>
          <w:rFonts w:eastAsia="Times New Roman" w:cs="Times New Roman"/>
          <w:b/>
          <w:color w:val="000000"/>
          <w:kern w:val="0"/>
          <w:lang w:eastAsia="es-CO"/>
          <w14:ligatures w14:val="none"/>
        </w:rPr>
        <w:t>PROPUESTA PARA LA PROGRAMACIÓN DE LA PRODUCCIÓN EN UN SISTEMA FLOW SHOP HÍBRIDO MEDIANTE ALGORITMO GENÉTICO EN UNA EMPRESA MANUFACTURERA DE GUANTES INDUSTRIALES</w:t>
      </w:r>
    </w:p>
    <w:p w14:paraId="3BA2ECEC" w14:textId="77777777" w:rsidR="00FA5E18" w:rsidRPr="008D25D7" w:rsidRDefault="00FA5E18" w:rsidP="00FA5E18">
      <w:pPr>
        <w:spacing w:after="240" w:line="240" w:lineRule="auto"/>
        <w:rPr>
          <w:rFonts w:eastAsia="Times New Roman" w:cs="Times New Roman"/>
          <w:kern w:val="0"/>
          <w:lang w:eastAsia="es-CO"/>
          <w14:ligatures w14:val="none"/>
        </w:rPr>
      </w:pPr>
    </w:p>
    <w:p w14:paraId="70DB06B1" w14:textId="2F7BCE37" w:rsidR="00FA5E18" w:rsidRPr="008D25D7" w:rsidRDefault="00FA5E18" w:rsidP="00FA5E18">
      <w:pPr>
        <w:spacing w:after="240" w:line="240" w:lineRule="auto"/>
        <w:rPr>
          <w:rFonts w:eastAsia="Times New Roman" w:cs="Times New Roman"/>
          <w:kern w:val="0"/>
          <w:lang w:eastAsia="es-CO"/>
          <w14:ligatures w14:val="none"/>
        </w:rPr>
      </w:pPr>
      <w:r>
        <w:br/>
      </w:r>
      <w:r>
        <w:br/>
      </w:r>
      <w:r>
        <w:br/>
      </w:r>
      <w:r>
        <w:br/>
      </w:r>
    </w:p>
    <w:p w14:paraId="397EBC68" w14:textId="12AD0F49" w:rsidR="00FA5E18" w:rsidRPr="008D25D7" w:rsidRDefault="00FA5E18" w:rsidP="00FA5E18">
      <w:pPr>
        <w:spacing w:after="240" w:line="240" w:lineRule="auto"/>
        <w:jc w:val="center"/>
        <w:rPr>
          <w:rFonts w:eastAsia="Times New Roman" w:cs="Times New Roman"/>
          <w:b/>
          <w:kern w:val="0"/>
          <w:lang w:eastAsia="es-CO"/>
          <w14:ligatures w14:val="none"/>
        </w:rPr>
      </w:pPr>
      <w:r w:rsidRPr="008D25D7">
        <w:rPr>
          <w:rFonts w:eastAsia="Times New Roman" w:cs="Times New Roman"/>
          <w:b/>
          <w:kern w:val="0"/>
          <w:lang w:eastAsia="es-CO"/>
          <w14:ligatures w14:val="none"/>
        </w:rPr>
        <w:t>CARLOS ANDRES CORDOBA PORTILLA</w:t>
      </w:r>
    </w:p>
    <w:p w14:paraId="15B811C0" w14:textId="26AD02CF" w:rsidR="00FA5E18" w:rsidRPr="008D25D7" w:rsidRDefault="00FA5E18" w:rsidP="00FA5E18">
      <w:pPr>
        <w:spacing w:after="240" w:line="240" w:lineRule="auto"/>
        <w:jc w:val="center"/>
        <w:rPr>
          <w:rFonts w:eastAsia="Times New Roman" w:cs="Times New Roman"/>
          <w:b/>
          <w:kern w:val="0"/>
          <w:lang w:eastAsia="es-CO"/>
          <w14:ligatures w14:val="none"/>
        </w:rPr>
      </w:pPr>
      <w:r w:rsidRPr="008D25D7">
        <w:rPr>
          <w:rFonts w:eastAsia="Times New Roman" w:cs="Times New Roman"/>
          <w:b/>
          <w:kern w:val="0"/>
          <w:lang w:eastAsia="es-CO"/>
          <w14:ligatures w14:val="none"/>
        </w:rPr>
        <w:t>LUISA GISSEL TAPUE PASTUZAN</w:t>
      </w:r>
    </w:p>
    <w:p w14:paraId="23A8924F" w14:textId="77777777" w:rsidR="00FA5E18" w:rsidRPr="008D25D7" w:rsidRDefault="00FA5E18" w:rsidP="00FA5E18">
      <w:pPr>
        <w:spacing w:after="240" w:line="240" w:lineRule="auto"/>
        <w:rPr>
          <w:rFonts w:eastAsia="Times New Roman" w:cs="Times New Roman"/>
          <w:kern w:val="0"/>
          <w:lang w:eastAsia="es-CO"/>
          <w14:ligatures w14:val="none"/>
        </w:rPr>
      </w:pPr>
    </w:p>
    <w:p w14:paraId="1D9CAA9D" w14:textId="33305D8E" w:rsidR="00FA5E18" w:rsidRPr="008D25D7" w:rsidRDefault="00FA5E18" w:rsidP="00FA5E18">
      <w:pPr>
        <w:spacing w:after="0" w:line="240" w:lineRule="auto"/>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E4A1BAF" w14:textId="77777777" w:rsidR="00FA5E18" w:rsidRPr="008D25D7" w:rsidRDefault="00FA5E18" w:rsidP="00FA5E18">
      <w:pPr>
        <w:spacing w:after="0" w:line="240" w:lineRule="auto"/>
        <w:jc w:val="center"/>
        <w:rPr>
          <w:rFonts w:eastAsia="Times New Roman" w:cs="Times New Roman"/>
          <w:b/>
          <w:color w:val="000000"/>
          <w:kern w:val="0"/>
          <w:lang w:eastAsia="es-CO"/>
          <w14:ligatures w14:val="none"/>
        </w:rPr>
      </w:pPr>
      <w:r w:rsidRPr="008D25D7">
        <w:rPr>
          <w:rFonts w:eastAsia="Times New Roman" w:cs="Times New Roman"/>
          <w:b/>
          <w:color w:val="000000"/>
          <w:kern w:val="0"/>
          <w:lang w:eastAsia="es-CO"/>
          <w14:ligatures w14:val="none"/>
        </w:rPr>
        <w:t> </w:t>
      </w:r>
    </w:p>
    <w:p w14:paraId="572F5FC4" w14:textId="77777777" w:rsidR="00FA5E18" w:rsidRPr="008D25D7" w:rsidRDefault="00FA5E18" w:rsidP="00FA5E18">
      <w:pPr>
        <w:spacing w:after="0" w:line="240" w:lineRule="auto"/>
        <w:jc w:val="center"/>
        <w:rPr>
          <w:rFonts w:eastAsia="Times New Roman" w:cs="Times New Roman"/>
          <w:kern w:val="0"/>
          <w:lang w:eastAsia="es-CO"/>
          <w14:ligatures w14:val="none"/>
        </w:rPr>
      </w:pPr>
    </w:p>
    <w:p w14:paraId="1C14C977" w14:textId="1B74FB75" w:rsidR="00FA5E18" w:rsidRPr="008D25D7" w:rsidRDefault="00FA5E18" w:rsidP="00FA5E18">
      <w:pPr>
        <w:spacing w:after="0" w:line="240" w:lineRule="auto"/>
        <w:jc w:val="center"/>
        <w:rPr>
          <w:rFonts w:eastAsia="Times New Roman" w:cs="Times New Roman"/>
          <w:kern w:val="0"/>
          <w:lang w:eastAsia="es-CO"/>
          <w14:ligatures w14:val="none"/>
        </w:rPr>
      </w:pPr>
    </w:p>
    <w:p w14:paraId="6481993E" w14:textId="3F32999F" w:rsidR="00FA5E18" w:rsidRPr="008D25D7" w:rsidRDefault="00FA5E18" w:rsidP="00FA5E18">
      <w:pPr>
        <w:spacing w:after="0" w:line="240" w:lineRule="auto"/>
        <w:jc w:val="center"/>
        <w:rPr>
          <w:rFonts w:eastAsia="Times New Roman" w:cs="Times New Roman"/>
          <w:kern w:val="0"/>
          <w:lang w:eastAsia="es-CO"/>
          <w14:ligatures w14:val="none"/>
        </w:rPr>
      </w:pPr>
      <w:r>
        <w:rPr>
          <w:noProof/>
        </w:rPr>
        <w:drawing>
          <wp:inline distT="0" distB="0" distL="0" distR="0" wp14:anchorId="133C484C" wp14:editId="22F016D0">
            <wp:extent cx="1835782" cy="1808018"/>
            <wp:effectExtent l="0" t="0" r="0" b="1905"/>
            <wp:docPr id="4" name="Imagen 2">
              <a:extLst xmlns:a="http://schemas.openxmlformats.org/drawingml/2006/main">
                <a:ext uri="{FF2B5EF4-FFF2-40B4-BE49-F238E27FC236}">
                  <a16:creationId xmlns:a16="http://schemas.microsoft.com/office/drawing/2014/main" id="{DBE9A91B-C186-4EA1-AD0F-6AFE20ADBA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0383" cy="1812549"/>
                    </a:xfrm>
                    <a:prstGeom prst="rect">
                      <a:avLst/>
                    </a:prstGeom>
                    <a:noFill/>
                    <a:ln>
                      <a:noFill/>
                    </a:ln>
                  </pic:spPr>
                </pic:pic>
              </a:graphicData>
            </a:graphic>
          </wp:inline>
        </w:drawing>
      </w:r>
      <w:r w:rsidRPr="008D25D7">
        <w:rPr>
          <w:rFonts w:eastAsia="Times New Roman" w:cs="Times New Roman"/>
          <w:b/>
          <w:color w:val="000000"/>
          <w:kern w:val="0"/>
          <w:lang w:eastAsia="es-CO"/>
          <w14:ligatures w14:val="none"/>
        </w:rPr>
        <w:t> </w:t>
      </w:r>
    </w:p>
    <w:p w14:paraId="5AE0D682"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7E922425"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01AE5A7E" w14:textId="6F41197D"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8D24ED2"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7C109C15" w14:textId="50B65A11"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58697915" w14:textId="77777777" w:rsidR="00FA5E18" w:rsidRPr="008D25D7" w:rsidRDefault="00FA5E18" w:rsidP="00FA5E18">
      <w:pPr>
        <w:spacing w:after="0" w:line="240" w:lineRule="auto"/>
        <w:rPr>
          <w:rFonts w:eastAsia="Times New Roman" w:cs="Times New Roman"/>
          <w:b/>
          <w:color w:val="000000"/>
          <w:kern w:val="0"/>
          <w:lang w:eastAsia="es-CO"/>
          <w14:ligatures w14:val="none"/>
        </w:rPr>
      </w:pPr>
    </w:p>
    <w:p w14:paraId="520B3F8F" w14:textId="77777777" w:rsidR="00FA5E18" w:rsidRPr="008D25D7" w:rsidRDefault="00FA5E18" w:rsidP="00FA5E18">
      <w:pPr>
        <w:spacing w:after="0" w:line="240" w:lineRule="auto"/>
        <w:rPr>
          <w:rFonts w:eastAsia="Times New Roman" w:cs="Times New Roman"/>
          <w:kern w:val="0"/>
          <w:lang w:eastAsia="es-CO"/>
          <w14:ligatures w14:val="none"/>
        </w:rPr>
      </w:pPr>
    </w:p>
    <w:p w14:paraId="2440BCA1" w14:textId="77777777" w:rsidR="00FA5E18" w:rsidRPr="008D25D7" w:rsidRDefault="00FA5E18" w:rsidP="00FA5E18">
      <w:pPr>
        <w:spacing w:after="0" w:line="240" w:lineRule="auto"/>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62912EA6"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UNIVERSIDAD DEL VALLE</w:t>
      </w:r>
    </w:p>
    <w:p w14:paraId="76B77F0D"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FACULTAD DE INGENIERÍA</w:t>
      </w:r>
    </w:p>
    <w:p w14:paraId="78921360"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INGENIERÍA INDUSTRIAL</w:t>
      </w:r>
    </w:p>
    <w:p w14:paraId="16FE3B3F"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PALMIRA</w:t>
      </w:r>
    </w:p>
    <w:p w14:paraId="32338C9F" w14:textId="77777777" w:rsidR="00FA5E18" w:rsidRPr="008D25D7" w:rsidRDefault="00FA5E18" w:rsidP="00FA5E18">
      <w:pPr>
        <w:spacing w:before="120" w:after="120" w:line="240" w:lineRule="auto"/>
        <w:ind w:left="3600"/>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r>
        <w:tab/>
      </w:r>
      <w:r w:rsidRPr="008D25D7">
        <w:rPr>
          <w:rFonts w:eastAsia="Times New Roman" w:cs="Times New Roman"/>
          <w:b/>
          <w:color w:val="000000"/>
          <w:kern w:val="0"/>
          <w:lang w:eastAsia="es-CO"/>
          <w14:ligatures w14:val="none"/>
        </w:rPr>
        <w:t>2026</w:t>
      </w:r>
    </w:p>
    <w:p w14:paraId="14B2CD64" w14:textId="77777777" w:rsidR="00FA5E18" w:rsidRPr="008D25D7" w:rsidRDefault="00FA5E18" w:rsidP="00162F7B">
      <w:pPr>
        <w:spacing w:before="240" w:after="24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PROPUESTA PARA LA PROGRAMACIÓN DE LA PRODUCCIÓN EN UN SISTEMA FLOW SHOP HÍBRIDO MEDIANTE ALGORITMO GENÉTICO EN UNA EMPRESA MANUFACTURERA DE GUANTES INDUSTRIALES</w:t>
      </w:r>
    </w:p>
    <w:p w14:paraId="0A5010A4" w14:textId="77777777" w:rsidR="00FA5E18" w:rsidRPr="008D25D7" w:rsidRDefault="00FA5E18" w:rsidP="00FA5E18">
      <w:pPr>
        <w:spacing w:after="0" w:line="240" w:lineRule="auto"/>
        <w:jc w:val="center"/>
        <w:rPr>
          <w:rFonts w:eastAsia="Times New Roman" w:cs="Times New Roman"/>
          <w:kern w:val="0"/>
          <w:lang w:eastAsia="es-CO"/>
          <w14:ligatures w14:val="none"/>
        </w:rPr>
      </w:pPr>
      <w:r>
        <w:br/>
      </w:r>
    </w:p>
    <w:p w14:paraId="233DD7DE" w14:textId="77777777" w:rsidR="00FA5E18" w:rsidRPr="008D25D7" w:rsidRDefault="00FA5E18" w:rsidP="00FA5E18">
      <w:pPr>
        <w:spacing w:after="0" w:line="240" w:lineRule="auto"/>
        <w:jc w:val="center"/>
        <w:rPr>
          <w:rFonts w:eastAsia="Times New Roman" w:cs="Times New Roman"/>
          <w:kern w:val="0"/>
          <w:lang w:eastAsia="es-CO"/>
          <w14:ligatures w14:val="none"/>
        </w:rPr>
      </w:pPr>
    </w:p>
    <w:p w14:paraId="0A05C27D" w14:textId="77777777" w:rsidR="00FA5E18" w:rsidRPr="008D25D7" w:rsidRDefault="00FA5E18" w:rsidP="00FA5E18">
      <w:pPr>
        <w:spacing w:after="0" w:line="240" w:lineRule="auto"/>
        <w:jc w:val="center"/>
        <w:rPr>
          <w:rFonts w:eastAsia="Times New Roman" w:cs="Times New Roman"/>
          <w:kern w:val="0"/>
          <w:lang w:eastAsia="es-CO"/>
          <w14:ligatures w14:val="none"/>
        </w:rPr>
      </w:pPr>
    </w:p>
    <w:p w14:paraId="768A8B70" w14:textId="77777777" w:rsidR="00162F7B" w:rsidRPr="008D25D7" w:rsidRDefault="00162F7B" w:rsidP="00FA5E18">
      <w:pPr>
        <w:spacing w:after="0" w:line="240" w:lineRule="auto"/>
        <w:jc w:val="center"/>
        <w:rPr>
          <w:rFonts w:eastAsia="Times New Roman" w:cs="Times New Roman"/>
          <w:kern w:val="0"/>
          <w:lang w:eastAsia="es-CO"/>
          <w14:ligatures w14:val="none"/>
        </w:rPr>
      </w:pPr>
    </w:p>
    <w:p w14:paraId="6EAFA340" w14:textId="77777777" w:rsidR="00162F7B" w:rsidRPr="008D25D7" w:rsidRDefault="00162F7B" w:rsidP="00FA5E18">
      <w:pPr>
        <w:spacing w:after="0" w:line="240" w:lineRule="auto"/>
        <w:jc w:val="center"/>
        <w:rPr>
          <w:rFonts w:eastAsia="Times New Roman" w:cs="Times New Roman"/>
          <w:kern w:val="0"/>
          <w:lang w:eastAsia="es-CO"/>
          <w14:ligatures w14:val="none"/>
        </w:rPr>
      </w:pPr>
    </w:p>
    <w:p w14:paraId="7D8A6682" w14:textId="3C1437DB" w:rsidR="00FA5E18" w:rsidRPr="008D25D7" w:rsidRDefault="00FA5E18" w:rsidP="002D370F">
      <w:pPr>
        <w:spacing w:line="240" w:lineRule="auto"/>
        <w:jc w:val="center"/>
        <w:rPr>
          <w:rFonts w:eastAsia="Times New Roman" w:cs="Times New Roman"/>
          <w:b/>
          <w:kern w:val="0"/>
          <w:lang w:eastAsia="es-CO"/>
          <w14:ligatures w14:val="none"/>
        </w:rPr>
      </w:pPr>
      <w:r>
        <w:br/>
      </w:r>
      <w:r>
        <w:br/>
      </w:r>
      <w:r w:rsidRPr="008D25D7">
        <w:rPr>
          <w:rFonts w:eastAsia="Times New Roman" w:cs="Times New Roman"/>
          <w:b/>
          <w:kern w:val="0"/>
          <w:lang w:eastAsia="es-CO"/>
          <w14:ligatures w14:val="none"/>
        </w:rPr>
        <w:t>CARLOS ANDRES CORDOBA PORTILLA</w:t>
      </w:r>
    </w:p>
    <w:p w14:paraId="418B8D2D" w14:textId="77777777" w:rsidR="00FA5E18" w:rsidRPr="008D25D7" w:rsidRDefault="00FA5E18" w:rsidP="002D370F">
      <w:pPr>
        <w:spacing w:line="240" w:lineRule="auto"/>
        <w:jc w:val="center"/>
        <w:rPr>
          <w:rFonts w:eastAsia="Times New Roman" w:cs="Times New Roman"/>
          <w:b/>
          <w:kern w:val="0"/>
          <w:lang w:eastAsia="es-CO"/>
          <w14:ligatures w14:val="none"/>
        </w:rPr>
      </w:pPr>
      <w:r w:rsidRPr="008D25D7">
        <w:rPr>
          <w:rFonts w:eastAsia="Times New Roman" w:cs="Times New Roman"/>
          <w:b/>
          <w:kern w:val="0"/>
          <w:lang w:eastAsia="es-CO"/>
          <w14:ligatures w14:val="none"/>
        </w:rPr>
        <w:t>LUISA GISSEL TAPUE PASTUZAN</w:t>
      </w:r>
    </w:p>
    <w:p w14:paraId="2A7E27E8" w14:textId="21B3CC3E" w:rsidR="00FA5E18" w:rsidRPr="008D25D7" w:rsidRDefault="00FA5E18" w:rsidP="00FA5E18">
      <w:pPr>
        <w:spacing w:after="240" w:line="240" w:lineRule="auto"/>
        <w:rPr>
          <w:rFonts w:eastAsia="Times New Roman" w:cs="Times New Roman"/>
          <w:kern w:val="0"/>
          <w:lang w:eastAsia="es-CO"/>
          <w14:ligatures w14:val="none"/>
        </w:rPr>
      </w:pPr>
      <w:r>
        <w:br/>
      </w:r>
      <w:r>
        <w:br/>
      </w:r>
    </w:p>
    <w:p w14:paraId="7824218C" w14:textId="77777777" w:rsidR="00162F7B" w:rsidRPr="008D25D7" w:rsidRDefault="00162F7B" w:rsidP="00FA5E18">
      <w:pPr>
        <w:spacing w:after="240" w:line="240" w:lineRule="auto"/>
        <w:rPr>
          <w:rFonts w:eastAsia="Times New Roman" w:cs="Times New Roman"/>
          <w:kern w:val="0"/>
          <w:lang w:eastAsia="es-CO"/>
          <w14:ligatures w14:val="none"/>
        </w:rPr>
      </w:pPr>
    </w:p>
    <w:p w14:paraId="7F75FE0F" w14:textId="77777777" w:rsidR="00FA5E18" w:rsidRPr="008D25D7" w:rsidRDefault="00FA5E18" w:rsidP="00FA5E18">
      <w:pPr>
        <w:spacing w:after="240" w:line="240" w:lineRule="auto"/>
        <w:rPr>
          <w:rFonts w:eastAsia="Times New Roman" w:cs="Times New Roman"/>
          <w:kern w:val="0"/>
          <w:lang w:eastAsia="es-CO"/>
          <w14:ligatures w14:val="none"/>
        </w:rPr>
      </w:pPr>
    </w:p>
    <w:p w14:paraId="44CDBA0F"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Proyecto de Grado presentado como requisito para optar al título de</w:t>
      </w:r>
    </w:p>
    <w:p w14:paraId="2367B5EE"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Ingeniero Industrial</w:t>
      </w:r>
    </w:p>
    <w:p w14:paraId="5CBB3530"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4F46874"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230ADCA0" w14:textId="77777777" w:rsidR="00162F7B" w:rsidRPr="008D25D7" w:rsidRDefault="00162F7B" w:rsidP="002D370F">
      <w:pPr>
        <w:spacing w:after="0" w:line="240" w:lineRule="auto"/>
        <w:rPr>
          <w:rFonts w:eastAsia="Times New Roman" w:cs="Times New Roman"/>
          <w:b/>
          <w:color w:val="000000"/>
          <w:kern w:val="0"/>
          <w:lang w:eastAsia="es-CO"/>
          <w14:ligatures w14:val="none"/>
        </w:rPr>
      </w:pPr>
    </w:p>
    <w:p w14:paraId="13B85DB8" w14:textId="77777777" w:rsidR="00FA5E18" w:rsidRPr="008D25D7" w:rsidRDefault="00FA5E18" w:rsidP="00FA5E18">
      <w:pPr>
        <w:spacing w:after="0" w:line="240" w:lineRule="auto"/>
        <w:jc w:val="center"/>
        <w:rPr>
          <w:rFonts w:eastAsia="Times New Roman" w:cs="Times New Roman"/>
          <w:b/>
          <w:color w:val="000000"/>
          <w:kern w:val="0"/>
          <w:lang w:eastAsia="es-CO"/>
          <w14:ligatures w14:val="none"/>
        </w:rPr>
      </w:pPr>
    </w:p>
    <w:p w14:paraId="7F57E0D6" w14:textId="4A1B487A"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69596282"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2524FD4E"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Director:</w:t>
      </w:r>
    </w:p>
    <w:p w14:paraId="17165847"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PhD. JULIO CÉSAR LONDOÑO ORTEGA</w:t>
      </w:r>
    </w:p>
    <w:p w14:paraId="4F456572" w14:textId="77777777" w:rsidR="00FA5E18" w:rsidRPr="008D25D7" w:rsidRDefault="00FA5E18" w:rsidP="00FA5E18">
      <w:pPr>
        <w:spacing w:after="0" w:line="240" w:lineRule="auto"/>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3451B575"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3DAB2AB0"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6A916BF7"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18507581" w14:textId="61B88F7B" w:rsidR="00162F7B" w:rsidRPr="008D25D7" w:rsidRDefault="00FA5E18" w:rsidP="00162F7B">
      <w:pPr>
        <w:spacing w:after="0" w:line="240" w:lineRule="auto"/>
        <w:jc w:val="center"/>
        <w:rPr>
          <w:rFonts w:eastAsia="Times New Roman" w:cs="Times New Roman"/>
          <w:b/>
          <w:color w:val="000000"/>
          <w:kern w:val="0"/>
          <w:lang w:eastAsia="es-CO"/>
          <w14:ligatures w14:val="none"/>
        </w:rPr>
      </w:pPr>
      <w:r w:rsidRPr="008D25D7">
        <w:rPr>
          <w:rFonts w:eastAsia="Times New Roman" w:cs="Times New Roman"/>
          <w:b/>
          <w:color w:val="000000"/>
          <w:kern w:val="0"/>
          <w:lang w:eastAsia="es-CO"/>
          <w14:ligatures w14:val="none"/>
        </w:rPr>
        <w:t> </w:t>
      </w:r>
    </w:p>
    <w:p w14:paraId="34D703B4" w14:textId="495C45CD" w:rsidR="00FA5E18" w:rsidRPr="008D25D7" w:rsidRDefault="00FA5E18" w:rsidP="002D370F">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37B5EA4E"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 </w:t>
      </w:r>
    </w:p>
    <w:p w14:paraId="58EA8AFA" w14:textId="77777777" w:rsidR="00FA5E18" w:rsidRPr="008D25D7" w:rsidRDefault="00FA5E18" w:rsidP="00FA5E18">
      <w:pPr>
        <w:spacing w:after="0" w:line="240" w:lineRule="auto"/>
        <w:rPr>
          <w:rFonts w:eastAsia="Times New Roman" w:cs="Times New Roman"/>
          <w:kern w:val="0"/>
          <w:lang w:eastAsia="es-CO"/>
          <w14:ligatures w14:val="none"/>
        </w:rPr>
      </w:pPr>
    </w:p>
    <w:p w14:paraId="38E26E17"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UNIVERSIDAD DEL VALLE</w:t>
      </w:r>
    </w:p>
    <w:p w14:paraId="61A636F4"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FACULTAD DE INGENIERÍA</w:t>
      </w:r>
    </w:p>
    <w:p w14:paraId="40971D3C"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INGENIERÍA INDUSTRIAL</w:t>
      </w:r>
    </w:p>
    <w:p w14:paraId="00496489"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PALMIRA</w:t>
      </w:r>
    </w:p>
    <w:p w14:paraId="1AA2982A" w14:textId="77777777" w:rsidR="00FA5E18" w:rsidRPr="008D25D7" w:rsidRDefault="00FA5E18" w:rsidP="00FA5E18">
      <w:pPr>
        <w:spacing w:after="0" w:line="240" w:lineRule="auto"/>
        <w:jc w:val="center"/>
        <w:rPr>
          <w:rFonts w:eastAsia="Times New Roman" w:cs="Times New Roman"/>
          <w:kern w:val="0"/>
          <w:lang w:eastAsia="es-CO"/>
          <w14:ligatures w14:val="none"/>
        </w:rPr>
      </w:pPr>
      <w:r w:rsidRPr="008D25D7">
        <w:rPr>
          <w:rFonts w:eastAsia="Times New Roman" w:cs="Times New Roman"/>
          <w:b/>
          <w:color w:val="000000"/>
          <w:kern w:val="0"/>
          <w:lang w:eastAsia="es-CO"/>
          <w14:ligatures w14:val="none"/>
        </w:rPr>
        <w:t>2026</w:t>
      </w:r>
    </w:p>
    <w:p w14:paraId="1A0B5423" w14:textId="77777777" w:rsidR="00C679B0" w:rsidRPr="008D25D7" w:rsidRDefault="00C679B0" w:rsidP="00C679B0">
      <w:pPr>
        <w:rPr>
          <w:rFonts w:cs="Arial"/>
          <w:b/>
        </w:rPr>
      </w:pPr>
    </w:p>
    <w:p w14:paraId="22FC5CC2" w14:textId="23D058E8" w:rsidR="002D370F" w:rsidRPr="00BE2E3D" w:rsidRDefault="00A04661" w:rsidP="00BE2E3D">
      <w:pPr>
        <w:pStyle w:val="Titulo"/>
        <w:jc w:val="center"/>
      </w:pPr>
      <w:r w:rsidRPr="00BE2E3D">
        <w:t>INTRODUCCIÓN</w:t>
      </w:r>
    </w:p>
    <w:p w14:paraId="178AE4F6" w14:textId="77777777" w:rsidR="00C679B0" w:rsidRPr="008D25D7" w:rsidRDefault="00C679B0"/>
    <w:p w14:paraId="5D67442F" w14:textId="77777777" w:rsidR="00C679B0" w:rsidRPr="008D25D7" w:rsidRDefault="00C679B0"/>
    <w:p w14:paraId="38FC6778" w14:textId="77777777" w:rsidR="00C679B0" w:rsidRPr="008D25D7" w:rsidRDefault="00C679B0"/>
    <w:p w14:paraId="74FC1877" w14:textId="77777777" w:rsidR="00C679B0" w:rsidRPr="008D25D7" w:rsidRDefault="00C679B0"/>
    <w:p w14:paraId="6473DCA9" w14:textId="77777777" w:rsidR="00C679B0" w:rsidRPr="008D25D7" w:rsidRDefault="00C679B0"/>
    <w:p w14:paraId="330DD60B" w14:textId="77777777" w:rsidR="00C679B0" w:rsidRPr="008D25D7" w:rsidRDefault="00C679B0"/>
    <w:p w14:paraId="09D61292" w14:textId="77777777" w:rsidR="00C679B0" w:rsidRPr="008D25D7" w:rsidRDefault="00C679B0"/>
    <w:p w14:paraId="492C34F7" w14:textId="77777777" w:rsidR="00C679B0" w:rsidRPr="008D25D7" w:rsidRDefault="00C679B0"/>
    <w:p w14:paraId="43832298" w14:textId="77777777" w:rsidR="00C679B0" w:rsidRPr="008D25D7" w:rsidRDefault="00C679B0"/>
    <w:p w14:paraId="3ADF513C" w14:textId="77777777" w:rsidR="00C679B0" w:rsidRPr="008D25D7" w:rsidRDefault="00C679B0"/>
    <w:p w14:paraId="688BB2DC" w14:textId="77777777" w:rsidR="00833A5D" w:rsidRPr="008D25D7" w:rsidRDefault="00833A5D"/>
    <w:p w14:paraId="524067B8" w14:textId="77777777" w:rsidR="00833A5D" w:rsidRPr="008D25D7" w:rsidRDefault="00833A5D"/>
    <w:p w14:paraId="35F9E035" w14:textId="77777777" w:rsidR="00C679B0" w:rsidRDefault="00C679B0"/>
    <w:p w14:paraId="6104BED4" w14:textId="77777777" w:rsidR="00BE2E3D" w:rsidRDefault="00BE2E3D"/>
    <w:p w14:paraId="0DD27DD0" w14:textId="77777777" w:rsidR="00BE2E3D" w:rsidRDefault="00BE2E3D"/>
    <w:p w14:paraId="0254A5E9" w14:textId="77777777" w:rsidR="00BE2E3D" w:rsidRDefault="00BE2E3D"/>
    <w:p w14:paraId="79607236" w14:textId="77777777" w:rsidR="00BE2E3D" w:rsidRDefault="00BE2E3D"/>
    <w:p w14:paraId="1F0C4EAA" w14:textId="77777777" w:rsidR="00BE2E3D" w:rsidRDefault="00BE2E3D"/>
    <w:p w14:paraId="4FB28EFD" w14:textId="77777777" w:rsidR="00BE2E3D" w:rsidRDefault="00BE2E3D"/>
    <w:p w14:paraId="5D0712C2" w14:textId="77777777" w:rsidR="00BE2E3D" w:rsidRDefault="00BE2E3D"/>
    <w:p w14:paraId="64A5A26A" w14:textId="77777777" w:rsidR="00BE2E3D" w:rsidRDefault="00BE2E3D"/>
    <w:p w14:paraId="65DC1D35" w14:textId="77777777" w:rsidR="00BE2E3D" w:rsidRDefault="00BE2E3D"/>
    <w:p w14:paraId="29EA0121" w14:textId="77777777" w:rsidR="00BE2E3D" w:rsidRDefault="00BE2E3D"/>
    <w:p w14:paraId="7BBC4709" w14:textId="77777777" w:rsidR="00BE2E3D" w:rsidRDefault="00BE2E3D"/>
    <w:p w14:paraId="2DEFE88E" w14:textId="77777777" w:rsidR="00BE2E3D" w:rsidRDefault="00BE2E3D"/>
    <w:p w14:paraId="4BEC5BDA" w14:textId="77777777" w:rsidR="00BE2E3D" w:rsidRPr="008D25D7" w:rsidRDefault="00BE2E3D"/>
    <w:p w14:paraId="11D716F7" w14:textId="7644895E" w:rsidR="00B47793" w:rsidRPr="008D25D7" w:rsidRDefault="00F52DE5" w:rsidP="002C5FC3">
      <w:pPr>
        <w:pStyle w:val="Ttulo1"/>
      </w:pPr>
      <w:r w:rsidRPr="008D25D7">
        <w:t>PLANTEAMIENTO DE PROBLEMA</w:t>
      </w:r>
    </w:p>
    <w:p w14:paraId="359AF0BA" w14:textId="77777777" w:rsidR="00B47793" w:rsidRPr="008D25D7" w:rsidRDefault="00B47793" w:rsidP="00B47793">
      <w:pPr>
        <w:spacing w:after="0"/>
        <w:rPr>
          <w:b/>
          <w:bCs/>
          <w:smallCaps/>
        </w:rPr>
      </w:pPr>
    </w:p>
    <w:p w14:paraId="07D9A922" w14:textId="18E573DF" w:rsidR="00F52DE5" w:rsidRPr="008D25D7" w:rsidRDefault="00F52DE5" w:rsidP="004D2683">
      <w:r w:rsidRPr="008D25D7">
        <w:t>La programación de la producción surge como un proceso fundamental de la gestión de operaciones a través de la toma de decisiones (Haq et al., 2010). Mousavi et al. (2013) la describen como la asignación de recursos para realizar un conjunto de trabajos durante un tiempo determinado con el fin de optimizar uno o varios objetivos. En entornos de manufactura, una adecuada programación de la producción es crucial para mejorar los indicadores de eficiencia asegurando la competitividad de las organizaciones</w:t>
      </w:r>
      <w:r w:rsidRPr="008D25D7">
        <w:rPr>
          <w:color w:val="EE0000"/>
        </w:rPr>
        <w:t xml:space="preserve"> </w:t>
      </w:r>
      <w:r w:rsidRPr="008D25D7">
        <w:t xml:space="preserve">(Ponnambalam et al. 2001). </w:t>
      </w:r>
    </w:p>
    <w:p w14:paraId="443A2CC8" w14:textId="77777777" w:rsidR="00F52DE5" w:rsidRPr="008D25D7" w:rsidRDefault="00F52DE5" w:rsidP="004D2683">
      <w:r w:rsidRPr="008D25D7">
        <w:t>Entre los sistemas de producción existentes, el Flow Shop híbrido se caracteriza por ser una generalización del Flow Shop clásico, donde todos los trabajos fluyen a través de la misma secuencia de etapas de procesamiento, pero con la particularidad de que al menos una de las etapas cuenta con múltiples máquinas paralelas (</w:t>
      </w:r>
      <w:proofErr w:type="spellStart"/>
      <w:r w:rsidRPr="008D25D7">
        <w:t>Khalouli</w:t>
      </w:r>
      <w:proofErr w:type="spellEnd"/>
      <w:r w:rsidRPr="008D25D7">
        <w:t xml:space="preserve"> et al., 2010; Pinedo, 2012; López Vargas, 2013), es decir, un conjunto de trabajos puede seguir la misma ruta de procesamiento pero cada uno de ellos puede ser asignado a una máquina diferente dentro de la misma etapa. Este tipo de sistema es significativamente más complejo, incluso en su versión más simple de dos etapas (Gupta, 1988), porque combina la decisión de secuenciación con la de asignación, y es común en diversas industrias, ya que aumenta la capacidad y flexibilidad del sistema (Allahverdi et al., 2008; Ribas et al., 2010), lo que implica que el esfuerzo computacional para encontrar una solución satisfactoria crece exponencialmente conforme aumenta el tamaño del problema (Haq et al., 2010).</w:t>
      </w:r>
    </w:p>
    <w:p w14:paraId="06D4CDAD" w14:textId="6F36C552" w:rsidR="00F52DE5" w:rsidRPr="008D25D7" w:rsidRDefault="00F52DE5" w:rsidP="004D2683">
      <w:r w:rsidRPr="008D25D7">
        <w:t xml:space="preserve">Un ejemplo de estos sistemas de producción ocurre en una Pyme industrial del sector de la transformación de cuero para la elaboración de elementos de protección personal, ofrece en su catálogo una amplia gama de productos categorizados en dos familias, que incluye guantes en carnaza y guantes en vaqueta, aunque algunos de los productos cuentan con características propias de su entorno de aplicación y acorde a los requerimientos del cliente, el proceso de producción comparte las mismas etapas de procesamiento. El sistema de producción de la empresa consta de </w:t>
      </w:r>
      <w:r w:rsidR="00CB2329">
        <w:t>4</w:t>
      </w:r>
      <w:r w:rsidRPr="008D25D7">
        <w:t xml:space="preserve"> etapas clave, Troquelado, ensamblaje, costura,</w:t>
      </w:r>
      <w:r w:rsidR="000D3B56">
        <w:t xml:space="preserve"> volteado</w:t>
      </w:r>
      <w:r w:rsidRPr="008D25D7">
        <w:t xml:space="preserve"> donde se identifica un flujo de procesamiento continuo y la existencia de máquinas paralelas idénticas en varias de sus etapas, lo que introduce la necesidad de tomar decisiones en la asignación y secuenciación de un conjunto de tareas a determinadas máquinas como lo determina Ribas et al., (2010). Entre las etapas se encuentra que el porcentaje de utilización de la capacidad instalada en el proceso de troquelado es del 60%, además de presentarse sólo un aprovechamiento del 80% de la capacidad en el proceso de costura. </w:t>
      </w:r>
    </w:p>
    <w:p w14:paraId="2CE3113C" w14:textId="77777777" w:rsidR="00F52DE5" w:rsidRPr="008D25D7" w:rsidRDefault="00F52DE5" w:rsidP="004D2683">
      <w:r w:rsidRPr="008D25D7">
        <w:t xml:space="preserve">El entorno productivo opera bajo una estrategia de producción </w:t>
      </w:r>
      <w:r w:rsidRPr="008D25D7">
        <w:rPr>
          <w:i/>
          <w:iCs/>
        </w:rPr>
        <w:t>Bajo Pedido MTO (</w:t>
      </w:r>
      <w:r w:rsidRPr="008D25D7">
        <w:t xml:space="preserve">por sus iniciales en inglés </w:t>
      </w:r>
      <w:proofErr w:type="spellStart"/>
      <w:r w:rsidRPr="008D25D7">
        <w:rPr>
          <w:i/>
          <w:iCs/>
        </w:rPr>
        <w:t>Make</w:t>
      </w:r>
      <w:proofErr w:type="spellEnd"/>
      <w:r w:rsidRPr="008D25D7">
        <w:rPr>
          <w:i/>
          <w:iCs/>
        </w:rPr>
        <w:t xml:space="preserve"> </w:t>
      </w:r>
      <w:proofErr w:type="spellStart"/>
      <w:r w:rsidRPr="008D25D7">
        <w:rPr>
          <w:i/>
          <w:iCs/>
        </w:rPr>
        <w:t>to</w:t>
      </w:r>
      <w:proofErr w:type="spellEnd"/>
      <w:r w:rsidRPr="008D25D7">
        <w:rPr>
          <w:i/>
          <w:iCs/>
        </w:rPr>
        <w:t xml:space="preserve"> </w:t>
      </w:r>
      <w:proofErr w:type="spellStart"/>
      <w:r w:rsidRPr="008D25D7">
        <w:rPr>
          <w:i/>
          <w:iCs/>
        </w:rPr>
        <w:t>order</w:t>
      </w:r>
      <w:proofErr w:type="spellEnd"/>
      <w:r w:rsidRPr="008D25D7">
        <w:t xml:space="preserve">), que se caracteriza por una fuerte dependencia de la demanda real, a diferencia de los sistemas de producción para </w:t>
      </w:r>
      <w:r w:rsidRPr="008D25D7">
        <w:rPr>
          <w:i/>
          <w:iCs/>
        </w:rPr>
        <w:t>Stock</w:t>
      </w:r>
      <w:r w:rsidRPr="008D25D7">
        <w:t xml:space="preserve"> </w:t>
      </w:r>
      <w:r w:rsidRPr="008D25D7">
        <w:rPr>
          <w:i/>
          <w:iCs/>
        </w:rPr>
        <w:t>MTS</w:t>
      </w:r>
      <w:r w:rsidRPr="008D25D7">
        <w:t xml:space="preserve"> </w:t>
      </w:r>
      <w:r w:rsidRPr="008D25D7">
        <w:rPr>
          <w:i/>
          <w:iCs/>
        </w:rPr>
        <w:t>(</w:t>
      </w:r>
      <w:r w:rsidRPr="008D25D7">
        <w:t xml:space="preserve">por sus iniciales en inglés </w:t>
      </w:r>
      <w:proofErr w:type="spellStart"/>
      <w:r w:rsidRPr="008D25D7">
        <w:rPr>
          <w:i/>
          <w:iCs/>
        </w:rPr>
        <w:t>Make</w:t>
      </w:r>
      <w:proofErr w:type="spellEnd"/>
      <w:r w:rsidRPr="008D25D7">
        <w:rPr>
          <w:i/>
          <w:iCs/>
        </w:rPr>
        <w:t xml:space="preserve"> </w:t>
      </w:r>
      <w:proofErr w:type="spellStart"/>
      <w:r w:rsidRPr="008D25D7">
        <w:rPr>
          <w:i/>
          <w:iCs/>
        </w:rPr>
        <w:t>to</w:t>
      </w:r>
      <w:proofErr w:type="spellEnd"/>
      <w:r w:rsidRPr="008D25D7">
        <w:rPr>
          <w:i/>
          <w:iCs/>
        </w:rPr>
        <w:t xml:space="preserve"> stock</w:t>
      </w:r>
      <w:r w:rsidRPr="008D25D7">
        <w:t xml:space="preserve">), donde la demanda se anticipa y se fabrican productos estandarizados. En este entorno se deben considerar algunos principios que van desde la disponibilidad de materiales, la capacidad de los recursos y las fechas de entrega, es decir, las decisiones a tomar deben estar en función tanto de las capacidades del sistema productivo como de las necesidades del cliente obedeciendo a los tiempos establecidos. Además, en un entorno Flow shop hibrido el número de combinaciones posibles es muy amplio, donde debe decidirse en qué orden se programan los trabajos, en qué máquinas, y si se pueden realizar simultáneamente o no. Los resultados de una programación empírica respecto al cumplimiento de los objetivos pueden mostrar: trabajos retrasados donde un trabajo tardío puede implicar penalizaciones y la pérdida del cliente (Pinedo, 2012); trabajos adelantados; recursos ociosos que pueden generar cuellos de botella; altos inventarios y flujos lentos. </w:t>
      </w:r>
    </w:p>
    <w:p w14:paraId="1E18E4CB" w14:textId="77777777" w:rsidR="00F52DE5" w:rsidRPr="008D25D7" w:rsidRDefault="00F52DE5" w:rsidP="004D2683">
      <w:r w:rsidRPr="008D25D7">
        <w:t xml:space="preserve">En este caso en particular, las decisiones sobre la secuenciación y priorización de los trabajos se toman de manera empírica, generalmente mediante estrategias basadas en FIFO. Esta situación ha provocado un incumplimiento del 45% en las fechas de entrega, mientras que en el 10% de las ocasiones se presentan adelantos, esto puede explicarse como una priorización deficiente de los trabajos que requieren de la utilización de los recursos disponibles. Por lo tanto, es importante desarrollar una metodología de programación que reduzca la tasa de incumplimiento respecto a las fechas de entrega. Por esta razón, el criterio de desempeño seleccionado es la minimización de la tardanza total (Total </w:t>
      </w:r>
      <w:proofErr w:type="spellStart"/>
      <w:r w:rsidRPr="008D25D7">
        <w:t>tardiness</w:t>
      </w:r>
      <w:proofErr w:type="spellEnd"/>
      <w:r w:rsidRPr="008D25D7">
        <w:t xml:space="preserve">), una medida de desempeño que </w:t>
      </w:r>
      <w:proofErr w:type="spellStart"/>
      <w:r w:rsidRPr="008D25D7">
        <w:t>Behnamian</w:t>
      </w:r>
      <w:proofErr w:type="spellEnd"/>
      <w:r w:rsidRPr="008D25D7">
        <w:t xml:space="preserve"> et at (2010) define como el tiempo que un trabajo excede su fecha de entrega.</w:t>
      </w:r>
    </w:p>
    <w:p w14:paraId="3C0E09DA" w14:textId="77777777" w:rsidR="00F52DE5" w:rsidRPr="008D25D7" w:rsidRDefault="00F52DE5" w:rsidP="004D2683">
      <w:r w:rsidRPr="008D25D7">
        <w:t>Para abordar y resolver el problema de programación y a falta de una metodología determinante que permita cumplir con las fechas de entrega y responder con agilidad a las demandas del mercado, se propone una metaheurística basada en población como lo es el algoritmo genético. Este ha demostrado tener superioridad en la calidad de las soluciones frente al desempeño de otros métodos heurísticos y metaheurísticos, siendo una de las herramientas más utilizadas para abordar problemas complejos como el problema de programación Flow shop híbrido, esto es debido a su capacidad exploratoria de búsqueda en el espacio de soluciones que tiene como finalidad encontrar resultados de alta calidad o cercanas al óptimo en tiempos razonables (López-Vargas &amp; Arango-Marín, 2015; Gallego et al., 2006).</w:t>
      </w:r>
    </w:p>
    <w:p w14:paraId="74F1849B" w14:textId="4319CAB2" w:rsidR="00F52DE5" w:rsidRPr="008D25D7" w:rsidRDefault="00F52DE5" w:rsidP="004D2683">
      <w:r w:rsidRPr="008D25D7">
        <w:t xml:space="preserve">Finalmente, las elevadas tasas por el no cumplimiento en las fechas de entrega se han identificado como consecuencia de la falta de una metodología determinante para la programación de la producción en un entorno Flow Shop Híbrido, </w:t>
      </w:r>
      <w:r w:rsidR="5F8181C9" w:rsidRPr="008D25D7">
        <w:t>resu1ltando</w:t>
      </w:r>
      <w:r w:rsidRPr="008D25D7">
        <w:t xml:space="preserve"> en la posible pérdida de confianza de los clientes y su valor en el mercado. Ante esta situación, se plantea la siguiente pregunta de investigación: </w:t>
      </w:r>
      <w:r w:rsidRPr="008D25D7">
        <w:rPr>
          <w:i/>
          <w:iCs/>
        </w:rPr>
        <w:t>¿Cómo el uso de un algoritmo genético para la programación de la producción en un Flow Shop Híbrido puede minimizar la tardanza total en una Pyme industrial?</w:t>
      </w:r>
    </w:p>
    <w:p w14:paraId="039EA5E7" w14:textId="784F45C3" w:rsidR="00C679B0" w:rsidRPr="008D25D7" w:rsidRDefault="00C679B0" w:rsidP="004D2683">
      <w:r w:rsidRPr="008D25D7">
        <w:tab/>
      </w:r>
    </w:p>
    <w:p w14:paraId="4823E5B1" w14:textId="77777777" w:rsidR="00F52DE5" w:rsidRPr="008D25D7" w:rsidRDefault="00F52DE5"/>
    <w:p w14:paraId="074ECDFB" w14:textId="77777777" w:rsidR="004D2683" w:rsidRPr="008D25D7" w:rsidRDefault="004D2683"/>
    <w:p w14:paraId="0EC277DB" w14:textId="77777777" w:rsidR="00CC052E" w:rsidRPr="008D25D7" w:rsidRDefault="00CC052E"/>
    <w:p w14:paraId="690CA0AD" w14:textId="2715721F" w:rsidR="003735EE" w:rsidRPr="008D25D7" w:rsidRDefault="0088074C" w:rsidP="003735EE">
      <w:pPr>
        <w:pStyle w:val="Ttulo1"/>
      </w:pPr>
      <w:r w:rsidRPr="008D25D7">
        <w:t>OBJETIVOS</w:t>
      </w:r>
    </w:p>
    <w:p w14:paraId="6C264360" w14:textId="270F8A4D" w:rsidR="00AD50E8" w:rsidRPr="008D25D7" w:rsidRDefault="002D7018" w:rsidP="410B9639">
      <w:pPr>
        <w:pStyle w:val="Ttulo2"/>
      </w:pPr>
      <w:r w:rsidRPr="008D25D7">
        <w:t>OB</w:t>
      </w:r>
      <w:r w:rsidR="004B5EFA" w:rsidRPr="008D25D7">
        <w:t>JETIVO GENERAL</w:t>
      </w:r>
    </w:p>
    <w:p w14:paraId="1DA36E55" w14:textId="77777777" w:rsidR="001B4661" w:rsidRPr="008D25D7" w:rsidRDefault="001B4661" w:rsidP="001B4661">
      <w:r w:rsidRPr="008D25D7">
        <w:t>Proponer un modelo para la programación de producción en un Flow shop híbrido mediante un algoritmo genético que minimice la tardanza total.</w:t>
      </w:r>
    </w:p>
    <w:p w14:paraId="46362EBE" w14:textId="3C79E826" w:rsidR="006D63BE" w:rsidRPr="008D25D7" w:rsidRDefault="3D49DD94" w:rsidP="001B4661">
      <w:pPr>
        <w:pStyle w:val="Ttulo2"/>
      </w:pPr>
      <w:r>
        <w:t>Objetivos específicos</w:t>
      </w:r>
    </w:p>
    <w:p w14:paraId="63F72121" w14:textId="77777777" w:rsidR="008114BC" w:rsidRPr="008D25D7" w:rsidRDefault="008114BC" w:rsidP="008114BC">
      <w:pPr>
        <w:pStyle w:val="Prrafodelista"/>
        <w:numPr>
          <w:ilvl w:val="0"/>
          <w:numId w:val="9"/>
        </w:numPr>
        <w:spacing w:after="0"/>
        <w:rPr>
          <w:rFonts w:eastAsia="Arial" w:cs="Arial"/>
        </w:rPr>
      </w:pPr>
      <w:r w:rsidRPr="008D25D7">
        <w:rPr>
          <w:rFonts w:eastAsia="Arial" w:cs="Arial"/>
        </w:rPr>
        <w:t xml:space="preserve">Caracterizar el sistema de producción Flow Shop híbrido de manera que sea posible comprender sus limitaciones y restricciones. </w:t>
      </w:r>
    </w:p>
    <w:p w14:paraId="3F155D81" w14:textId="77777777" w:rsidR="00285194" w:rsidRPr="008D25D7" w:rsidRDefault="672D4966" w:rsidP="00285194">
      <w:pPr>
        <w:pStyle w:val="Prrafodelista"/>
        <w:numPr>
          <w:ilvl w:val="0"/>
          <w:numId w:val="9"/>
        </w:numPr>
        <w:spacing w:after="0"/>
        <w:rPr>
          <w:rFonts w:eastAsia="Arial" w:cs="Arial"/>
        </w:rPr>
      </w:pPr>
      <w:r w:rsidRPr="672D4966">
        <w:rPr>
          <w:rFonts w:eastAsia="Arial" w:cs="Arial"/>
        </w:rPr>
        <w:t>Construir un modelo matemático definiendo los operadores adecuados para representar y resolver el problema de programación en el entorno de producción Flow shop híbrido.</w:t>
      </w:r>
    </w:p>
    <w:p w14:paraId="39F79BBA" w14:textId="3E2557CA" w:rsidR="001B4661" w:rsidRPr="008D25D7" w:rsidRDefault="003735EE" w:rsidP="003735EE">
      <w:pPr>
        <w:pStyle w:val="Prrafodelista"/>
        <w:numPr>
          <w:ilvl w:val="0"/>
          <w:numId w:val="9"/>
        </w:numPr>
        <w:spacing w:after="0"/>
        <w:rPr>
          <w:rFonts w:eastAsia="Arial" w:cs="Arial"/>
        </w:rPr>
      </w:pPr>
      <w:r w:rsidRPr="008D25D7">
        <w:rPr>
          <w:rFonts w:eastAsia="Arial" w:cs="Arial"/>
        </w:rPr>
        <w:t>Evaluar la calidad de las soluciones obtenidas basadas en los indicadores evaluados mediante la comparación del desempeño del modelo propuesto respecto al sistema de programación actual.</w:t>
      </w:r>
    </w:p>
    <w:p w14:paraId="4A596228" w14:textId="77777777" w:rsidR="004B5EFA" w:rsidRPr="008D25D7" w:rsidRDefault="004B5EFA" w:rsidP="004B5EFA"/>
    <w:p w14:paraId="2868556C" w14:textId="77777777" w:rsidR="004B5EFA" w:rsidRPr="008D25D7" w:rsidRDefault="004B5EFA" w:rsidP="00AD50E8"/>
    <w:p w14:paraId="7AE30D9F" w14:textId="578DA45C" w:rsidR="00742D58" w:rsidRDefault="00742D58" w:rsidP="00742D58"/>
    <w:p w14:paraId="396397B3" w14:textId="77777777" w:rsidR="00005074" w:rsidRDefault="00005074" w:rsidP="00742D58"/>
    <w:p w14:paraId="1C72AE50" w14:textId="77777777" w:rsidR="00005074" w:rsidRDefault="00005074" w:rsidP="00742D58"/>
    <w:p w14:paraId="70DC60BD" w14:textId="77777777" w:rsidR="00005074" w:rsidRDefault="00005074" w:rsidP="00742D58"/>
    <w:p w14:paraId="0C1310B9" w14:textId="77777777" w:rsidR="00005074" w:rsidRDefault="00005074" w:rsidP="00742D58"/>
    <w:p w14:paraId="7926DA67" w14:textId="77777777" w:rsidR="00005074" w:rsidRDefault="00005074" w:rsidP="00742D58"/>
    <w:p w14:paraId="2197003D" w14:textId="77777777" w:rsidR="00005074" w:rsidRPr="008D25D7" w:rsidRDefault="00005074" w:rsidP="00742D58"/>
    <w:p w14:paraId="64B6AB81" w14:textId="6FE26F54" w:rsidR="3D49DD94" w:rsidRDefault="3D49DD94"/>
    <w:p w14:paraId="4B78F423" w14:textId="77777777" w:rsidR="00406DF6" w:rsidRDefault="00406DF6"/>
    <w:p w14:paraId="3CFB4741" w14:textId="77777777" w:rsidR="00406DF6" w:rsidRDefault="00406DF6"/>
    <w:p w14:paraId="2ADA4929" w14:textId="77777777" w:rsidR="00406DF6" w:rsidRDefault="00406DF6"/>
    <w:p w14:paraId="01FE0F2B" w14:textId="77777777" w:rsidR="00406DF6" w:rsidRDefault="00406DF6"/>
    <w:p w14:paraId="1CF2B308" w14:textId="77777777" w:rsidR="00406DF6" w:rsidRDefault="00406DF6"/>
    <w:p w14:paraId="781D7A79" w14:textId="77777777" w:rsidR="00406DF6" w:rsidRDefault="00406DF6"/>
    <w:p w14:paraId="2B507A01" w14:textId="77777777" w:rsidR="00406DF6" w:rsidRDefault="00406DF6"/>
    <w:p w14:paraId="4F010735" w14:textId="644B5437" w:rsidR="00406DF6" w:rsidRDefault="00406DF6"/>
    <w:p w14:paraId="1F9E8877" w14:textId="77777777" w:rsidR="005C42E3" w:rsidRDefault="005C42E3"/>
    <w:p w14:paraId="6FF7C2FA" w14:textId="77777777" w:rsidR="005B6924" w:rsidRPr="008D25D7" w:rsidRDefault="005B6924" w:rsidP="005B6924">
      <w:pPr>
        <w:pStyle w:val="Ttulo1"/>
      </w:pPr>
      <w:r w:rsidRPr="008D25D7">
        <w:t>Revisión bibliográfica</w:t>
      </w:r>
    </w:p>
    <w:p w14:paraId="0EFFDB99" w14:textId="590C79B2" w:rsidR="005B6924" w:rsidRPr="008D25D7" w:rsidRDefault="005B6924" w:rsidP="005B6924">
      <w:pPr>
        <w:pStyle w:val="Ttulo2"/>
      </w:pPr>
      <w:r>
        <w:t xml:space="preserve">Marco teórico </w:t>
      </w:r>
    </w:p>
    <w:p w14:paraId="089829EB" w14:textId="77777777" w:rsidR="005B6924" w:rsidRPr="008D25D7" w:rsidRDefault="005B6924" w:rsidP="005B6924">
      <w:pPr>
        <w:pStyle w:val="Titulo3"/>
      </w:pPr>
      <w:r w:rsidRPr="008D25D7">
        <w:t>Programación de la producción</w:t>
      </w:r>
    </w:p>
    <w:p w14:paraId="508CCBBA" w14:textId="77777777" w:rsidR="005B6924" w:rsidRPr="008D25D7" w:rsidRDefault="005B6924" w:rsidP="005B6924">
      <w:r w:rsidRPr="008D25D7">
        <w:t xml:space="preserve">La </w:t>
      </w:r>
      <w:r w:rsidRPr="008D25D7">
        <w:rPr>
          <w:b/>
          <w:bCs/>
          <w:i/>
          <w:iCs/>
        </w:rPr>
        <w:t>programación de la producción</w:t>
      </w:r>
      <w:r w:rsidRPr="008D25D7">
        <w:t xml:space="preserve"> por lo general se describe como la asignación de recursos a un conjunto de tareas con el objeto de garantizar la finalización de estas en un tiempo razonable relacionando el alcance de uno o más objetivos (Haq et al., 2010). En este contexto económico y productivo, una programación eficaz es fundamental para asegurar la competitividad, ya que busca reducir costos y tiempos de procesamiento, maximizar la utilización de recursos, cumplir con los plazos de entrega y responder con agilidad a las demandas del mercado (López, 2013). Por otro lado, Flórez et al., (2014) asegura que la programación incide en la asignación de recursos a las diferentes tareas que deben desarrollarse en un entorno de producción durante un periodo determinado.</w:t>
      </w:r>
    </w:p>
    <w:p w14:paraId="4470709E" w14:textId="77777777" w:rsidR="005B6924" w:rsidRPr="008D25D7" w:rsidRDefault="005B6924" w:rsidP="005B6924">
      <w:pPr>
        <w:pStyle w:val="Titulo3"/>
      </w:pPr>
      <w:r w:rsidRPr="008D25D7">
        <w:t>Flow shop hibrido</w:t>
      </w:r>
    </w:p>
    <w:p w14:paraId="289D3345" w14:textId="77777777" w:rsidR="005B6924" w:rsidRPr="008D25D7" w:rsidRDefault="005B6924" w:rsidP="005B6924">
      <w:r w:rsidRPr="008D25D7">
        <w:t xml:space="preserve">A diferencia del Flow Shop clásico donde los trabajos siguen la misma secuencia de procesamiento a través de un grupo de máquinas ordenadas secuencialmente y donde cada etapa cuenta con solo una maquina disponible, el Flow Shop Híbrido puede ser visto como una conceptualización de dos problemas de programación en particular: El problema de programación de máquinas paralelas (PMS) y el problema de programación de taller de flujo (FSS) (Ribas et al., 2010). En un sistema HFS un conjunto de trabajos </w:t>
      </w:r>
      <w:r w:rsidRPr="008D25D7">
        <w:rPr>
          <w:i/>
          <w:iCs/>
        </w:rPr>
        <w:t xml:space="preserve">j </w:t>
      </w:r>
      <w:r w:rsidRPr="008D25D7">
        <w:t xml:space="preserve">es procesado en </w:t>
      </w:r>
      <m:oMath>
        <m:r>
          <w:rPr>
            <w:rFonts w:ascii="Cambria Math" w:hAnsi="Cambria Math"/>
          </w:rPr>
          <m:t>k≥2</m:t>
        </m:r>
      </m:oMath>
      <w:r w:rsidRPr="008D25D7">
        <w:t xml:space="preserve"> etapas de procesamiento donde al menos una de las etapas cuenta con </w:t>
      </w:r>
      <w:r w:rsidRPr="008D25D7">
        <w:rPr>
          <w:i/>
          <w:iCs/>
        </w:rPr>
        <w:t>M</w:t>
      </w:r>
      <w:r w:rsidRPr="008D25D7">
        <w:rPr>
          <w:i/>
          <w:iCs/>
          <w:vertAlign w:val="subscript"/>
        </w:rPr>
        <w:t>k</w:t>
      </w:r>
      <w:r w:rsidRPr="008D25D7">
        <w:rPr>
          <w:vertAlign w:val="subscript"/>
        </w:rPr>
        <w:t xml:space="preserve">  </w:t>
      </w:r>
      <w:r w:rsidRPr="008D25D7">
        <w:t>maquinas paralelas, a su vez clasificadas en tres tipos según la relación entre los tiempos de procesamiento de los trabajos y las maquinas:</w:t>
      </w:r>
    </w:p>
    <w:p w14:paraId="31C497B0" w14:textId="77777777" w:rsidR="005B6924" w:rsidRPr="008D25D7" w:rsidRDefault="005B6924" w:rsidP="005B6924">
      <w:pPr>
        <w:pStyle w:val="Prrafodelista"/>
        <w:numPr>
          <w:ilvl w:val="0"/>
          <w:numId w:val="16"/>
        </w:numPr>
      </w:pPr>
      <w:r w:rsidRPr="008D25D7">
        <w:rPr>
          <w:b/>
          <w:bCs/>
        </w:rPr>
        <w:t>Maquinas paralelas idénticas:</w:t>
      </w:r>
      <w:r w:rsidRPr="008D25D7">
        <w:t xml:space="preserve"> cada trabajo </w:t>
      </w:r>
      <w:r w:rsidRPr="008D25D7">
        <w:rPr>
          <w:i/>
          <w:iCs/>
        </w:rPr>
        <w:t>j</w:t>
      </w:r>
      <w:r w:rsidRPr="008D25D7">
        <w:t> requiere el mismo tiempo de procesamiento </w:t>
      </w:r>
      <w:proofErr w:type="spellStart"/>
      <w:r w:rsidRPr="008D25D7">
        <w:rPr>
          <w:i/>
          <w:iCs/>
        </w:rPr>
        <w:t>p</w:t>
      </w:r>
      <w:r w:rsidRPr="008D25D7">
        <w:rPr>
          <w:i/>
          <w:iCs/>
          <w:vertAlign w:val="subscript"/>
        </w:rPr>
        <w:t>j</w:t>
      </w:r>
      <w:proofErr w:type="spellEnd"/>
      <w:r w:rsidRPr="008D25D7">
        <w:t> en cualquier máquina, es decir, todas las máquinas tienen la misma velocidad.</w:t>
      </w:r>
    </w:p>
    <w:p w14:paraId="5DFC0890" w14:textId="77777777" w:rsidR="005B6924" w:rsidRPr="008D25D7" w:rsidRDefault="005B6924" w:rsidP="005B6924">
      <w:pPr>
        <w:pStyle w:val="Prrafodelista"/>
        <w:numPr>
          <w:ilvl w:val="0"/>
          <w:numId w:val="16"/>
        </w:numPr>
      </w:pPr>
      <w:r w:rsidRPr="008D25D7">
        <w:rPr>
          <w:b/>
          <w:bCs/>
        </w:rPr>
        <w:t>Maquinas paralelas uniformes:</w:t>
      </w:r>
      <w:r w:rsidRPr="008D25D7">
        <w:t xml:space="preserve"> cada máquina </w:t>
      </w:r>
      <w:r w:rsidRPr="008D25D7">
        <w:rPr>
          <w:i/>
          <w:iCs/>
        </w:rPr>
        <w:t>i</w:t>
      </w:r>
      <w:r w:rsidRPr="008D25D7">
        <w:t> tiene una velocidad </w:t>
      </w:r>
      <w:r w:rsidRPr="008D25D7">
        <w:rPr>
          <w:i/>
          <w:iCs/>
        </w:rPr>
        <w:t>s</w:t>
      </w:r>
      <w:r w:rsidRPr="008D25D7">
        <w:rPr>
          <w:i/>
          <w:iCs/>
          <w:vertAlign w:val="subscript"/>
        </w:rPr>
        <w:t>i</w:t>
      </w:r>
      <w:r w:rsidRPr="008D25D7">
        <w:t> distinta, por lo que el tiempo de procesamiento del trabajo </w:t>
      </w:r>
      <w:r w:rsidRPr="008D25D7">
        <w:rPr>
          <w:i/>
          <w:iCs/>
        </w:rPr>
        <w:t>j</w:t>
      </w:r>
      <w:r w:rsidRPr="008D25D7">
        <w:t> en la máquina </w:t>
      </w:r>
      <w:r w:rsidRPr="008D25D7">
        <w:rPr>
          <w:i/>
          <w:iCs/>
        </w:rPr>
        <w:t>i</w:t>
      </w:r>
      <w:r w:rsidRPr="008D25D7">
        <w:t> se calcula como </w:t>
      </w:r>
      <w:proofErr w:type="spellStart"/>
      <w:r w:rsidRPr="008D25D7">
        <w:rPr>
          <w:i/>
          <w:iCs/>
        </w:rPr>
        <w:t>p</w:t>
      </w:r>
      <w:r w:rsidRPr="008D25D7">
        <w:rPr>
          <w:i/>
          <w:iCs/>
          <w:vertAlign w:val="subscript"/>
        </w:rPr>
        <w:t>j</w:t>
      </w:r>
      <w:proofErr w:type="spellEnd"/>
      <w:r w:rsidRPr="008D25D7">
        <w:rPr>
          <w:i/>
          <w:iCs/>
        </w:rPr>
        <w:t xml:space="preserve"> / s</w:t>
      </w:r>
      <w:r w:rsidRPr="008D25D7">
        <w:rPr>
          <w:i/>
          <w:iCs/>
          <w:vertAlign w:val="subscript"/>
        </w:rPr>
        <w:t>i</w:t>
      </w:r>
    </w:p>
    <w:p w14:paraId="28E15D0C" w14:textId="77777777" w:rsidR="005B6924" w:rsidRPr="008D25D7" w:rsidRDefault="005B6924" w:rsidP="005B6924">
      <w:pPr>
        <w:pStyle w:val="Prrafodelista"/>
        <w:numPr>
          <w:ilvl w:val="0"/>
          <w:numId w:val="16"/>
        </w:numPr>
      </w:pPr>
      <w:r w:rsidRPr="008D25D7">
        <w:rPr>
          <w:b/>
          <w:bCs/>
        </w:rPr>
        <w:t>Máquinas no relacionadas:</w:t>
      </w:r>
      <w:r w:rsidRPr="008D25D7">
        <w:t xml:space="preserve"> el tiempo de procesamiento del trabajo </w:t>
      </w:r>
      <w:r w:rsidRPr="008D25D7">
        <w:rPr>
          <w:i/>
          <w:iCs/>
        </w:rPr>
        <w:t>j</w:t>
      </w:r>
      <w:r w:rsidRPr="008D25D7">
        <w:t> en la máquina </w:t>
      </w:r>
      <w:r w:rsidRPr="008D25D7">
        <w:rPr>
          <w:i/>
          <w:iCs/>
        </w:rPr>
        <w:t>i</w:t>
      </w:r>
      <w:r w:rsidRPr="008D25D7">
        <w:t> es un valor arbitrario </w:t>
      </w:r>
      <w:proofErr w:type="spellStart"/>
      <w:r w:rsidRPr="008D25D7">
        <w:rPr>
          <w:i/>
          <w:iCs/>
        </w:rPr>
        <w:t>p</w:t>
      </w:r>
      <w:r w:rsidRPr="008D25D7">
        <w:rPr>
          <w:i/>
          <w:iCs/>
          <w:vertAlign w:val="subscript"/>
        </w:rPr>
        <w:t>ij</w:t>
      </w:r>
      <w:proofErr w:type="spellEnd"/>
      <w:r w:rsidRPr="008D25D7">
        <w:t xml:space="preserve">, dependiente tanto del trabajo como de la máquina. </w:t>
      </w:r>
      <w:sdt>
        <w:sdtPr>
          <w:rPr>
            <w:rFonts w:cs="Times New Roman"/>
            <w:color w:val="000000" w:themeColor="text1"/>
          </w:rPr>
          <w:tag w:val="MENDELEY_CITATION_v3_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"/>
          <w:id w:val="-930507183"/>
          <w:placeholder>
            <w:docPart w:val="AE1020EF98CD4BFA83568C2C883912E7"/>
          </w:placeholder>
        </w:sdtPr>
        <w:sdtContent>
          <w:r w:rsidRPr="410B9639">
            <w:rPr>
              <w:rFonts w:eastAsia="Times New Roman" w:cs="Times New Roman"/>
              <w:color w:val="000000" w:themeColor="text1"/>
            </w:rPr>
            <w:t xml:space="preserve">(Lenstra &amp; </w:t>
          </w:r>
          <w:proofErr w:type="spellStart"/>
          <w:r w:rsidRPr="410B9639">
            <w:rPr>
              <w:rFonts w:eastAsia="Times New Roman" w:cs="Times New Roman"/>
              <w:color w:val="000000" w:themeColor="text1"/>
            </w:rPr>
            <w:t>Vakhania</w:t>
          </w:r>
          <w:proofErr w:type="spellEnd"/>
          <w:r w:rsidRPr="410B9639">
            <w:rPr>
              <w:rFonts w:eastAsia="Times New Roman" w:cs="Times New Roman"/>
              <w:color w:val="000000" w:themeColor="text1"/>
            </w:rPr>
            <w:t>, 2023)</w:t>
          </w:r>
        </w:sdtContent>
      </w:sdt>
    </w:p>
    <w:p w14:paraId="68BB5BF1" w14:textId="77777777" w:rsidR="005B6924" w:rsidRPr="008D25D7" w:rsidRDefault="005B6924" w:rsidP="005B6924">
      <w:pPr>
        <w:pStyle w:val="Prrafodelista"/>
        <w:rPr>
          <w:b/>
          <w:bCs/>
        </w:rPr>
      </w:pPr>
    </w:p>
    <w:p w14:paraId="76C30A6F" w14:textId="77777777" w:rsidR="005B6924" w:rsidRPr="008D25D7" w:rsidRDefault="005B6924" w:rsidP="005B6924">
      <w:r w:rsidRPr="008D25D7">
        <w:t xml:space="preserve">En un sistema HFS la decisión se enfoca en determinar el orden en el que los trabajos serán procesados y en la asignación de cada trabajo en las diferentes máquinas de cada etapa. Lo que ha dado lugar a la coexistencia de varias máquinas es la necesidad de aumentar la capacidad, equilibrar las capacidades de las etapas, o puede deberse al aumento de la demanda de productos personalizados. (Ribas et al., 2010). </w:t>
      </w:r>
    </w:p>
    <w:p w14:paraId="5D672A72" w14:textId="62FFC258" w:rsidR="3E5C5C0D" w:rsidRDefault="672D4966" w:rsidP="672D4966">
      <w:pPr>
        <w:pStyle w:val="Titulo3"/>
      </w:pPr>
      <w:r>
        <w:t>Notación de Graham para la caracterización del sistema</w:t>
      </w:r>
    </w:p>
    <w:p w14:paraId="2DE42F05" w14:textId="0C3A255A" w:rsidR="0CB90FEA" w:rsidRDefault="60F77210" w:rsidP="0CB90FEA">
      <w:pPr>
        <w:rPr>
          <w:rFonts w:eastAsia="Times New Roman" w:cs="Times New Roman"/>
        </w:rPr>
      </w:pPr>
      <w:r>
        <w:t xml:space="preserve">Los problemas de programación se describen con la notación de tres campos α | </w:t>
      </w:r>
      <w:r w:rsidRPr="60F77210">
        <w:rPr>
          <w:rFonts w:eastAsia="Times New Roman" w:cs="Times New Roman"/>
        </w:rPr>
        <w:t xml:space="preserve">β | γ propuesta por Graham et al. (1979). Donde </w:t>
      </w:r>
      <w:r>
        <w:t>α describe el entorno de máquinas</w:t>
      </w:r>
      <w:r w:rsidRPr="60F77210">
        <w:rPr>
          <w:b/>
          <w:bCs/>
        </w:rPr>
        <w:t xml:space="preserve">, </w:t>
      </w:r>
      <w:r w:rsidRPr="60F77210">
        <w:rPr>
          <w:rFonts w:eastAsia="Times New Roman" w:cs="Times New Roman"/>
        </w:rPr>
        <w:t>β las características y restricciones del proceso, y γ el criterio de desempeño.</w:t>
      </w:r>
    </w:p>
    <w:p w14:paraId="33743504" w14:textId="77777777" w:rsidR="005B6924" w:rsidRPr="008D25D7" w:rsidRDefault="005B6924" w:rsidP="005B6924">
      <w:pPr>
        <w:pStyle w:val="Titulo3"/>
      </w:pPr>
      <w:r w:rsidRPr="008D25D7">
        <w:t>Estrategia de fabricación bajo pedido</w:t>
      </w:r>
    </w:p>
    <w:p w14:paraId="0C22BB7D" w14:textId="77777777" w:rsidR="005B6924" w:rsidRPr="008D25D7" w:rsidRDefault="005B6924" w:rsidP="005B6924">
      <w:r w:rsidRPr="008D25D7">
        <w:t xml:space="preserve">En un entorno de </w:t>
      </w:r>
      <w:r w:rsidRPr="008D25D7">
        <w:rPr>
          <w:b/>
          <w:bCs/>
          <w:i/>
          <w:iCs/>
        </w:rPr>
        <w:t xml:space="preserve">fabricación </w:t>
      </w:r>
      <w:proofErr w:type="spellStart"/>
      <w:r w:rsidRPr="008D25D7">
        <w:rPr>
          <w:b/>
          <w:bCs/>
          <w:i/>
          <w:iCs/>
        </w:rPr>
        <w:t>Make</w:t>
      </w:r>
      <w:proofErr w:type="spellEnd"/>
      <w:r w:rsidRPr="008D25D7">
        <w:rPr>
          <w:b/>
          <w:bCs/>
          <w:i/>
          <w:iCs/>
        </w:rPr>
        <w:t xml:space="preserve"> </w:t>
      </w:r>
      <w:proofErr w:type="spellStart"/>
      <w:r w:rsidRPr="008D25D7">
        <w:rPr>
          <w:b/>
          <w:bCs/>
          <w:i/>
          <w:iCs/>
        </w:rPr>
        <w:t>to</w:t>
      </w:r>
      <w:proofErr w:type="spellEnd"/>
      <w:r w:rsidRPr="008D25D7">
        <w:rPr>
          <w:b/>
          <w:bCs/>
          <w:i/>
          <w:iCs/>
        </w:rPr>
        <w:t xml:space="preserve"> </w:t>
      </w:r>
      <w:proofErr w:type="spellStart"/>
      <w:r w:rsidRPr="008D25D7">
        <w:rPr>
          <w:b/>
          <w:bCs/>
          <w:i/>
          <w:iCs/>
        </w:rPr>
        <w:t>order</w:t>
      </w:r>
      <w:proofErr w:type="spellEnd"/>
      <w:r w:rsidRPr="008D25D7">
        <w:rPr>
          <w:b/>
          <w:bCs/>
        </w:rPr>
        <w:t xml:space="preserve"> </w:t>
      </w:r>
      <w:r w:rsidRPr="008D25D7">
        <w:t>caracterizado por la fabricación de productos en volúmenes reducidos de acuerdo con los requerimientos del cliente, las órdenes que se liberan deben de interpretarse como trabajos con fechas de vencimiento asociadas (</w:t>
      </w:r>
      <w:proofErr w:type="spellStart"/>
      <w:r w:rsidRPr="008D25D7">
        <w:t>due</w:t>
      </w:r>
      <w:proofErr w:type="spellEnd"/>
      <w:r w:rsidRPr="008D25D7">
        <w:t xml:space="preserve"> dates), donde el objetivo principal en los procesos de planificación y programación es adherirse a estas fechas de entrega comprometidas (Pinedo, 2012). </w:t>
      </w:r>
      <w:r w:rsidRPr="00544726">
        <w:rPr>
          <w:highlight w:val="yellow"/>
        </w:rPr>
        <w:t>Este énfasis se basa en el cumplimiento de los plazos establecidos en un determinado periodo de tiempo (Krajewski et al., 2008).</w:t>
      </w:r>
      <w:r w:rsidRPr="008D25D7">
        <w:t xml:space="preserve"> </w:t>
      </w:r>
    </w:p>
    <w:p w14:paraId="2B7F6681" w14:textId="77777777" w:rsidR="005B6924" w:rsidRPr="008D25D7" w:rsidRDefault="005B6924" w:rsidP="005B6924">
      <w:r w:rsidRPr="008D25D7">
        <w:t xml:space="preserve">Algunas de las características de la producción bajo pedido suelen orientarse a productos no estandarizados o personalizados y a la reducción de los niveles de inventario </w:t>
      </w:r>
      <w:sdt>
        <w:sdtPr>
          <w:rPr>
            <w:rFonts w:cs="Times New Roman"/>
            <w:color w:val="000000" w:themeColor="text1"/>
          </w:rPr>
          <w:tag w:val="MENDELEY_CITATION_v3_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"/>
          <w:id w:val="-1192754138"/>
          <w:placeholder>
            <w:docPart w:val="AE1020EF98CD4BFA83568C2C883912E7"/>
          </w:placeholder>
        </w:sdtPr>
        <w:sdtContent>
          <w:r w:rsidRPr="410B9639">
            <w:rPr>
              <w:rFonts w:eastAsia="Times New Roman" w:cs="Times New Roman"/>
              <w:color w:val="000000" w:themeColor="text1"/>
            </w:rPr>
            <w:t>(</w:t>
          </w:r>
          <w:proofErr w:type="spellStart"/>
          <w:r w:rsidRPr="410B9639">
            <w:rPr>
              <w:rFonts w:eastAsia="Times New Roman" w:cs="Times New Roman"/>
              <w:color w:val="000000" w:themeColor="text1"/>
            </w:rPr>
            <w:t>Jiang</w:t>
          </w:r>
          <w:proofErr w:type="spellEnd"/>
          <w:r w:rsidRPr="410B9639">
            <w:rPr>
              <w:rFonts w:eastAsia="Times New Roman" w:cs="Times New Roman"/>
              <w:color w:val="000000" w:themeColor="text1"/>
            </w:rPr>
            <w:t xml:space="preserve"> &amp; Wu, 2021)</w:t>
          </w:r>
        </w:sdtContent>
      </w:sdt>
      <w:r w:rsidRPr="008D25D7">
        <w:t xml:space="preserve">. Sin embargo, aunque el entorno ofrece flexibilidad para adaptarse a cambios en la demanda, tiene que afrontar la perdida por pedidos retrasados y la programación de la producción se hace más compleja. </w:t>
      </w:r>
    </w:p>
    <w:p w14:paraId="518C3043" w14:textId="77777777" w:rsidR="005B6924" w:rsidRPr="008D25D7" w:rsidRDefault="005B6924" w:rsidP="005B6924">
      <w:pPr>
        <w:pStyle w:val="Titulo3"/>
      </w:pPr>
      <w:r w:rsidRPr="008D25D7">
        <w:t>Criterio de desempeño</w:t>
      </w:r>
    </w:p>
    <w:p w14:paraId="0A246C89" w14:textId="77777777" w:rsidR="005B6924" w:rsidRPr="008D25D7" w:rsidRDefault="005B6924" w:rsidP="005B6924">
      <w:r w:rsidRPr="008D25D7">
        <w:t xml:space="preserve">En entornos productivos con fuerte orientación al cumplimiento de entregas, los criterios asociados a fechas de vencimiento adquieren una relevancia importante, porque el desempeño no se juzga solo por el flujo o la utilización, sino también por el grado de cumplimiento de plazos limite o fechas de entrega </w:t>
      </w:r>
      <w:sdt>
        <w:sdtPr>
          <w:rPr>
            <w:rFonts w:cs="Times New Roman"/>
            <w:color w:val="000000" w:themeColor="text1"/>
          </w:rPr>
          <w:tag w:val="MENDELEY_CITATION_v3_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"/>
          <w:id w:val="1322398468"/>
          <w:placeholder>
            <w:docPart w:val="AE1020EF98CD4BFA83568C2C883912E7"/>
          </w:placeholder>
        </w:sdtPr>
        <w:sdtContent>
          <w:r w:rsidRPr="410B9639">
            <w:rPr>
              <w:rFonts w:cs="Times New Roman"/>
              <w:color w:val="000000" w:themeColor="text1"/>
            </w:rPr>
            <w:t>(Schäfer et al., 2016)</w:t>
          </w:r>
        </w:sdtContent>
      </w:sdt>
      <w:r w:rsidRPr="008D25D7">
        <w:t xml:space="preserve">. </w:t>
      </w:r>
    </w:p>
    <w:p w14:paraId="3264705A" w14:textId="77777777" w:rsidR="005B6924" w:rsidRPr="008D25D7" w:rsidRDefault="005B6924" w:rsidP="005B6924">
      <w:pPr>
        <w:rPr>
          <w:rFonts w:eastAsiaTheme="minorEastAsia"/>
        </w:rPr>
      </w:pPr>
      <w:r w:rsidRPr="008D25D7">
        <w:t xml:space="preserve">Es por esto por lo que, la elección del criterio de desempeño debe responder al objetivo del estudio y las características del sistema. Para medir el rendimiento efectivo del sistema en relación con el cumplimiento, existen diversas medidas de desempeño relevantes. Pinedo (2012) demuestra que al minimizar la suma de las tardanzas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T</m:t>
                </m:r>
              </m:e>
              <m:sub>
                <m:r>
                  <w:rPr>
                    <w:rFonts w:ascii="Cambria Math" w:hAnsi="Cambria Math"/>
                  </w:rPr>
                  <m:t>j</m:t>
                </m:r>
              </m:sub>
            </m:sSub>
          </m:e>
        </m:nary>
      </m:oMath>
      <w:r w:rsidRPr="008D25D7">
        <w:rPr>
          <w:rFonts w:eastAsiaTheme="minorEastAsia"/>
        </w:rPr>
        <w:t xml:space="preserve"> se previene de manera efectiva que cualquier pedido individual sufra un retraso desproporcionado, balanceando el flujo de órdenes. </w:t>
      </w:r>
    </w:p>
    <w:p w14:paraId="52370975" w14:textId="77777777" w:rsidR="005B6924" w:rsidRPr="008D25D7" w:rsidRDefault="005B6924" w:rsidP="005B6924">
      <w:pPr>
        <w:pStyle w:val="Titulo3"/>
      </w:pPr>
      <w:r w:rsidRPr="008D25D7">
        <w:t xml:space="preserve">Métodos de solución </w:t>
      </w:r>
    </w:p>
    <w:p w14:paraId="2472A266" w14:textId="77777777" w:rsidR="005B6924" w:rsidRPr="008D25D7" w:rsidRDefault="005B6924" w:rsidP="005B6924">
      <w:r w:rsidRPr="008D25D7">
        <w:t>Los métodos de solución en problemas de programación HFS pueden agruparse de manera general en enfoques exactos, heurísticos y metaheurísticos. Los métodos exactos, como los modelos de programación lineal entera mixta, permiten obtener soluciones optimas o cotas de referencia en instancias pequeñas, pero su aplicabilidad es limitada a medida que aumenta el número de trabajos, etapas y restricciones del sistema (Haq et al., 2010). Mientras que los métodos heurísticos son procedimientos de búsqueda basados en reglas.</w:t>
      </w:r>
    </w:p>
    <w:p w14:paraId="5CCCF52D" w14:textId="77777777" w:rsidR="005B6924" w:rsidRPr="008D25D7" w:rsidRDefault="005B6924" w:rsidP="005B6924">
      <w:r w:rsidRPr="008D25D7">
        <w:t>Sin embargo, a medida que los entornos industriales evolucionan, aumentan también sus niveles de complejidad, escalas y restricciones lo que vuelve menos eficaces los métodos tradicionales de programación y secuenciación frente a los requerimientos actuales (Zhang et al., 2025). En este contexto la literatura asegura que los enfoques tradicionales, incluidos modelos matemáticos aplicados a instancias muy grandes y heurísticas convencionales, presentan limitaciones en la calidad de las soluciones, tiempo de procesamiento de la solución o escala alcanzable (Guzman et al., 2022)</w:t>
      </w:r>
    </w:p>
    <w:p w14:paraId="3DE69C2F" w14:textId="77777777" w:rsidR="005B6924" w:rsidRPr="008D25D7" w:rsidRDefault="005B6924" w:rsidP="005B6924">
      <w:pPr>
        <w:pStyle w:val="Titulo3"/>
      </w:pPr>
      <w:r w:rsidRPr="008A55FE">
        <w:t>A</w:t>
      </w:r>
      <w:r>
        <w:t>lgoritmo</w:t>
      </w:r>
      <w:r w:rsidRPr="008D25D7">
        <w:t xml:space="preserve"> Genético </w:t>
      </w:r>
      <w:r>
        <w:t>como</w:t>
      </w:r>
      <w:r w:rsidRPr="008D25D7">
        <w:t xml:space="preserve"> Método </w:t>
      </w:r>
      <w:r>
        <w:t>de solución</w:t>
      </w:r>
    </w:p>
    <w:p w14:paraId="530292EF" w14:textId="77777777" w:rsidR="005B6924" w:rsidRPr="008D25D7" w:rsidRDefault="005B6924" w:rsidP="005B6924">
      <w:r w:rsidRPr="008D25D7">
        <w:t>El Algoritmo Genético es una de las heurísticas evolutivas basadas en poblaciones más populares, presentada por Holland (1992). Los AG simulan computacionalmente los mecanismos de la selección natural y la evolución biológica, inicia con un conjunto de soluciones candidatas denominado población inicial, están son sometidas a un proceso iterativo de evaluación y se seleccionan los individuos</w:t>
      </w:r>
      <w:r>
        <w:t>,</w:t>
      </w:r>
      <w:r w:rsidRPr="008D25D7">
        <w:t xml:space="preserve"> llamad</w:t>
      </w:r>
      <w:r>
        <w:t>os</w:t>
      </w:r>
      <w:r w:rsidRPr="008D25D7">
        <w:t xml:space="preserve"> cromosoma</w:t>
      </w:r>
      <w:r>
        <w:t>s</w:t>
      </w:r>
      <w:r w:rsidRPr="008D25D7">
        <w:t xml:space="preserve">, más aptos para dar origen a nuevos cromosomas y consecuentemente a nuevas poblaciones </w:t>
      </w:r>
      <w:sdt>
        <w:sdtPr>
          <w:rPr>
            <w:rFonts w:cs="Times New Roman"/>
            <w:color w:val="000000" w:themeColor="text1"/>
          </w:rPr>
          <w:tag w:val="MENDELEY_CITATION_v3_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"/>
          <w:id w:val="649712272"/>
          <w:placeholder>
            <w:docPart w:val="AE1020EF98CD4BFA83568C2C883912E7"/>
          </w:placeholder>
        </w:sdtPr>
        <w:sdtContent>
          <w:r w:rsidRPr="410B9639">
            <w:rPr>
              <w:rFonts w:eastAsia="Times New Roman" w:cs="Times New Roman"/>
              <w:color w:val="000000" w:themeColor="text1"/>
            </w:rPr>
            <w:t>(Espitia Méndez &amp; Mendoza Rojas, 2021)</w:t>
          </w:r>
        </w:sdtContent>
      </w:sdt>
      <w:r w:rsidRPr="008D25D7">
        <w:t xml:space="preserve">. </w:t>
      </w:r>
    </w:p>
    <w:p w14:paraId="24CBCF31" w14:textId="77777777" w:rsidR="005B6924" w:rsidRDefault="005B6924" w:rsidP="005B6924">
      <w:r w:rsidRPr="008D25D7">
        <w:t xml:space="preserve">Durante la etapa evolutiva, los individuos con mejores valores de aptitud se seleccionan como padres según su rango y distancia de hacinamiento. Dadas dos soluciones parentales, se pueden producir dos mejores soluciones descendientes mediante la transformación de su información genética, generalmente utilizando operadores como el cruce y la mutación. El proceso evolutivo se detiene cuando se cumple un criterio de parada predefinido alcanzando soluciones de alta calidad </w:t>
      </w:r>
      <w:sdt>
        <w:sdtPr>
          <w:rPr>
            <w:rFonts w:cs="Times New Roman"/>
            <w:color w:val="000000" w:themeColor="text1"/>
          </w:rPr>
          <w:tag w:val="MENDELEY_CITATION_v3_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"/>
          <w:id w:val="1309662086"/>
          <w:placeholder>
            <w:docPart w:val="AE1020EF98CD4BFA83568C2C883912E7"/>
          </w:placeholder>
        </w:sdtPr>
        <w:sdtContent>
          <w:r w:rsidRPr="410B9639">
            <w:rPr>
              <w:rFonts w:cs="Times New Roman"/>
              <w:color w:val="000000" w:themeColor="text1"/>
            </w:rPr>
            <w:t>(Gong et al., 2020)</w:t>
          </w:r>
        </w:sdtContent>
      </w:sdt>
      <w:r w:rsidRPr="008D25D7">
        <w:t>.</w:t>
      </w:r>
    </w:p>
    <w:p w14:paraId="70C1550A" w14:textId="77777777" w:rsidR="006439DB" w:rsidRDefault="006439DB" w:rsidP="005B6924"/>
    <w:p w14:paraId="42E629C1" w14:textId="77777777" w:rsidR="006439DB" w:rsidRDefault="77486279" w:rsidP="77486279">
      <w:pPr>
        <w:pStyle w:val="Ttulo2"/>
      </w:pPr>
      <w:r>
        <w:t>ESTADO DEL ARTE</w:t>
      </w:r>
    </w:p>
    <w:p w14:paraId="390331DD" w14:textId="5F48E3EA" w:rsidR="73C068A9" w:rsidRDefault="672D4966" w:rsidP="73C068A9">
      <w:r>
        <w:t>En la investigación de operaciones y la gestión de la producción actual, la programación de la producción en entornos de taller del tipo Flexible Flow Shop (FFS) o Flow Shop Hibrido (HFS) es considerado como un problema combinatorio complejo conocido generalmente como NP-hard (</w:t>
      </w:r>
      <w:r w:rsidRPr="672D4966">
        <w:rPr>
          <w:rFonts w:eastAsia="Times New Roman" w:cs="Times New Roman"/>
        </w:rPr>
        <w:t>Luo J. &amp; El Baz D. 2019).</w:t>
      </w:r>
      <w:r>
        <w:t xml:space="preserve"> De acuerdo con un estudio realizado por (</w:t>
      </w:r>
      <w:bookmarkStart w:id="0" w:name="_Int_f1stgbpW"/>
      <w:r>
        <w:t>Soon  T.</w:t>
      </w:r>
      <w:bookmarkEnd w:id="0"/>
      <w:r>
        <w:t xml:space="preserve"> &amp; Loong Y. 2019) en sus revisiones sistemáticas sobre métodos de solución en entornos de producción FFS aproximadamente el 70% de las metaheurísticas aplicadas corresponden al uso de algoritmos genéticos como métodos de solución, esto en gran medida a su robustes, flexibilidad y capacidad de obtener buenas soluciones en espacios de búsqueda de gran escala. </w:t>
      </w:r>
    </w:p>
    <w:p w14:paraId="2E83A564" w14:textId="37F3360E" w:rsidR="0F2248A1" w:rsidRDefault="48F5788B" w:rsidP="0F2248A1">
      <w:r w:rsidRPr="48F5788B">
        <w:t>Con el fin de superar</w:t>
      </w:r>
      <w:r w:rsidR="1EFDA9E6" w:rsidRPr="1EFDA9E6">
        <w:t xml:space="preserve"> las </w:t>
      </w:r>
      <w:r w:rsidR="3252DBD0" w:rsidRPr="3252DBD0">
        <w:t xml:space="preserve">limitaciones </w:t>
      </w:r>
      <w:r w:rsidR="69F3F5AA" w:rsidRPr="69F3F5AA">
        <w:t xml:space="preserve">de la </w:t>
      </w:r>
      <w:r w:rsidR="4F849997" w:rsidRPr="4F849997">
        <w:t xml:space="preserve">producción por lotes </w:t>
      </w:r>
      <w:r w:rsidR="3EFD77FB" w:rsidRPr="3EFD77FB">
        <w:t xml:space="preserve">convencionales </w:t>
      </w:r>
      <w:r w:rsidR="62B7D005" w:rsidRPr="62B7D005">
        <w:t xml:space="preserve">donde los </w:t>
      </w:r>
      <w:r w:rsidR="08C44626" w:rsidRPr="08C44626">
        <w:t xml:space="preserve">trabajos se </w:t>
      </w:r>
      <w:r w:rsidR="7EBD852B" w:rsidRPr="7EBD852B">
        <w:t xml:space="preserve">tratan como </w:t>
      </w:r>
      <w:r w:rsidR="3DEA92FE" w:rsidRPr="3DEA92FE">
        <w:t xml:space="preserve">lotes </w:t>
      </w:r>
      <w:r w:rsidR="6DF0D1C1" w:rsidRPr="6DF0D1C1">
        <w:t xml:space="preserve">indivisibles </w:t>
      </w:r>
      <w:r w:rsidR="3B79823B">
        <w:t xml:space="preserve">que </w:t>
      </w:r>
      <w:r w:rsidR="7220AC48">
        <w:t>retrasa</w:t>
      </w:r>
      <w:r w:rsidR="6DD81FC9" w:rsidRPr="6DD81FC9">
        <w:t xml:space="preserve"> de esta </w:t>
      </w:r>
      <w:r w:rsidR="316F5EE5" w:rsidRPr="316F5EE5">
        <w:t xml:space="preserve">manera </w:t>
      </w:r>
      <w:r w:rsidR="48B8B3D0" w:rsidRPr="48B8B3D0">
        <w:t>el flujo entre etapas</w:t>
      </w:r>
      <w:r w:rsidR="09B08749" w:rsidRPr="09B08749">
        <w:t xml:space="preserve">. </w:t>
      </w:r>
      <w:r w:rsidR="5AC1F090" w:rsidRPr="5AC1F090">
        <w:t xml:space="preserve">La literatura se ha </w:t>
      </w:r>
      <w:r w:rsidR="57FE57B0">
        <w:t xml:space="preserve">inclinado </w:t>
      </w:r>
      <w:r w:rsidR="41074FA2">
        <w:t>por</w:t>
      </w:r>
      <w:r w:rsidR="4A8C7209" w:rsidRPr="4A8C7209">
        <w:t xml:space="preserve"> </w:t>
      </w:r>
      <w:r w:rsidR="0DAA60CF" w:rsidRPr="0DAA60CF">
        <w:t>técnicas</w:t>
      </w:r>
      <w:r w:rsidR="25573C52" w:rsidRPr="25573C52">
        <w:t xml:space="preserve"> </w:t>
      </w:r>
      <w:r w:rsidR="27461E5C">
        <w:t>poco convencionales</w:t>
      </w:r>
      <w:r w:rsidR="16AEF03B">
        <w:t xml:space="preserve"> </w:t>
      </w:r>
      <w:r w:rsidR="3A338AEC" w:rsidRPr="3A338AEC">
        <w:t>como</w:t>
      </w:r>
      <w:r w:rsidR="58E12C81" w:rsidRPr="58E12C81">
        <w:t xml:space="preserve"> </w:t>
      </w:r>
      <w:r w:rsidR="7B78F493" w:rsidRPr="7B78F493">
        <w:t>Lot</w:t>
      </w:r>
      <w:r w:rsidR="72E959A4" w:rsidRPr="72E959A4">
        <w:t xml:space="preserve"> </w:t>
      </w:r>
      <w:r w:rsidR="6CC0C3C6" w:rsidRPr="6CC0C3C6">
        <w:t>streaming</w:t>
      </w:r>
      <w:r w:rsidR="3EBE074F" w:rsidRPr="3EBE074F">
        <w:t xml:space="preserve"> </w:t>
      </w:r>
      <w:r w:rsidR="49999B9D">
        <w:t>(</w:t>
      </w:r>
      <w:r w:rsidR="7D100780" w:rsidRPr="7D100780">
        <w:t>Li</w:t>
      </w:r>
      <w:r w:rsidR="30DDC35E" w:rsidRPr="30DDC35E">
        <w:t xml:space="preserve"> et. Al. </w:t>
      </w:r>
      <w:r w:rsidR="53D20DC9" w:rsidRPr="53D20DC9">
        <w:t>2020</w:t>
      </w:r>
      <w:r w:rsidR="52748DB1">
        <w:t>),</w:t>
      </w:r>
      <w:r w:rsidR="0B554B2C" w:rsidRPr="0B554B2C">
        <w:t xml:space="preserve"> </w:t>
      </w:r>
      <w:r w:rsidR="3BA0F960" w:rsidRPr="3BA0F960">
        <w:t xml:space="preserve">esta </w:t>
      </w:r>
      <w:r w:rsidR="3951289F">
        <w:t>técnica</w:t>
      </w:r>
      <w:r w:rsidR="1CAC7866" w:rsidRPr="1CAC7866">
        <w:t xml:space="preserve"> </w:t>
      </w:r>
      <w:r w:rsidR="22A25491" w:rsidRPr="22A25491">
        <w:t xml:space="preserve">permite dividir los </w:t>
      </w:r>
      <w:r w:rsidR="45FD6416" w:rsidRPr="45FD6416">
        <w:t xml:space="preserve">lotes de </w:t>
      </w:r>
      <w:r w:rsidR="1F784443" w:rsidRPr="1F784443">
        <w:t xml:space="preserve">trabajo en </w:t>
      </w:r>
      <w:r w:rsidR="7FA13467" w:rsidRPr="7FA13467">
        <w:t>sublotes</w:t>
      </w:r>
      <w:r w:rsidR="777A5EC8" w:rsidRPr="777A5EC8">
        <w:t xml:space="preserve"> </w:t>
      </w:r>
      <w:r w:rsidR="44EC741A">
        <w:t>más</w:t>
      </w:r>
      <w:r w:rsidR="53015370" w:rsidRPr="53015370">
        <w:t xml:space="preserve"> </w:t>
      </w:r>
      <w:r w:rsidR="3225B2D1" w:rsidRPr="3225B2D1">
        <w:t xml:space="preserve">pequeños que </w:t>
      </w:r>
      <w:r w:rsidR="0C5ED87D" w:rsidRPr="0C5ED87D">
        <w:t xml:space="preserve">son </w:t>
      </w:r>
      <w:r w:rsidR="29BD087D" w:rsidRPr="29BD087D">
        <w:t xml:space="preserve">transferidos </w:t>
      </w:r>
      <w:r w:rsidR="3BDE394A" w:rsidRPr="3BDE394A">
        <w:t xml:space="preserve">e </w:t>
      </w:r>
      <w:r w:rsidR="449F98BC" w:rsidRPr="449F98BC">
        <w:t xml:space="preserve">ingresan </w:t>
      </w:r>
      <w:r w:rsidR="774F57B5" w:rsidRPr="774F57B5">
        <w:t xml:space="preserve">a </w:t>
      </w:r>
      <w:r w:rsidR="57D8D862" w:rsidRPr="57D8D862">
        <w:t xml:space="preserve">las </w:t>
      </w:r>
      <w:r w:rsidR="5B8B70D9" w:rsidRPr="5B8B70D9">
        <w:t xml:space="preserve">etapas </w:t>
      </w:r>
      <w:r w:rsidR="0FCC0CC3" w:rsidRPr="0FCC0CC3">
        <w:t xml:space="preserve">subsecuentes de </w:t>
      </w:r>
      <w:r w:rsidR="1E0655FB" w:rsidRPr="1E0655FB">
        <w:t>forma asolapada</w:t>
      </w:r>
      <w:r w:rsidR="354C56FC" w:rsidRPr="354C56FC">
        <w:t xml:space="preserve">, </w:t>
      </w:r>
      <w:r w:rsidR="1B662E17" w:rsidRPr="1B662E17">
        <w:t xml:space="preserve">logrando </w:t>
      </w:r>
      <w:r w:rsidR="51F07CB5">
        <w:t xml:space="preserve">reducciones </w:t>
      </w:r>
      <w:r w:rsidR="00760C45">
        <w:t xml:space="preserve">sustanciales en </w:t>
      </w:r>
      <w:r w:rsidR="69DBA81A">
        <w:t xml:space="preserve">tiempo de </w:t>
      </w:r>
      <w:r w:rsidR="55A3469F">
        <w:t xml:space="preserve">fabricación </w:t>
      </w:r>
      <w:r w:rsidR="3B315B34">
        <w:t>(</w:t>
      </w:r>
      <w:r w:rsidR="65599ED7">
        <w:t>makespan</w:t>
      </w:r>
      <w:r w:rsidR="5E9E7182">
        <w:t xml:space="preserve">), tiempo de </w:t>
      </w:r>
      <w:r w:rsidR="0A7327E2">
        <w:t>ciclo y el inventario</w:t>
      </w:r>
      <w:r w:rsidR="234C768A">
        <w:t xml:space="preserve"> en proceso (</w:t>
      </w:r>
      <w:r w:rsidR="7F17E472">
        <w:t xml:space="preserve">WIP) </w:t>
      </w:r>
      <w:r w:rsidR="695EC0C8">
        <w:t>(</w:t>
      </w:r>
      <w:proofErr w:type="spellStart"/>
      <w:r w:rsidR="70B47FA2">
        <w:t>Rooyani</w:t>
      </w:r>
      <w:proofErr w:type="spellEnd"/>
      <w:r w:rsidR="70B47FA2">
        <w:t xml:space="preserve"> </w:t>
      </w:r>
      <w:r w:rsidR="54841837">
        <w:t>2022</w:t>
      </w:r>
      <w:r w:rsidR="260FDCB6">
        <w:t>).</w:t>
      </w:r>
    </w:p>
    <w:p w14:paraId="77033E7E" w14:textId="5C0477C1" w:rsidR="260FDCB6" w:rsidRDefault="672D4966">
      <w:pPr>
        <w:rPr>
          <w:highlight w:val="yellow"/>
        </w:rPr>
      </w:pPr>
      <w:r>
        <w:t xml:space="preserve">En el análisis sobre la división de sublotes la literatura reciente clasifica el lot streaming en tres categorías principales: sublotes iguales, sublotes consistentes y sublotes variables (Yilmas 2022). Si bien los sublotes variables permiten modificar la cantidad y el tamaño de los sublotes de una etapa a otra maximizando la flexibilidad y utilización de la capacidad instalada, esta genera una complejidad logistica y dificulta su implementación en talleres reales (yilmas 2022), por su parte los sublotes iguales imponen un tamaño identico y rigido para todos los sublotes lo que deriva en un mayor tiempo de procesamiento. Ante este panorama, los sublotes consistentes donde los tamaños de los sublotes de un lote pueden ser desiguales entre sí, pero se mantienen constantes a lo largo de todas las etapas del proceso se han consolidado como una respuesta optima (Yilmas 2022, zhang 2022). A traves de evaluaciones computacionales exahustivas (yilmas 2022) demostraron que la estrategia de sublotes consistentes superan hasta en un 60% la calidad de respuesta (makespan) si se compara con los esquemas de sublotes iguales combinados con tecnicas Heijunka de nivelación de producción (yilmas2022). </w:t>
      </w:r>
    </w:p>
    <w:p w14:paraId="596D46CE" w14:textId="08AE64CD" w:rsidR="00125DFC" w:rsidRDefault="3BF4CB30" w:rsidP="003735EE">
      <w:r>
        <w:t xml:space="preserve">De igual forma, investigaciones como las de Zhanga et al. (2021) y Lu et al. (2023) prueban que permitir que los sublotes se intermezclen (intermingling) entre maquinas paralelas e implementar la regla de prioridad por sublotes (sublot preempion priorizando aquellos lotes cuyo primer sublote culmina antes en la etapa previa) maximiza las ventajas operativas del lot streaming al incrementar la utilización de la maquinaria y reducir los tiempos de inactividad. </w:t>
      </w:r>
    </w:p>
    <w:p w14:paraId="598E8E1B" w14:textId="2325FA16" w:rsidR="73CF7441" w:rsidRDefault="281010E4" w:rsidP="73CF7441">
      <w:r>
        <w:t xml:space="preserve">La incorporación de </w:t>
      </w:r>
      <w:proofErr w:type="spellStart"/>
      <w:r w:rsidR="00225C93">
        <w:t>l</w:t>
      </w:r>
      <w:r>
        <w:t>ot</w:t>
      </w:r>
      <w:proofErr w:type="spellEnd"/>
      <w:r>
        <w:t xml:space="preserve"> streaming con sublotes consistentes en entornos HFS requiere resolver de manera simultánea tres decisiones clave, la secuencia global de </w:t>
      </w:r>
      <w:proofErr w:type="spellStart"/>
      <w:r>
        <w:t>produccion</w:t>
      </w:r>
      <w:proofErr w:type="spellEnd"/>
      <w:r>
        <w:t xml:space="preserve"> de los lotes, la asignación de máquinas paralelas en cada etapa y la división de los sublotes (Li 2020, Zhu 2024). En cuanto a las </w:t>
      </w:r>
      <w:proofErr w:type="spellStart"/>
      <w:r>
        <w:t>metricas</w:t>
      </w:r>
      <w:proofErr w:type="spellEnd"/>
      <w:r>
        <w:t xml:space="preserve"> de rendimiento y la función objetivo, las investigaciones en HFS con fraccionamiento de lotes ha pasado gradualmente desde la optimización mono criterio del makespan hacia enfoques multiobjetivo enfocados en el cumplimiento de los compromisos de entrega con los clientes (Li 2020, Zhu 2024). El no cumplimiento de las fechas de entrega acordadas genera penalizaciones por tardanza acumulada y desviación respecto a la fecha limitación (</w:t>
      </w:r>
      <w:proofErr w:type="spellStart"/>
      <w:r>
        <w:t>due</w:t>
      </w:r>
      <w:proofErr w:type="spellEnd"/>
      <w:r>
        <w:t xml:space="preserve"> time </w:t>
      </w:r>
      <w:proofErr w:type="spellStart"/>
      <w:r>
        <w:t>deviation</w:t>
      </w:r>
      <w:proofErr w:type="spellEnd"/>
      <w:r>
        <w:t>), comprometiendo la viabilidad en esquemas de fabricación bajo pedido MTO (</w:t>
      </w:r>
      <w:proofErr w:type="spellStart"/>
      <w:r>
        <w:t>Make</w:t>
      </w:r>
      <w:proofErr w:type="spellEnd"/>
      <w:r>
        <w:t xml:space="preserve"> </w:t>
      </w:r>
      <w:proofErr w:type="spellStart"/>
      <w:r>
        <w:t>To</w:t>
      </w:r>
      <w:proofErr w:type="spellEnd"/>
      <w:r>
        <w:t xml:space="preserve"> </w:t>
      </w:r>
      <w:proofErr w:type="spellStart"/>
      <w:r>
        <w:t>Order</w:t>
      </w:r>
      <w:proofErr w:type="spellEnd"/>
      <w:r>
        <w:t>) (Li 2020).</w:t>
      </w:r>
    </w:p>
    <w:p w14:paraId="265673CF" w14:textId="21616D75" w:rsidR="10A6520E" w:rsidRDefault="10A6520E"/>
    <w:p w14:paraId="16C3D626" w14:textId="77777777" w:rsidR="00125DFC" w:rsidRDefault="00125DFC" w:rsidP="003735EE"/>
    <w:p w14:paraId="4CD8580F" w14:textId="77777777" w:rsidR="00125DFC" w:rsidRDefault="00125DFC" w:rsidP="003735EE"/>
    <w:p w14:paraId="62B4E5D9" w14:textId="77777777" w:rsidR="00125DFC" w:rsidRDefault="00125DFC" w:rsidP="003735EE"/>
    <w:p w14:paraId="21B0E880" w14:textId="77777777" w:rsidR="00125DFC" w:rsidRDefault="00125DFC" w:rsidP="003735EE"/>
    <w:p w14:paraId="5980604D" w14:textId="77777777" w:rsidR="00125DFC" w:rsidRDefault="00125DFC" w:rsidP="003735EE"/>
    <w:p w14:paraId="3E93522A" w14:textId="77777777" w:rsidR="00125DFC" w:rsidRDefault="00125DFC" w:rsidP="003735EE"/>
    <w:p w14:paraId="5D4511E8" w14:textId="77777777" w:rsidR="00125DFC" w:rsidRDefault="00125DFC" w:rsidP="003735EE"/>
    <w:p w14:paraId="758AAB11" w14:textId="77777777" w:rsidR="00125DFC" w:rsidRDefault="00125DFC" w:rsidP="003735EE"/>
    <w:p w14:paraId="7D74BC4F" w14:textId="77777777" w:rsidR="00125DFC" w:rsidRDefault="00125DFC" w:rsidP="003735EE"/>
    <w:p w14:paraId="5A08E711" w14:textId="631AA42E" w:rsidR="00E26C0A" w:rsidRPr="00512CE7" w:rsidRDefault="77486279" w:rsidP="00512CE7">
      <w:pPr>
        <w:pStyle w:val="Ttulo1"/>
      </w:pPr>
      <w:bookmarkStart w:id="1" w:name="_Toc211327526"/>
      <w:r>
        <w:t>DESARROLLO METODOLÓGICO</w:t>
      </w:r>
    </w:p>
    <w:bookmarkEnd w:id="1"/>
    <w:p w14:paraId="170522BD" w14:textId="1935DFD2" w:rsidR="00125DFC" w:rsidRDefault="004B0F48" w:rsidP="00B838D3">
      <w:pPr>
        <w:pStyle w:val="Ttulo2"/>
      </w:pPr>
      <w:r>
        <w:t xml:space="preserve">Caracterización del sistema </w:t>
      </w:r>
      <w:r w:rsidR="006A12E5">
        <w:t xml:space="preserve">Flow </w:t>
      </w:r>
      <w:r w:rsidR="008967B1">
        <w:t>Shop hibrido</w:t>
      </w:r>
    </w:p>
    <w:p w14:paraId="70DFDCA9" w14:textId="13EE1893" w:rsidR="00B838D3" w:rsidRDefault="001225D0" w:rsidP="00B838D3">
      <w:r>
        <w:t xml:space="preserve">El sistema </w:t>
      </w:r>
      <w:r w:rsidR="000E5902">
        <w:t>comprende</w:t>
      </w:r>
      <w:r w:rsidR="00A344F6">
        <w:t xml:space="preserve"> cuatro </w:t>
      </w:r>
      <w:r w:rsidR="00614385">
        <w:t xml:space="preserve">etapas de transformación de cuero </w:t>
      </w:r>
      <w:r w:rsidR="00C70231">
        <w:t>hacia el producto terminado</w:t>
      </w:r>
      <w:r w:rsidR="006712D4">
        <w:t xml:space="preserve">: troquelado, ensamble, </w:t>
      </w:r>
      <w:r w:rsidR="00475EAE">
        <w:t>costura y volteado</w:t>
      </w:r>
      <w:r w:rsidR="00CD77B3">
        <w:t xml:space="preserve">. </w:t>
      </w:r>
      <w:r w:rsidR="00E037CA">
        <w:t>Todas l</w:t>
      </w:r>
      <w:r w:rsidR="00D44D1B">
        <w:t xml:space="preserve">as referencias </w:t>
      </w:r>
      <w:r w:rsidR="006E1005">
        <w:t>siguen la misma secuencia de etapas</w:t>
      </w:r>
      <w:r w:rsidR="00495951">
        <w:t xml:space="preserve">, de modo que el flujo de materiales </w:t>
      </w:r>
      <w:r w:rsidR="001658C2">
        <w:t>es unidireccional</w:t>
      </w:r>
      <w:r w:rsidR="00F37BBD">
        <w:t xml:space="preserve">. </w:t>
      </w:r>
      <w:r w:rsidR="008963F5">
        <w:t>Las cuatro etapas centrales del proceso se describen a continuación:</w:t>
      </w:r>
    </w:p>
    <w:p w14:paraId="091B2521" w14:textId="470FA7D7" w:rsidR="003227BD" w:rsidRDefault="005E0F2C" w:rsidP="005E0F2C">
      <w:pPr>
        <w:pStyle w:val="Prrafodelista"/>
        <w:numPr>
          <w:ilvl w:val="0"/>
          <w:numId w:val="43"/>
        </w:numPr>
      </w:pPr>
      <w:r w:rsidRPr="003227BD">
        <w:rPr>
          <w:b/>
          <w:bCs/>
        </w:rPr>
        <w:t>Trazado y troquelado</w:t>
      </w:r>
      <w:r w:rsidR="00B11E64" w:rsidRPr="003227BD">
        <w:rPr>
          <w:b/>
          <w:bCs/>
        </w:rPr>
        <w:t>:</w:t>
      </w:r>
      <w:r w:rsidR="00B11E64">
        <w:t xml:space="preserve"> </w:t>
      </w:r>
      <w:r w:rsidR="001F6995">
        <w:t>a</w:t>
      </w:r>
      <w:r w:rsidRPr="005E0F2C">
        <w:t>ntes del corte mecanizado, el auxiliar de planta transporta las pieles de la zona de bodega a la zona de troquelado donde un operario realiza un trazado manual para optimizar la disposición de los moldes sobre las pieles de cuero. El operario utiliza plantillas o moldes que corresponden a cada pieza</w:t>
      </w:r>
      <w:r w:rsidR="00E87000">
        <w:t xml:space="preserve"> y</w:t>
      </w:r>
      <w:r w:rsidRPr="005E0F2C">
        <w:t xml:space="preserve"> mediante el uso de una prensa hidráulica ejerce presión sobre los moldes</w:t>
      </w:r>
      <w:r w:rsidR="005960CC">
        <w:t xml:space="preserve"> </w:t>
      </w:r>
      <w:r w:rsidRPr="005E0F2C">
        <w:t>(troqueles)</w:t>
      </w:r>
      <w:r w:rsidR="00E87000">
        <w:t xml:space="preserve"> </w:t>
      </w:r>
      <w:r w:rsidR="00C76505">
        <w:t>produciendo</w:t>
      </w:r>
      <w:r w:rsidRPr="005E0F2C">
        <w:t xml:space="preserve"> cortes limpios y precisos.</w:t>
      </w:r>
    </w:p>
    <w:p w14:paraId="59B24FE5" w14:textId="64C22349" w:rsidR="006F335A" w:rsidRDefault="00DD0366" w:rsidP="005E0F2C">
      <w:pPr>
        <w:pStyle w:val="Prrafodelista"/>
        <w:numPr>
          <w:ilvl w:val="0"/>
          <w:numId w:val="43"/>
        </w:numPr>
      </w:pPr>
      <w:r w:rsidRPr="003227BD">
        <w:rPr>
          <w:b/>
          <w:bCs/>
        </w:rPr>
        <w:t>Ensamblaje:</w:t>
      </w:r>
      <w:r>
        <w:t xml:space="preserve"> </w:t>
      </w:r>
      <w:r w:rsidR="001F6995">
        <w:t>e</w:t>
      </w:r>
      <w:r w:rsidR="005E0F2C" w:rsidRPr="005E0F2C">
        <w:t xml:space="preserve">l proceso de ensamble es la etapa central del proceso productivo y la que le da un mayor valor agregado al producto ya que en esta etapa se ensamblan todas las piezas cortadas para formar el guante completo mediante costuras industriales. </w:t>
      </w:r>
    </w:p>
    <w:p w14:paraId="4B824C78" w14:textId="49023AE7" w:rsidR="001F6995" w:rsidRDefault="005E0F2C" w:rsidP="005E0F2C">
      <w:pPr>
        <w:pStyle w:val="Prrafodelista"/>
        <w:numPr>
          <w:ilvl w:val="0"/>
          <w:numId w:val="43"/>
        </w:numPr>
      </w:pPr>
      <w:r w:rsidRPr="006F335A">
        <w:rPr>
          <w:b/>
          <w:bCs/>
        </w:rPr>
        <w:t>Costura</w:t>
      </w:r>
      <w:r w:rsidR="006F335A" w:rsidRPr="006F335A">
        <w:rPr>
          <w:b/>
          <w:bCs/>
        </w:rPr>
        <w:t>:</w:t>
      </w:r>
      <w:r w:rsidR="006F335A">
        <w:t xml:space="preserve"> </w:t>
      </w:r>
      <w:r w:rsidR="001F6995">
        <w:t>e</w:t>
      </w:r>
      <w:r w:rsidRPr="005E0F2C">
        <w:t xml:space="preserve">l </w:t>
      </w:r>
      <w:r w:rsidR="001F6995">
        <w:t>p</w:t>
      </w:r>
      <w:r w:rsidRPr="005E0F2C">
        <w:t xml:space="preserve">roceso de costura asegura la unión de la palma y el dorso de la </w:t>
      </w:r>
      <w:r w:rsidR="00A07DD8" w:rsidRPr="005E0F2C">
        <w:t>mano,</w:t>
      </w:r>
      <w:r w:rsidRPr="005E0F2C">
        <w:t xml:space="preserve"> así como la incorporación de un sistema de velcro. La costura se realiza desde la base del meñique hasta la base del pulgar</w:t>
      </w:r>
      <w:r w:rsidR="00B03AC0">
        <w:t>,</w:t>
      </w:r>
      <w:r w:rsidRPr="005E0F2C">
        <w:t xml:space="preserve"> pasando por el contorno de la muñeca, asegurando una unión uniforme.</w:t>
      </w:r>
    </w:p>
    <w:p w14:paraId="34263E67" w14:textId="71B77262" w:rsidR="005E0F2C" w:rsidRDefault="005E0F2C" w:rsidP="005E0F2C">
      <w:pPr>
        <w:pStyle w:val="Prrafodelista"/>
        <w:numPr>
          <w:ilvl w:val="0"/>
          <w:numId w:val="43"/>
        </w:numPr>
      </w:pPr>
      <w:r w:rsidRPr="001F6995">
        <w:rPr>
          <w:b/>
          <w:bCs/>
        </w:rPr>
        <w:t>Volteado</w:t>
      </w:r>
      <w:r w:rsidR="001F6995" w:rsidRPr="001F6995">
        <w:rPr>
          <w:b/>
          <w:bCs/>
        </w:rPr>
        <w:t>:</w:t>
      </w:r>
      <w:r w:rsidR="00C26D1D">
        <w:t xml:space="preserve"> </w:t>
      </w:r>
      <w:r w:rsidR="00710705" w:rsidRPr="00702BC7">
        <w:t>Con ayuda de una base metálica y una herramienta manual, el operario invierte el guante para que la cara de uso del cuero quede expuesta al exterior, lo que le da su configuración funcional definitiva.</w:t>
      </w:r>
    </w:p>
    <w:p w14:paraId="319411C4" w14:textId="70350060" w:rsidR="0015482B" w:rsidRDefault="00CB49DF" w:rsidP="004045EB">
      <w:r>
        <w:t xml:space="preserve">El sistema del caso de estudio </w:t>
      </w:r>
      <w:r w:rsidR="00283DB1">
        <w:t xml:space="preserve">comprende </w:t>
      </w:r>
      <w:r w:rsidR="00EA1D6E">
        <w:t>principalmente estas cuatro etapas</w:t>
      </w:r>
      <w:r w:rsidR="000B2914">
        <w:t xml:space="preserve">, pues en ellas las ordenes </w:t>
      </w:r>
      <w:r w:rsidR="007D1C3C">
        <w:t>compite</w:t>
      </w:r>
      <w:r w:rsidR="00AD560E">
        <w:t xml:space="preserve">n por recursos compartidos </w:t>
      </w:r>
      <w:r w:rsidR="00806E4A">
        <w:t xml:space="preserve">y sobre ellas se toman las decisiones de </w:t>
      </w:r>
      <w:r w:rsidR="00836DD6">
        <w:t xml:space="preserve">secuenciación y asignación. </w:t>
      </w:r>
      <w:r w:rsidR="002B6993">
        <w:t xml:space="preserve">Se excluyen </w:t>
      </w:r>
      <w:r w:rsidR="0065718D">
        <w:t>tres</w:t>
      </w:r>
      <w:r w:rsidR="002B6993">
        <w:t xml:space="preserve"> elementos </w:t>
      </w:r>
      <w:r w:rsidR="00127F47">
        <w:t xml:space="preserve">del proceso a modelar: </w:t>
      </w:r>
    </w:p>
    <w:p w14:paraId="334CA173" w14:textId="1A41445C" w:rsidR="00127F47" w:rsidRDefault="00897108" w:rsidP="00127F47">
      <w:pPr>
        <w:pStyle w:val="Prrafodelista"/>
        <w:numPr>
          <w:ilvl w:val="0"/>
          <w:numId w:val="44"/>
        </w:numPr>
      </w:pPr>
      <w:r>
        <w:t xml:space="preserve">La recepción y selección del cuero, </w:t>
      </w:r>
      <w:r w:rsidR="768A81AE">
        <w:t>porque</w:t>
      </w:r>
      <w:r w:rsidR="00FD78A3">
        <w:t xml:space="preserve"> se asume </w:t>
      </w:r>
      <w:r w:rsidR="00004823">
        <w:t>que el insu</w:t>
      </w:r>
      <w:r w:rsidR="00A13769">
        <w:t xml:space="preserve">mo </w:t>
      </w:r>
      <w:r w:rsidR="00BA40A6">
        <w:t xml:space="preserve">está disponible </w:t>
      </w:r>
      <w:r w:rsidR="007B7915">
        <w:t>al liberarse cada orden.</w:t>
      </w:r>
    </w:p>
    <w:p w14:paraId="37E7BD22" w14:textId="0991B358" w:rsidR="007B7915" w:rsidRDefault="00051E60" w:rsidP="00127F47">
      <w:pPr>
        <w:pStyle w:val="Prrafodelista"/>
        <w:numPr>
          <w:ilvl w:val="0"/>
          <w:numId w:val="44"/>
        </w:numPr>
      </w:pPr>
      <w:r>
        <w:t>El empaque, etiquetado y el despacho</w:t>
      </w:r>
      <w:r w:rsidR="00FA3DF6">
        <w:t xml:space="preserve">, por que ocurren una vez </w:t>
      </w:r>
      <w:r w:rsidR="00B02465">
        <w:t xml:space="preserve">se ha terminado el producto </w:t>
      </w:r>
      <w:r w:rsidR="007F2A9B">
        <w:t xml:space="preserve">y no compiten por los </w:t>
      </w:r>
      <w:r w:rsidR="00DF538E">
        <w:t xml:space="preserve">recursos de las etapas </w:t>
      </w:r>
      <w:r w:rsidR="00A34AAA">
        <w:t>programadas.</w:t>
      </w:r>
    </w:p>
    <w:p w14:paraId="1FB67F4A" w14:textId="76D6D01A" w:rsidR="00A34AAA" w:rsidRDefault="002271F8" w:rsidP="00127F47">
      <w:pPr>
        <w:pStyle w:val="Prrafodelista"/>
        <w:numPr>
          <w:ilvl w:val="0"/>
          <w:numId w:val="44"/>
        </w:numPr>
      </w:pPr>
      <w:r>
        <w:t xml:space="preserve">Los transportes </w:t>
      </w:r>
      <w:r w:rsidR="005406E2">
        <w:t>entre áreas</w:t>
      </w:r>
      <w:r w:rsidR="00B22C79">
        <w:t xml:space="preserve">, por las distancias </w:t>
      </w:r>
      <w:r w:rsidR="00A9429E">
        <w:t xml:space="preserve">cortas </w:t>
      </w:r>
      <w:r w:rsidR="009E5859">
        <w:t xml:space="preserve">y porque no agregan valor </w:t>
      </w:r>
      <w:r w:rsidR="00DC0AB0">
        <w:t>al producto.</w:t>
      </w:r>
    </w:p>
    <w:p w14:paraId="4E285022" w14:textId="7F26B4A1" w:rsidR="00517524" w:rsidRDefault="000943FF" w:rsidP="00B838D3">
      <w:r>
        <w:t xml:space="preserve">Como todas </w:t>
      </w:r>
      <w:r w:rsidR="00987C5D">
        <w:t xml:space="preserve">las ordenes recorren </w:t>
      </w:r>
      <w:r w:rsidR="00976AD0">
        <w:t xml:space="preserve">las etapas en el mismo orden </w:t>
      </w:r>
      <w:r w:rsidR="00E86FB8">
        <w:t xml:space="preserve">y cada etapa cuenta </w:t>
      </w:r>
      <w:r w:rsidR="00B1098B">
        <w:t xml:space="preserve">con varias </w:t>
      </w:r>
      <w:r w:rsidR="359D9CEF">
        <w:t>máquinas</w:t>
      </w:r>
      <w:r w:rsidR="00C05E65">
        <w:t xml:space="preserve"> en paralelo</w:t>
      </w:r>
      <w:r w:rsidR="00A8682C">
        <w:t xml:space="preserve">, el sistema corresponde </w:t>
      </w:r>
      <w:r w:rsidR="0028762E">
        <w:t xml:space="preserve">a un Flow shop hibrido </w:t>
      </w:r>
      <w:r w:rsidR="000A6851">
        <w:t>(</w:t>
      </w:r>
      <w:r w:rsidR="00B265FB">
        <w:t xml:space="preserve">Ruiz </w:t>
      </w:r>
      <w:r w:rsidR="00EE2BBC">
        <w:t xml:space="preserve">&amp; </w:t>
      </w:r>
      <w:r w:rsidR="00BC29AC">
        <w:t>Vásquez</w:t>
      </w:r>
      <w:r w:rsidR="001713CA">
        <w:t>-</w:t>
      </w:r>
      <w:r w:rsidR="359D9CEF">
        <w:t>Rodríguez</w:t>
      </w:r>
      <w:r w:rsidR="007019F8">
        <w:t>, 2010)</w:t>
      </w:r>
      <w:r w:rsidR="000B3962">
        <w:t xml:space="preserve">. </w:t>
      </w:r>
      <w:r w:rsidR="007624F3">
        <w:t xml:space="preserve">La figura 1 </w:t>
      </w:r>
      <w:r w:rsidR="006E5AFE">
        <w:t xml:space="preserve">presenta el sistema </w:t>
      </w:r>
      <w:r w:rsidR="00393DCC">
        <w:t>estudiado</w:t>
      </w:r>
      <w:r w:rsidR="00410153">
        <w:t xml:space="preserve"> mediante un diagrama de flujo.</w:t>
      </w:r>
    </w:p>
    <w:p w14:paraId="300CDC37" w14:textId="77777777" w:rsidR="00410153" w:rsidRDefault="00410153" w:rsidP="00B838D3"/>
    <w:p w14:paraId="4B008DED" w14:textId="77777777" w:rsidR="00B2294B" w:rsidRDefault="00B2294B" w:rsidP="00B2294B"/>
    <w:p w14:paraId="7BA186F8" w14:textId="0EEE1595" w:rsidR="00F72AE6" w:rsidRDefault="00B2294B" w:rsidP="00B2294B">
      <w:r>
        <w:t>En la empresa, las cuatro etapas del sistema disponen de máquinas para</w:t>
      </w:r>
      <w:r w:rsidR="000B1F1E">
        <w:t>lelas</w:t>
      </w:r>
      <w:r w:rsidR="000B32D0">
        <w:t xml:space="preserve">, con un total </w:t>
      </w:r>
      <w:r w:rsidR="00900358">
        <w:t>de 36 puestos de trabajo</w:t>
      </w:r>
      <w:r w:rsidR="00E25C56">
        <w:t>, cada uno atendido por un operario</w:t>
      </w:r>
      <w:r w:rsidR="00157365">
        <w:t xml:space="preserve">. La </w:t>
      </w:r>
      <w:r w:rsidR="00E70EFC">
        <w:fldChar w:fldCharType="begin"/>
      </w:r>
      <w:r w:rsidR="00E70EFC">
        <w:instrText xml:space="preserve"> REF _Ref243492120 \h </w:instrText>
      </w:r>
      <w:r w:rsidR="00E70EFC">
        <w:fldChar w:fldCharType="separate"/>
      </w:r>
      <w:r w:rsidR="00E70EFC">
        <w:t xml:space="preserve">Tabla </w:t>
      </w:r>
      <w:r w:rsidR="00E70EFC">
        <w:rPr>
          <w:noProof/>
        </w:rPr>
        <w:t>1</w:t>
      </w:r>
      <w:r w:rsidR="00E70EFC">
        <w:fldChar w:fldCharType="end"/>
      </w:r>
      <w:r w:rsidR="00157365">
        <w:t xml:space="preserve"> resume </w:t>
      </w:r>
      <w:r w:rsidR="00337065">
        <w:t xml:space="preserve">el </w:t>
      </w:r>
      <w:r w:rsidR="00A875DD">
        <w:t>número</w:t>
      </w:r>
      <w:r w:rsidR="00337065">
        <w:t xml:space="preserve"> de </w:t>
      </w:r>
      <w:r w:rsidR="00A875DD">
        <w:t>máquinas</w:t>
      </w:r>
      <w:r w:rsidR="00337065">
        <w:t xml:space="preserve">, su identificación </w:t>
      </w:r>
      <w:r w:rsidR="00A875DD">
        <w:t>y su tipo en cada etapa</w:t>
      </w:r>
      <w:r w:rsidR="00F72AE6">
        <w:t>.</w:t>
      </w:r>
    </w:p>
    <w:p w14:paraId="6574EE80" w14:textId="77777777" w:rsidR="00041584" w:rsidRPr="00E70EFC" w:rsidRDefault="00041584" w:rsidP="00B2294B">
      <w:pPr>
        <w:rPr>
          <w:sz w:val="28"/>
          <w:szCs w:val="28"/>
        </w:rPr>
      </w:pPr>
    </w:p>
    <w:p w14:paraId="5DF38A57" w14:textId="42C3CBA1" w:rsidR="00845D9D" w:rsidRPr="00E70EFC" w:rsidRDefault="794EAF84" w:rsidP="794EAF84">
      <w:pPr>
        <w:pStyle w:val="Descripcin"/>
        <w:keepNext/>
        <w:rPr>
          <w:color w:val="000000" w:themeColor="text1"/>
          <w:sz w:val="20"/>
          <w:szCs w:val="20"/>
        </w:rPr>
      </w:pPr>
      <w:bookmarkStart w:id="2" w:name="_Ref243492120"/>
      <w:r w:rsidRPr="794EAF84">
        <w:rPr>
          <w:color w:val="000000" w:themeColor="text1"/>
          <w:sz w:val="20"/>
          <w:szCs w:val="20"/>
        </w:rPr>
        <w:t xml:space="preserve">Tabla </w:t>
      </w:r>
      <w:r w:rsidR="00845D9D" w:rsidRPr="794EAF84">
        <w:rPr>
          <w:sz w:val="20"/>
          <w:szCs w:val="20"/>
        </w:rPr>
        <w:fldChar w:fldCharType="begin"/>
      </w:r>
      <w:r w:rsidR="00845D9D" w:rsidRPr="794EAF84">
        <w:rPr>
          <w:sz w:val="20"/>
          <w:szCs w:val="20"/>
        </w:rPr>
        <w:instrText xml:space="preserve"> SEQ Tabla \* ARABIC </w:instrText>
      </w:r>
      <w:r w:rsidR="00845D9D" w:rsidRPr="794EAF84">
        <w:rPr>
          <w:sz w:val="20"/>
          <w:szCs w:val="20"/>
        </w:rPr>
        <w:fldChar w:fldCharType="separate"/>
      </w:r>
      <w:r w:rsidRPr="794EAF84">
        <w:rPr>
          <w:noProof/>
          <w:sz w:val="20"/>
          <w:szCs w:val="20"/>
        </w:rPr>
        <w:t>1</w:t>
      </w:r>
      <w:r w:rsidR="00845D9D" w:rsidRPr="794EAF84">
        <w:rPr>
          <w:sz w:val="20"/>
          <w:szCs w:val="20"/>
        </w:rPr>
        <w:fldChar w:fldCharType="end"/>
      </w:r>
      <w:bookmarkEnd w:id="2"/>
      <w:r w:rsidRPr="794EAF84">
        <w:rPr>
          <w:color w:val="000000" w:themeColor="text1"/>
          <w:sz w:val="20"/>
          <w:szCs w:val="20"/>
        </w:rPr>
        <w:t>. Distribución de las maquinas en el sistema</w:t>
      </w:r>
    </w:p>
    <w:tbl>
      <w:tblPr>
        <w:tblStyle w:val="Tablaconcuadrcula"/>
        <w:tblW w:w="7827"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5"/>
        <w:gridCol w:w="2313"/>
        <w:gridCol w:w="1985"/>
        <w:gridCol w:w="1984"/>
      </w:tblGrid>
      <w:tr w:rsidR="00C43A46" w:rsidRPr="00220795" w14:paraId="2BB05C99" w14:textId="77777777" w:rsidTr="672D4966">
        <w:trPr>
          <w:trHeight w:val="460"/>
          <w:jc w:val="center"/>
        </w:trPr>
        <w:tc>
          <w:tcPr>
            <w:tcW w:w="1545" w:type="dxa"/>
            <w:tcBorders>
              <w:top w:val="single" w:sz="4" w:space="0" w:color="auto"/>
              <w:bottom w:val="single" w:sz="4" w:space="0" w:color="auto"/>
            </w:tcBorders>
          </w:tcPr>
          <w:p w14:paraId="7FC27807" w14:textId="1CC2AA3B" w:rsidR="00C43A46" w:rsidRPr="00220795" w:rsidRDefault="007F56CC" w:rsidP="00F651E3">
            <w:pPr>
              <w:jc w:val="left"/>
              <w:rPr>
                <w:b/>
                <w:bCs/>
                <w:sz w:val="22"/>
                <w:szCs w:val="22"/>
              </w:rPr>
            </w:pPr>
            <w:r w:rsidRPr="00220795">
              <w:rPr>
                <w:b/>
                <w:bCs/>
                <w:sz w:val="22"/>
                <w:szCs w:val="22"/>
              </w:rPr>
              <w:t>Etapa</w:t>
            </w:r>
          </w:p>
        </w:tc>
        <w:tc>
          <w:tcPr>
            <w:tcW w:w="2313" w:type="dxa"/>
            <w:tcBorders>
              <w:top w:val="single" w:sz="4" w:space="0" w:color="auto"/>
              <w:bottom w:val="single" w:sz="4" w:space="0" w:color="auto"/>
            </w:tcBorders>
          </w:tcPr>
          <w:p w14:paraId="62838FC3" w14:textId="6B9F685D" w:rsidR="00C43A46" w:rsidRPr="00220795" w:rsidRDefault="00E257E0" w:rsidP="00F651E3">
            <w:pPr>
              <w:jc w:val="center"/>
              <w:rPr>
                <w:b/>
                <w:bCs/>
                <w:sz w:val="22"/>
                <w:szCs w:val="22"/>
              </w:rPr>
            </w:pPr>
            <w:r w:rsidRPr="00220795">
              <w:rPr>
                <w:b/>
                <w:bCs/>
                <w:sz w:val="22"/>
                <w:szCs w:val="22"/>
              </w:rPr>
              <w:t xml:space="preserve">Cantidad </w:t>
            </w:r>
            <w:r w:rsidR="001B2BC5" w:rsidRPr="00220795">
              <w:rPr>
                <w:b/>
                <w:bCs/>
                <w:sz w:val="22"/>
                <w:szCs w:val="22"/>
              </w:rPr>
              <w:t>Maquinas</w:t>
            </w:r>
          </w:p>
        </w:tc>
        <w:tc>
          <w:tcPr>
            <w:tcW w:w="1985" w:type="dxa"/>
            <w:tcBorders>
              <w:top w:val="single" w:sz="4" w:space="0" w:color="auto"/>
              <w:bottom w:val="single" w:sz="4" w:space="0" w:color="auto"/>
            </w:tcBorders>
          </w:tcPr>
          <w:p w14:paraId="6C2F2958" w14:textId="07D28414" w:rsidR="00C43A46" w:rsidRPr="00220795" w:rsidRDefault="006B333D" w:rsidP="00F651E3">
            <w:pPr>
              <w:jc w:val="left"/>
              <w:rPr>
                <w:b/>
                <w:bCs/>
                <w:sz w:val="22"/>
                <w:szCs w:val="22"/>
              </w:rPr>
            </w:pPr>
            <w:r w:rsidRPr="00220795">
              <w:rPr>
                <w:b/>
                <w:bCs/>
                <w:sz w:val="22"/>
                <w:szCs w:val="22"/>
              </w:rPr>
              <w:t>Identificación</w:t>
            </w:r>
          </w:p>
        </w:tc>
        <w:tc>
          <w:tcPr>
            <w:tcW w:w="1984" w:type="dxa"/>
            <w:tcBorders>
              <w:top w:val="single" w:sz="4" w:space="0" w:color="auto"/>
              <w:bottom w:val="single" w:sz="4" w:space="0" w:color="auto"/>
            </w:tcBorders>
          </w:tcPr>
          <w:p w14:paraId="6851F852" w14:textId="24FAF3F4" w:rsidR="00C43A46" w:rsidRPr="00220795" w:rsidRDefault="00D64CF7" w:rsidP="00F651E3">
            <w:pPr>
              <w:jc w:val="left"/>
              <w:rPr>
                <w:b/>
                <w:bCs/>
                <w:sz w:val="22"/>
                <w:szCs w:val="22"/>
              </w:rPr>
            </w:pPr>
            <w:r w:rsidRPr="00220795">
              <w:rPr>
                <w:b/>
                <w:bCs/>
                <w:sz w:val="22"/>
                <w:szCs w:val="22"/>
              </w:rPr>
              <w:t>Clasi</w:t>
            </w:r>
            <w:r w:rsidR="0031183A" w:rsidRPr="00220795">
              <w:rPr>
                <w:b/>
                <w:bCs/>
                <w:sz w:val="22"/>
                <w:szCs w:val="22"/>
              </w:rPr>
              <w:t>ficación</w:t>
            </w:r>
          </w:p>
        </w:tc>
      </w:tr>
      <w:tr w:rsidR="001170A0" w:rsidRPr="00220795" w14:paraId="592FEFF6" w14:textId="77777777" w:rsidTr="672D4966">
        <w:trPr>
          <w:trHeight w:val="552"/>
          <w:jc w:val="center"/>
        </w:trPr>
        <w:tc>
          <w:tcPr>
            <w:tcW w:w="1545" w:type="dxa"/>
            <w:tcBorders>
              <w:top w:val="single" w:sz="4" w:space="0" w:color="auto"/>
            </w:tcBorders>
            <w:vAlign w:val="center"/>
          </w:tcPr>
          <w:p w14:paraId="72CAEF14" w14:textId="133EB9BA" w:rsidR="001170A0" w:rsidRPr="00220795" w:rsidRDefault="001170A0" w:rsidP="000E1CE4">
            <w:pPr>
              <w:jc w:val="left"/>
              <w:rPr>
                <w:sz w:val="22"/>
                <w:szCs w:val="22"/>
              </w:rPr>
            </w:pPr>
            <w:r w:rsidRPr="00220795">
              <w:rPr>
                <w:sz w:val="22"/>
                <w:szCs w:val="22"/>
              </w:rPr>
              <w:t>1.</w:t>
            </w:r>
            <w:r w:rsidR="003A2EE2" w:rsidRPr="00220795">
              <w:rPr>
                <w:sz w:val="22"/>
                <w:szCs w:val="22"/>
              </w:rPr>
              <w:t xml:space="preserve"> </w:t>
            </w:r>
            <w:r w:rsidRPr="00220795">
              <w:rPr>
                <w:sz w:val="22"/>
                <w:szCs w:val="22"/>
              </w:rPr>
              <w:t>Troquelado</w:t>
            </w:r>
          </w:p>
        </w:tc>
        <w:tc>
          <w:tcPr>
            <w:tcW w:w="2313" w:type="dxa"/>
            <w:tcBorders>
              <w:top w:val="single" w:sz="4" w:space="0" w:color="auto"/>
            </w:tcBorders>
            <w:vAlign w:val="center"/>
          </w:tcPr>
          <w:p w14:paraId="6E42B684" w14:textId="5A8D3E89" w:rsidR="001170A0" w:rsidRPr="00220795" w:rsidRDefault="00CB4EE8" w:rsidP="0071278B">
            <w:pPr>
              <w:jc w:val="center"/>
              <w:rPr>
                <w:sz w:val="22"/>
                <w:szCs w:val="22"/>
              </w:rPr>
            </w:pPr>
            <w:r w:rsidRPr="00220795">
              <w:rPr>
                <w:sz w:val="22"/>
                <w:szCs w:val="22"/>
              </w:rPr>
              <w:t>4</w:t>
            </w:r>
          </w:p>
        </w:tc>
        <w:tc>
          <w:tcPr>
            <w:tcW w:w="1985" w:type="dxa"/>
            <w:tcBorders>
              <w:top w:val="single" w:sz="4" w:space="0" w:color="auto"/>
            </w:tcBorders>
            <w:vAlign w:val="center"/>
          </w:tcPr>
          <w:p w14:paraId="1060E7A8" w14:textId="5BE7B89C" w:rsidR="001170A0" w:rsidRPr="00220795" w:rsidRDefault="00447BC7" w:rsidP="000E1CE4">
            <w:pPr>
              <w:jc w:val="left"/>
              <w:rPr>
                <w:sz w:val="22"/>
                <w:szCs w:val="22"/>
              </w:rPr>
            </w:pPr>
            <w:r w:rsidRPr="00220795">
              <w:rPr>
                <w:sz w:val="22"/>
                <w:szCs w:val="22"/>
              </w:rPr>
              <w:t>M1-M4</w:t>
            </w:r>
          </w:p>
        </w:tc>
        <w:tc>
          <w:tcPr>
            <w:tcW w:w="1984" w:type="dxa"/>
            <w:tcBorders>
              <w:top w:val="single" w:sz="4" w:space="0" w:color="auto"/>
            </w:tcBorders>
            <w:vAlign w:val="center"/>
          </w:tcPr>
          <w:p w14:paraId="70A3DBB0" w14:textId="320FB178" w:rsidR="001170A0" w:rsidRPr="00220795" w:rsidRDefault="00126D8A" w:rsidP="000E1CE4">
            <w:pPr>
              <w:jc w:val="left"/>
              <w:rPr>
                <w:sz w:val="22"/>
                <w:szCs w:val="22"/>
              </w:rPr>
            </w:pPr>
            <w:r w:rsidRPr="00220795">
              <w:rPr>
                <w:sz w:val="22"/>
                <w:szCs w:val="22"/>
              </w:rPr>
              <w:t>Idénticas</w:t>
            </w:r>
          </w:p>
        </w:tc>
      </w:tr>
      <w:tr w:rsidR="001170A0" w:rsidRPr="00220795" w14:paraId="7A79580A" w14:textId="77777777" w:rsidTr="672D4966">
        <w:trPr>
          <w:trHeight w:val="552"/>
          <w:jc w:val="center"/>
        </w:trPr>
        <w:tc>
          <w:tcPr>
            <w:tcW w:w="1545" w:type="dxa"/>
            <w:vAlign w:val="center"/>
          </w:tcPr>
          <w:p w14:paraId="1F15A87B" w14:textId="60EEB6A0" w:rsidR="001170A0" w:rsidRPr="00220795" w:rsidRDefault="001170A0" w:rsidP="000E1CE4">
            <w:pPr>
              <w:jc w:val="left"/>
              <w:rPr>
                <w:sz w:val="22"/>
                <w:szCs w:val="22"/>
              </w:rPr>
            </w:pPr>
            <w:r w:rsidRPr="00220795">
              <w:rPr>
                <w:sz w:val="22"/>
                <w:szCs w:val="22"/>
              </w:rPr>
              <w:t xml:space="preserve">2. </w:t>
            </w:r>
            <w:r w:rsidR="008A42E5" w:rsidRPr="00220795">
              <w:rPr>
                <w:sz w:val="22"/>
                <w:szCs w:val="22"/>
              </w:rPr>
              <w:t>Ensamble</w:t>
            </w:r>
          </w:p>
        </w:tc>
        <w:tc>
          <w:tcPr>
            <w:tcW w:w="2313" w:type="dxa"/>
            <w:vAlign w:val="center"/>
          </w:tcPr>
          <w:p w14:paraId="1CED30AE" w14:textId="36B0821B" w:rsidR="001170A0" w:rsidRPr="00220795" w:rsidRDefault="00E257E0" w:rsidP="0071278B">
            <w:pPr>
              <w:jc w:val="center"/>
              <w:rPr>
                <w:sz w:val="22"/>
                <w:szCs w:val="22"/>
              </w:rPr>
            </w:pPr>
            <w:r w:rsidRPr="00220795">
              <w:rPr>
                <w:sz w:val="22"/>
                <w:szCs w:val="22"/>
              </w:rPr>
              <w:t>15</w:t>
            </w:r>
          </w:p>
        </w:tc>
        <w:tc>
          <w:tcPr>
            <w:tcW w:w="1985" w:type="dxa"/>
            <w:vAlign w:val="center"/>
          </w:tcPr>
          <w:p w14:paraId="52714D50" w14:textId="5CD8961E" w:rsidR="001170A0" w:rsidRPr="00220795" w:rsidRDefault="00F54FE9" w:rsidP="000E1CE4">
            <w:pPr>
              <w:jc w:val="left"/>
              <w:rPr>
                <w:sz w:val="22"/>
                <w:szCs w:val="22"/>
              </w:rPr>
            </w:pPr>
            <w:r w:rsidRPr="00220795">
              <w:rPr>
                <w:sz w:val="22"/>
                <w:szCs w:val="22"/>
              </w:rPr>
              <w:t>M5-M19</w:t>
            </w:r>
          </w:p>
        </w:tc>
        <w:tc>
          <w:tcPr>
            <w:tcW w:w="1984" w:type="dxa"/>
            <w:vAlign w:val="center"/>
          </w:tcPr>
          <w:p w14:paraId="5FAFE88D" w14:textId="6FBB8430" w:rsidR="001170A0" w:rsidRPr="00220795" w:rsidRDefault="001A058D" w:rsidP="000E1CE4">
            <w:pPr>
              <w:jc w:val="left"/>
              <w:rPr>
                <w:sz w:val="22"/>
                <w:szCs w:val="22"/>
              </w:rPr>
            </w:pPr>
            <w:r w:rsidRPr="00220795">
              <w:rPr>
                <w:sz w:val="22"/>
                <w:szCs w:val="22"/>
              </w:rPr>
              <w:t>No relacionadas</w:t>
            </w:r>
          </w:p>
        </w:tc>
      </w:tr>
      <w:tr w:rsidR="001A058D" w:rsidRPr="00220795" w14:paraId="283658C5" w14:textId="77777777" w:rsidTr="672D4966">
        <w:trPr>
          <w:trHeight w:val="552"/>
          <w:jc w:val="center"/>
        </w:trPr>
        <w:tc>
          <w:tcPr>
            <w:tcW w:w="1545" w:type="dxa"/>
            <w:vAlign w:val="center"/>
          </w:tcPr>
          <w:p w14:paraId="1C336A47" w14:textId="2DEDB4D2" w:rsidR="001A058D" w:rsidRPr="00220795" w:rsidRDefault="001A058D" w:rsidP="000E1CE4">
            <w:pPr>
              <w:jc w:val="left"/>
              <w:rPr>
                <w:sz w:val="22"/>
                <w:szCs w:val="22"/>
              </w:rPr>
            </w:pPr>
            <w:r w:rsidRPr="00220795">
              <w:rPr>
                <w:sz w:val="22"/>
                <w:szCs w:val="22"/>
              </w:rPr>
              <w:t>3. Costura</w:t>
            </w:r>
          </w:p>
        </w:tc>
        <w:tc>
          <w:tcPr>
            <w:tcW w:w="2313" w:type="dxa"/>
            <w:vAlign w:val="center"/>
          </w:tcPr>
          <w:p w14:paraId="7B80D5F8" w14:textId="2C7C1CBA" w:rsidR="001A058D" w:rsidRPr="00220795" w:rsidRDefault="001A058D" w:rsidP="0071278B">
            <w:pPr>
              <w:jc w:val="center"/>
              <w:rPr>
                <w:sz w:val="22"/>
                <w:szCs w:val="22"/>
              </w:rPr>
            </w:pPr>
            <w:r w:rsidRPr="00220795">
              <w:rPr>
                <w:sz w:val="22"/>
                <w:szCs w:val="22"/>
              </w:rPr>
              <w:t>9</w:t>
            </w:r>
          </w:p>
        </w:tc>
        <w:tc>
          <w:tcPr>
            <w:tcW w:w="1985" w:type="dxa"/>
            <w:vAlign w:val="center"/>
          </w:tcPr>
          <w:p w14:paraId="189D836E" w14:textId="358C4D9D" w:rsidR="001A058D" w:rsidRPr="00220795" w:rsidRDefault="001A058D" w:rsidP="000E1CE4">
            <w:pPr>
              <w:jc w:val="left"/>
              <w:rPr>
                <w:sz w:val="22"/>
                <w:szCs w:val="22"/>
              </w:rPr>
            </w:pPr>
            <w:r w:rsidRPr="00220795">
              <w:rPr>
                <w:sz w:val="22"/>
                <w:szCs w:val="22"/>
              </w:rPr>
              <w:t>M20-M28</w:t>
            </w:r>
          </w:p>
        </w:tc>
        <w:tc>
          <w:tcPr>
            <w:tcW w:w="1984" w:type="dxa"/>
            <w:vAlign w:val="center"/>
          </w:tcPr>
          <w:p w14:paraId="6DC7E202" w14:textId="7D33B8C7" w:rsidR="001A058D" w:rsidRPr="00220795" w:rsidRDefault="00A277E0" w:rsidP="000E1CE4">
            <w:pPr>
              <w:jc w:val="left"/>
              <w:rPr>
                <w:sz w:val="22"/>
                <w:szCs w:val="22"/>
              </w:rPr>
            </w:pPr>
            <w:r w:rsidRPr="00220795">
              <w:rPr>
                <w:sz w:val="22"/>
                <w:szCs w:val="22"/>
              </w:rPr>
              <w:t>Idénticas</w:t>
            </w:r>
          </w:p>
        </w:tc>
      </w:tr>
      <w:tr w:rsidR="001A058D" w:rsidRPr="00220795" w14:paraId="5780774A" w14:textId="77777777" w:rsidTr="672D4966">
        <w:trPr>
          <w:trHeight w:val="552"/>
          <w:jc w:val="center"/>
        </w:trPr>
        <w:tc>
          <w:tcPr>
            <w:tcW w:w="1545" w:type="dxa"/>
            <w:vAlign w:val="center"/>
          </w:tcPr>
          <w:p w14:paraId="312BC0B5" w14:textId="02DED9BF" w:rsidR="001A058D" w:rsidRPr="00220795" w:rsidRDefault="001A058D" w:rsidP="000E1CE4">
            <w:pPr>
              <w:jc w:val="left"/>
              <w:rPr>
                <w:sz w:val="22"/>
                <w:szCs w:val="22"/>
              </w:rPr>
            </w:pPr>
            <w:r w:rsidRPr="00220795">
              <w:rPr>
                <w:sz w:val="22"/>
                <w:szCs w:val="22"/>
              </w:rPr>
              <w:t>4. Volteado</w:t>
            </w:r>
          </w:p>
        </w:tc>
        <w:tc>
          <w:tcPr>
            <w:tcW w:w="2313" w:type="dxa"/>
            <w:vAlign w:val="center"/>
          </w:tcPr>
          <w:p w14:paraId="768C9A7F" w14:textId="3066DA06" w:rsidR="001A058D" w:rsidRPr="00220795" w:rsidRDefault="001A058D" w:rsidP="0071278B">
            <w:pPr>
              <w:jc w:val="center"/>
              <w:rPr>
                <w:sz w:val="22"/>
                <w:szCs w:val="22"/>
              </w:rPr>
            </w:pPr>
            <w:r w:rsidRPr="00220795">
              <w:rPr>
                <w:sz w:val="22"/>
                <w:szCs w:val="22"/>
              </w:rPr>
              <w:t>8</w:t>
            </w:r>
          </w:p>
        </w:tc>
        <w:tc>
          <w:tcPr>
            <w:tcW w:w="1985" w:type="dxa"/>
            <w:vAlign w:val="center"/>
          </w:tcPr>
          <w:p w14:paraId="0B0FE390" w14:textId="0D3E0D60" w:rsidR="001A058D" w:rsidRPr="00220795" w:rsidRDefault="001A058D" w:rsidP="000E1CE4">
            <w:pPr>
              <w:jc w:val="left"/>
              <w:rPr>
                <w:sz w:val="22"/>
                <w:szCs w:val="22"/>
              </w:rPr>
            </w:pPr>
            <w:r w:rsidRPr="00220795">
              <w:rPr>
                <w:sz w:val="22"/>
                <w:szCs w:val="22"/>
              </w:rPr>
              <w:t>M29-M36</w:t>
            </w:r>
          </w:p>
        </w:tc>
        <w:tc>
          <w:tcPr>
            <w:tcW w:w="1984" w:type="dxa"/>
            <w:vAlign w:val="center"/>
          </w:tcPr>
          <w:p w14:paraId="7B99D4AA" w14:textId="3F637323" w:rsidR="001A058D" w:rsidRPr="00220795" w:rsidRDefault="00A277E0" w:rsidP="000E1CE4">
            <w:pPr>
              <w:jc w:val="left"/>
              <w:rPr>
                <w:sz w:val="22"/>
                <w:szCs w:val="22"/>
              </w:rPr>
            </w:pPr>
            <w:r w:rsidRPr="00220795">
              <w:rPr>
                <w:sz w:val="22"/>
                <w:szCs w:val="22"/>
              </w:rPr>
              <w:t>Idénticas</w:t>
            </w:r>
          </w:p>
        </w:tc>
      </w:tr>
    </w:tbl>
    <w:p w14:paraId="3B0884E0" w14:textId="77777777" w:rsidR="00F72AE6" w:rsidRDefault="00F72AE6" w:rsidP="00B2294B"/>
    <w:p w14:paraId="31B0528B" w14:textId="4A374A50" w:rsidR="00BF7243" w:rsidRDefault="672D4966" w:rsidP="00CB7EFC">
      <w:pPr>
        <w:spacing w:line="240" w:lineRule="auto"/>
      </w:pPr>
      <w:r>
        <w:t xml:space="preserve">Troquelado, ensamble, costura y volteado cuentan con máquinas paralelas idénticas, es decir, un trabajo requiere el mismo tiempo de procesamiento en cualquiera de las </w:t>
      </w:r>
      <w:r w:rsidR="2EB6DFB9">
        <w:t>máquinas</w:t>
      </w:r>
      <w:r>
        <w:t xml:space="preserve"> de la etapa. Ensamble, en cambio, tiene tres grupos maquinas con velocidades de procesamiento distintas: M5 a M11 (7 máquinas) les toma más tiempo procesar cada unidad, M12 a M15 (4 máquinas) y M16 a M19 (4 </w:t>
      </w:r>
      <w:r w:rsidR="00041584">
        <w:t>máquinas</w:t>
      </w:r>
      <w:r>
        <w:t xml:space="preserve">), las </w:t>
      </w:r>
      <w:r w:rsidR="5D0B1CD2">
        <w:t>más</w:t>
      </w:r>
      <w:r>
        <w:t xml:space="preserve"> rápida. La diferencia entre la velocidad mínima y máxima oscila entre 8,9% y 9,9% según la referencia. Como esa proporción no es constante, las maquinas en esta etapa se clasifican como no relacionadas, donde el tiempo de procesamiento depende tanto del trabajo j, como de la maquina </w:t>
      </w:r>
      <w:proofErr w:type="spellStart"/>
      <w:r>
        <w:t>M</w:t>
      </w:r>
      <w:r w:rsidRPr="672D4966">
        <w:rPr>
          <w:vertAlign w:val="subscript"/>
        </w:rPr>
        <w:t>k</w:t>
      </w:r>
      <w:proofErr w:type="spellEnd"/>
      <w:r>
        <w:t xml:space="preserve">. </w:t>
      </w:r>
    </w:p>
    <w:p w14:paraId="7CF3CDA4" w14:textId="1DB870A1" w:rsidR="00AF48B0" w:rsidRDefault="00077EC0" w:rsidP="00CB7EFC">
      <w:pPr>
        <w:spacing w:line="240" w:lineRule="auto"/>
      </w:pPr>
      <w:r>
        <w:t xml:space="preserve">El portafolio </w:t>
      </w:r>
      <w:r w:rsidR="00E03675">
        <w:t xml:space="preserve">de productos comprende </w:t>
      </w:r>
      <w:r w:rsidR="00CC4E2E">
        <w:t xml:space="preserve">siete </w:t>
      </w:r>
      <w:r w:rsidR="42C75884">
        <w:t>referencias</w:t>
      </w:r>
      <w:r w:rsidR="00CC4E2E">
        <w:t xml:space="preserve"> agrupadas en </w:t>
      </w:r>
      <w:r w:rsidR="005D1E28">
        <w:t>dos familias:</w:t>
      </w:r>
      <w:r w:rsidR="001C36A3">
        <w:t xml:space="preserve"> guantes de carnaza </w:t>
      </w:r>
      <w:r w:rsidR="00117DE8">
        <w:t xml:space="preserve">y guantes de </w:t>
      </w:r>
      <w:r w:rsidR="00C50347">
        <w:t>vaqueta</w:t>
      </w:r>
      <w:r w:rsidR="00CB6C9C">
        <w:t xml:space="preserve">. </w:t>
      </w:r>
      <w:r w:rsidR="00AC777A">
        <w:t xml:space="preserve">Aunque las referencias difieren </w:t>
      </w:r>
      <w:r w:rsidR="00C93162">
        <w:t xml:space="preserve">en sus características </w:t>
      </w:r>
      <w:r w:rsidR="004D104F">
        <w:t xml:space="preserve">según el uso y los </w:t>
      </w:r>
      <w:r w:rsidR="00D15A7F">
        <w:t>requerimientos del cliente</w:t>
      </w:r>
      <w:r w:rsidR="00A42338">
        <w:t>, todas comparten la misma ruta de procesamiento, por lo que no existen restricciones de elegibilidad entre productos y maquinas.</w:t>
      </w:r>
    </w:p>
    <w:p w14:paraId="1BFDD4B9" w14:textId="7C3AD87E" w:rsidR="00830205" w:rsidRDefault="794EAF84" w:rsidP="00CB7EFC">
      <w:pPr>
        <w:spacing w:line="240" w:lineRule="auto"/>
      </w:pPr>
      <w:r>
        <w:t xml:space="preserve">Los tiempos de procesamiento se obtuvieron mediante un estudio de tiempos, donde para cada etapa y cada referencia, la medición inicio cuando se procesaba el primer par y terminó al completar la docena. En cada caso, se tomaron cinco muestras representativas cuyo promedio corresponde al tiempo observado. La </w:t>
      </w:r>
      <w:r w:rsidR="00830205">
        <w:fldChar w:fldCharType="begin"/>
      </w:r>
      <w:r w:rsidR="00830205">
        <w:instrText xml:space="preserve"> REF _Ref243492244 \h </w:instrText>
      </w:r>
      <w:r w:rsidR="00830205">
        <w:fldChar w:fldCharType="separate"/>
      </w:r>
      <w:r>
        <w:t xml:space="preserve">Tabla </w:t>
      </w:r>
      <w:r w:rsidRPr="794EAF84">
        <w:rPr>
          <w:noProof/>
        </w:rPr>
        <w:t>2</w:t>
      </w:r>
      <w:r w:rsidR="00830205">
        <w:fldChar w:fldCharType="end"/>
      </w:r>
      <w:r>
        <w:t xml:space="preserve"> presenta los tiempos resultantes, expresados en minutos por docena. Para ensamble se indica el rango entre el grupo de máquinas con tiempo de procesamiento más rápido y el más lento.</w:t>
      </w:r>
    </w:p>
    <w:p w14:paraId="6E632CB6" w14:textId="77777777" w:rsidR="001F0F75" w:rsidRDefault="001F0F75" w:rsidP="00CB7EFC">
      <w:pPr>
        <w:spacing w:line="240" w:lineRule="auto"/>
      </w:pPr>
    </w:p>
    <w:p w14:paraId="09B2E5BD" w14:textId="77777777" w:rsidR="00CB2F84" w:rsidRDefault="00CB2F84" w:rsidP="00CB7EFC">
      <w:pPr>
        <w:spacing w:line="240" w:lineRule="auto"/>
      </w:pPr>
    </w:p>
    <w:p w14:paraId="1D527525" w14:textId="77777777" w:rsidR="00CB2F84" w:rsidRDefault="00CB2F84" w:rsidP="00CB7EFC">
      <w:pPr>
        <w:spacing w:line="240" w:lineRule="auto"/>
      </w:pPr>
    </w:p>
    <w:p w14:paraId="5A148A29" w14:textId="77777777" w:rsidR="00CB2F84" w:rsidRDefault="00CB2F84" w:rsidP="00CB7EFC">
      <w:pPr>
        <w:spacing w:line="240" w:lineRule="auto"/>
      </w:pPr>
    </w:p>
    <w:p w14:paraId="1BDFA851" w14:textId="77777777" w:rsidR="00CB2F84" w:rsidRDefault="00CB2F84" w:rsidP="00CB7EFC">
      <w:pPr>
        <w:spacing w:line="240" w:lineRule="auto"/>
      </w:pPr>
    </w:p>
    <w:p w14:paraId="7FF4AF0C" w14:textId="77777777" w:rsidR="00CB2F84" w:rsidRDefault="00CB2F84" w:rsidP="00CB7EFC">
      <w:pPr>
        <w:spacing w:line="240" w:lineRule="auto"/>
      </w:pPr>
    </w:p>
    <w:p w14:paraId="353E9CB9" w14:textId="196F9907" w:rsidR="009E4C72" w:rsidRDefault="009E4C72" w:rsidP="009E4C72">
      <w:pPr>
        <w:pStyle w:val="Descripcin"/>
        <w:keepNext/>
      </w:pPr>
      <w:bookmarkStart w:id="3" w:name="_Ref243492244"/>
      <w:r>
        <w:t xml:space="preserve">Tabla </w:t>
      </w:r>
      <w:r>
        <w:fldChar w:fldCharType="begin"/>
      </w:r>
      <w:r>
        <w:instrText>SEQ Tabla \* ARABIC</w:instrText>
      </w:r>
      <w:r>
        <w:fldChar w:fldCharType="separate"/>
      </w:r>
      <w:r w:rsidR="006C758D">
        <w:rPr>
          <w:noProof/>
        </w:rPr>
        <w:t>2</w:t>
      </w:r>
      <w:r>
        <w:fldChar w:fldCharType="end"/>
      </w:r>
      <w:bookmarkEnd w:id="3"/>
      <w:r>
        <w:t>. Tiempo de procesamiento por producto y etapa</w:t>
      </w:r>
    </w:p>
    <w:tbl>
      <w:tblPr>
        <w:tblStyle w:val="Tablaconcuadrcula"/>
        <w:tblW w:w="8647"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991"/>
        <w:gridCol w:w="1365"/>
        <w:gridCol w:w="1607"/>
        <w:gridCol w:w="1418"/>
        <w:gridCol w:w="1276"/>
        <w:gridCol w:w="850"/>
      </w:tblGrid>
      <w:tr w:rsidR="00967AC4" w:rsidRPr="00220795" w14:paraId="52211EF1" w14:textId="280E152F" w:rsidTr="672D4966">
        <w:trPr>
          <w:trHeight w:val="269"/>
          <w:jc w:val="center"/>
        </w:trPr>
        <w:tc>
          <w:tcPr>
            <w:tcW w:w="1140" w:type="dxa"/>
            <w:vMerge w:val="restart"/>
            <w:tcBorders>
              <w:top w:val="single" w:sz="4" w:space="0" w:color="auto"/>
            </w:tcBorders>
            <w:vAlign w:val="center"/>
          </w:tcPr>
          <w:p w14:paraId="3638EFD6" w14:textId="49B3282D" w:rsidR="00967AC4" w:rsidRPr="00220795" w:rsidRDefault="00C415D3" w:rsidP="00967AC4">
            <w:pPr>
              <w:jc w:val="center"/>
              <w:rPr>
                <w:b/>
                <w:bCs/>
                <w:sz w:val="22"/>
                <w:szCs w:val="22"/>
              </w:rPr>
            </w:pPr>
            <w:r>
              <w:rPr>
                <w:b/>
                <w:bCs/>
                <w:sz w:val="22"/>
                <w:szCs w:val="22"/>
              </w:rPr>
              <w:t>Producto</w:t>
            </w:r>
          </w:p>
        </w:tc>
        <w:tc>
          <w:tcPr>
            <w:tcW w:w="991" w:type="dxa"/>
            <w:vMerge w:val="restart"/>
            <w:tcBorders>
              <w:top w:val="single" w:sz="4" w:space="0" w:color="auto"/>
            </w:tcBorders>
            <w:vAlign w:val="center"/>
          </w:tcPr>
          <w:p w14:paraId="4155BF7B" w14:textId="034CB214" w:rsidR="00967AC4" w:rsidRPr="00220795" w:rsidRDefault="00967AC4" w:rsidP="00967AC4">
            <w:pPr>
              <w:jc w:val="center"/>
              <w:rPr>
                <w:b/>
                <w:bCs/>
                <w:sz w:val="22"/>
                <w:szCs w:val="22"/>
              </w:rPr>
            </w:pPr>
            <w:r>
              <w:rPr>
                <w:b/>
                <w:bCs/>
                <w:sz w:val="22"/>
                <w:szCs w:val="22"/>
              </w:rPr>
              <w:t>Familia</w:t>
            </w:r>
          </w:p>
        </w:tc>
        <w:tc>
          <w:tcPr>
            <w:tcW w:w="6516" w:type="dxa"/>
            <w:gridSpan w:val="5"/>
            <w:tcBorders>
              <w:top w:val="single" w:sz="4" w:space="0" w:color="auto"/>
              <w:bottom w:val="single" w:sz="4" w:space="0" w:color="auto"/>
            </w:tcBorders>
            <w:vAlign w:val="center"/>
          </w:tcPr>
          <w:p w14:paraId="3F4F829E" w14:textId="2A8D856E" w:rsidR="00967AC4" w:rsidRPr="00220795" w:rsidRDefault="00967AC4" w:rsidP="00967AC4">
            <w:pPr>
              <w:jc w:val="center"/>
              <w:rPr>
                <w:b/>
                <w:bCs/>
                <w:sz w:val="22"/>
                <w:szCs w:val="22"/>
              </w:rPr>
            </w:pPr>
            <w:r>
              <w:rPr>
                <w:b/>
                <w:bCs/>
                <w:sz w:val="22"/>
                <w:szCs w:val="22"/>
              </w:rPr>
              <w:t>Tiempos de procesamiento</w:t>
            </w:r>
          </w:p>
        </w:tc>
      </w:tr>
      <w:tr w:rsidR="00967AC4" w:rsidRPr="00220795" w14:paraId="02F3DC9D" w14:textId="7A19E03F" w:rsidTr="672D4966">
        <w:trPr>
          <w:trHeight w:val="286"/>
          <w:jc w:val="center"/>
        </w:trPr>
        <w:tc>
          <w:tcPr>
            <w:tcW w:w="1140" w:type="dxa"/>
            <w:vMerge/>
          </w:tcPr>
          <w:p w14:paraId="1D5794DB" w14:textId="77777777" w:rsidR="00967AC4" w:rsidRDefault="00967AC4">
            <w:pPr>
              <w:jc w:val="left"/>
              <w:rPr>
                <w:b/>
                <w:bCs/>
                <w:sz w:val="22"/>
                <w:szCs w:val="22"/>
              </w:rPr>
            </w:pPr>
          </w:p>
        </w:tc>
        <w:tc>
          <w:tcPr>
            <w:tcW w:w="991" w:type="dxa"/>
            <w:vMerge/>
          </w:tcPr>
          <w:p w14:paraId="43F6650F" w14:textId="77777777" w:rsidR="00967AC4" w:rsidRDefault="00967AC4">
            <w:pPr>
              <w:jc w:val="center"/>
              <w:rPr>
                <w:b/>
                <w:bCs/>
                <w:sz w:val="22"/>
                <w:szCs w:val="22"/>
              </w:rPr>
            </w:pPr>
          </w:p>
        </w:tc>
        <w:tc>
          <w:tcPr>
            <w:tcW w:w="1365" w:type="dxa"/>
            <w:tcBorders>
              <w:top w:val="single" w:sz="4" w:space="0" w:color="auto"/>
              <w:bottom w:val="single" w:sz="4" w:space="0" w:color="auto"/>
            </w:tcBorders>
            <w:vAlign w:val="center"/>
          </w:tcPr>
          <w:p w14:paraId="5E8FBF92" w14:textId="7137250D" w:rsidR="00967AC4" w:rsidRDefault="00967AC4" w:rsidP="00E15F1A">
            <w:pPr>
              <w:jc w:val="center"/>
              <w:rPr>
                <w:b/>
                <w:bCs/>
                <w:sz w:val="22"/>
                <w:szCs w:val="22"/>
              </w:rPr>
            </w:pPr>
            <w:r>
              <w:rPr>
                <w:b/>
                <w:bCs/>
                <w:sz w:val="22"/>
                <w:szCs w:val="22"/>
              </w:rPr>
              <w:t>Troquelado</w:t>
            </w:r>
          </w:p>
        </w:tc>
        <w:tc>
          <w:tcPr>
            <w:tcW w:w="1607" w:type="dxa"/>
            <w:tcBorders>
              <w:top w:val="single" w:sz="4" w:space="0" w:color="auto"/>
              <w:bottom w:val="single" w:sz="4" w:space="0" w:color="auto"/>
            </w:tcBorders>
            <w:vAlign w:val="center"/>
          </w:tcPr>
          <w:p w14:paraId="04B1F782" w14:textId="1F8F0C6D" w:rsidR="00967AC4" w:rsidRPr="00220795" w:rsidRDefault="00967AC4" w:rsidP="00E15F1A">
            <w:pPr>
              <w:jc w:val="center"/>
              <w:rPr>
                <w:b/>
                <w:bCs/>
                <w:sz w:val="22"/>
                <w:szCs w:val="22"/>
              </w:rPr>
            </w:pPr>
            <w:r>
              <w:rPr>
                <w:b/>
                <w:bCs/>
                <w:sz w:val="22"/>
                <w:szCs w:val="22"/>
              </w:rPr>
              <w:t>Ensamble</w:t>
            </w:r>
          </w:p>
        </w:tc>
        <w:tc>
          <w:tcPr>
            <w:tcW w:w="1418" w:type="dxa"/>
            <w:tcBorders>
              <w:top w:val="single" w:sz="4" w:space="0" w:color="auto"/>
              <w:bottom w:val="single" w:sz="4" w:space="0" w:color="auto"/>
            </w:tcBorders>
            <w:vAlign w:val="center"/>
          </w:tcPr>
          <w:p w14:paraId="4BB53D0C" w14:textId="79DE8E50" w:rsidR="00967AC4" w:rsidRPr="00220795" w:rsidRDefault="00967AC4" w:rsidP="00E15F1A">
            <w:pPr>
              <w:jc w:val="center"/>
              <w:rPr>
                <w:b/>
                <w:bCs/>
                <w:sz w:val="22"/>
                <w:szCs w:val="22"/>
              </w:rPr>
            </w:pPr>
            <w:r>
              <w:rPr>
                <w:b/>
                <w:bCs/>
                <w:sz w:val="22"/>
                <w:szCs w:val="22"/>
              </w:rPr>
              <w:t>Costura</w:t>
            </w:r>
          </w:p>
        </w:tc>
        <w:tc>
          <w:tcPr>
            <w:tcW w:w="1276" w:type="dxa"/>
            <w:tcBorders>
              <w:top w:val="single" w:sz="4" w:space="0" w:color="auto"/>
              <w:bottom w:val="single" w:sz="4" w:space="0" w:color="auto"/>
            </w:tcBorders>
            <w:vAlign w:val="center"/>
          </w:tcPr>
          <w:p w14:paraId="73DF8F64" w14:textId="5027A6C7" w:rsidR="00967AC4" w:rsidRDefault="00967AC4" w:rsidP="00E15F1A">
            <w:pPr>
              <w:jc w:val="center"/>
              <w:rPr>
                <w:b/>
                <w:bCs/>
                <w:sz w:val="22"/>
                <w:szCs w:val="22"/>
              </w:rPr>
            </w:pPr>
            <w:r>
              <w:rPr>
                <w:b/>
                <w:bCs/>
                <w:sz w:val="22"/>
                <w:szCs w:val="22"/>
              </w:rPr>
              <w:t>Volteado</w:t>
            </w:r>
          </w:p>
        </w:tc>
        <w:tc>
          <w:tcPr>
            <w:tcW w:w="850" w:type="dxa"/>
            <w:tcBorders>
              <w:top w:val="single" w:sz="4" w:space="0" w:color="auto"/>
              <w:bottom w:val="single" w:sz="4" w:space="0" w:color="auto"/>
            </w:tcBorders>
            <w:vAlign w:val="center"/>
          </w:tcPr>
          <w:p w14:paraId="4DBCC480" w14:textId="7A7124AF" w:rsidR="00967AC4" w:rsidRDefault="00967AC4" w:rsidP="00E15F1A">
            <w:pPr>
              <w:jc w:val="center"/>
              <w:rPr>
                <w:b/>
                <w:bCs/>
                <w:sz w:val="22"/>
                <w:szCs w:val="22"/>
              </w:rPr>
            </w:pPr>
            <w:r>
              <w:rPr>
                <w:b/>
                <w:bCs/>
                <w:sz w:val="22"/>
                <w:szCs w:val="22"/>
              </w:rPr>
              <w:t>Total</w:t>
            </w:r>
          </w:p>
        </w:tc>
      </w:tr>
      <w:tr w:rsidR="00967AC4" w:rsidRPr="00220795" w14:paraId="4EED1DB4" w14:textId="0C5E10E1" w:rsidTr="672D4966">
        <w:trPr>
          <w:trHeight w:val="552"/>
          <w:jc w:val="center"/>
        </w:trPr>
        <w:tc>
          <w:tcPr>
            <w:tcW w:w="1140" w:type="dxa"/>
            <w:tcBorders>
              <w:top w:val="single" w:sz="4" w:space="0" w:color="auto"/>
            </w:tcBorders>
            <w:vAlign w:val="center"/>
          </w:tcPr>
          <w:p w14:paraId="5BACF1C5" w14:textId="1FF43878" w:rsidR="00054D8D" w:rsidRPr="00220795" w:rsidRDefault="00054D8D">
            <w:pPr>
              <w:jc w:val="left"/>
              <w:rPr>
                <w:sz w:val="22"/>
                <w:szCs w:val="22"/>
              </w:rPr>
            </w:pPr>
            <w:r>
              <w:rPr>
                <w:sz w:val="22"/>
                <w:szCs w:val="22"/>
              </w:rPr>
              <w:t>C01</w:t>
            </w:r>
          </w:p>
        </w:tc>
        <w:tc>
          <w:tcPr>
            <w:tcW w:w="991" w:type="dxa"/>
            <w:tcBorders>
              <w:top w:val="single" w:sz="4" w:space="0" w:color="auto"/>
            </w:tcBorders>
            <w:vAlign w:val="center"/>
          </w:tcPr>
          <w:p w14:paraId="14C3F3D4" w14:textId="72A646D6" w:rsidR="00967AC4" w:rsidRPr="00220795" w:rsidRDefault="00C415D3">
            <w:pPr>
              <w:jc w:val="center"/>
              <w:rPr>
                <w:sz w:val="22"/>
                <w:szCs w:val="22"/>
              </w:rPr>
            </w:pPr>
            <w:r>
              <w:rPr>
                <w:sz w:val="22"/>
                <w:szCs w:val="22"/>
              </w:rPr>
              <w:t>Carnaza</w:t>
            </w:r>
          </w:p>
        </w:tc>
        <w:tc>
          <w:tcPr>
            <w:tcW w:w="1365" w:type="dxa"/>
            <w:tcBorders>
              <w:top w:val="single" w:sz="4" w:space="0" w:color="auto"/>
            </w:tcBorders>
            <w:vAlign w:val="center"/>
          </w:tcPr>
          <w:p w14:paraId="3C6DB6A6" w14:textId="057C0907" w:rsidR="00967AC4" w:rsidRPr="00220795" w:rsidRDefault="00906316" w:rsidP="00E15F1A">
            <w:pPr>
              <w:jc w:val="center"/>
              <w:rPr>
                <w:sz w:val="22"/>
                <w:szCs w:val="22"/>
              </w:rPr>
            </w:pPr>
            <w:r>
              <w:rPr>
                <w:sz w:val="22"/>
                <w:szCs w:val="22"/>
              </w:rPr>
              <w:t>21,27</w:t>
            </w:r>
          </w:p>
        </w:tc>
        <w:tc>
          <w:tcPr>
            <w:tcW w:w="1607" w:type="dxa"/>
            <w:tcBorders>
              <w:top w:val="single" w:sz="4" w:space="0" w:color="auto"/>
            </w:tcBorders>
            <w:vAlign w:val="center"/>
          </w:tcPr>
          <w:p w14:paraId="0981887D" w14:textId="70449937" w:rsidR="00967AC4" w:rsidRPr="00220795" w:rsidRDefault="00830379" w:rsidP="00E15F1A">
            <w:pPr>
              <w:jc w:val="center"/>
              <w:rPr>
                <w:sz w:val="22"/>
                <w:szCs w:val="22"/>
              </w:rPr>
            </w:pPr>
            <w:r>
              <w:rPr>
                <w:sz w:val="22"/>
                <w:szCs w:val="22"/>
              </w:rPr>
              <w:t>48,79</w:t>
            </w:r>
            <w:r w:rsidR="00BA7134">
              <w:rPr>
                <w:sz w:val="22"/>
                <w:szCs w:val="22"/>
              </w:rPr>
              <w:t xml:space="preserve"> </w:t>
            </w:r>
            <w:r w:rsidR="0053345C">
              <w:rPr>
                <w:sz w:val="22"/>
                <w:szCs w:val="22"/>
              </w:rPr>
              <w:t>–</w:t>
            </w:r>
            <w:r w:rsidR="00BA7134">
              <w:rPr>
                <w:sz w:val="22"/>
                <w:szCs w:val="22"/>
              </w:rPr>
              <w:t xml:space="preserve"> </w:t>
            </w:r>
            <w:r w:rsidR="0053345C">
              <w:rPr>
                <w:sz w:val="22"/>
                <w:szCs w:val="22"/>
              </w:rPr>
              <w:t>53,12</w:t>
            </w:r>
          </w:p>
        </w:tc>
        <w:tc>
          <w:tcPr>
            <w:tcW w:w="1418" w:type="dxa"/>
            <w:tcBorders>
              <w:top w:val="single" w:sz="4" w:space="0" w:color="auto"/>
            </w:tcBorders>
            <w:vAlign w:val="center"/>
          </w:tcPr>
          <w:p w14:paraId="5804E5B4" w14:textId="2BD58551" w:rsidR="00967AC4" w:rsidRPr="00220795" w:rsidRDefault="0042234A" w:rsidP="00E15F1A">
            <w:pPr>
              <w:jc w:val="center"/>
              <w:rPr>
                <w:sz w:val="22"/>
                <w:szCs w:val="22"/>
              </w:rPr>
            </w:pPr>
            <w:r>
              <w:rPr>
                <w:sz w:val="22"/>
                <w:szCs w:val="22"/>
              </w:rPr>
              <w:t>38,</w:t>
            </w:r>
            <w:r w:rsidR="00E05905">
              <w:rPr>
                <w:sz w:val="22"/>
                <w:szCs w:val="22"/>
              </w:rPr>
              <w:t>07</w:t>
            </w:r>
          </w:p>
        </w:tc>
        <w:tc>
          <w:tcPr>
            <w:tcW w:w="1276" w:type="dxa"/>
            <w:tcBorders>
              <w:top w:val="single" w:sz="4" w:space="0" w:color="auto"/>
            </w:tcBorders>
            <w:vAlign w:val="center"/>
          </w:tcPr>
          <w:p w14:paraId="2AE7381E" w14:textId="19D5616F" w:rsidR="00967AC4" w:rsidRPr="00220795" w:rsidRDefault="00F92F80" w:rsidP="00E15F1A">
            <w:pPr>
              <w:jc w:val="center"/>
              <w:rPr>
                <w:sz w:val="22"/>
                <w:szCs w:val="22"/>
              </w:rPr>
            </w:pPr>
            <w:r>
              <w:rPr>
                <w:sz w:val="22"/>
                <w:szCs w:val="22"/>
              </w:rPr>
              <w:t>15,07</w:t>
            </w:r>
          </w:p>
        </w:tc>
        <w:tc>
          <w:tcPr>
            <w:tcW w:w="850" w:type="dxa"/>
            <w:tcBorders>
              <w:top w:val="single" w:sz="4" w:space="0" w:color="auto"/>
            </w:tcBorders>
            <w:vAlign w:val="center"/>
          </w:tcPr>
          <w:p w14:paraId="0FBA3DB1" w14:textId="1DF01730" w:rsidR="00967AC4" w:rsidRPr="00220795" w:rsidRDefault="00FE7C0A" w:rsidP="00E15F1A">
            <w:pPr>
              <w:jc w:val="center"/>
              <w:rPr>
                <w:sz w:val="22"/>
                <w:szCs w:val="22"/>
              </w:rPr>
            </w:pPr>
            <w:r>
              <w:rPr>
                <w:sz w:val="22"/>
                <w:szCs w:val="22"/>
              </w:rPr>
              <w:t>123,</w:t>
            </w:r>
            <w:r w:rsidR="001D2C43">
              <w:rPr>
                <w:sz w:val="22"/>
                <w:szCs w:val="22"/>
              </w:rPr>
              <w:t>20</w:t>
            </w:r>
          </w:p>
        </w:tc>
      </w:tr>
      <w:tr w:rsidR="00967AC4" w:rsidRPr="00220795" w14:paraId="6F1579B4" w14:textId="723EB283" w:rsidTr="672D4966">
        <w:trPr>
          <w:trHeight w:val="552"/>
          <w:jc w:val="center"/>
        </w:trPr>
        <w:tc>
          <w:tcPr>
            <w:tcW w:w="1140" w:type="dxa"/>
            <w:vAlign w:val="center"/>
          </w:tcPr>
          <w:p w14:paraId="79997122" w14:textId="3FA51E3C" w:rsidR="00967AC4" w:rsidRPr="00220795" w:rsidRDefault="00054D8D">
            <w:pPr>
              <w:jc w:val="left"/>
              <w:rPr>
                <w:sz w:val="22"/>
                <w:szCs w:val="22"/>
              </w:rPr>
            </w:pPr>
            <w:r>
              <w:rPr>
                <w:sz w:val="22"/>
                <w:szCs w:val="22"/>
              </w:rPr>
              <w:t>C02</w:t>
            </w:r>
          </w:p>
        </w:tc>
        <w:tc>
          <w:tcPr>
            <w:tcW w:w="991" w:type="dxa"/>
            <w:vAlign w:val="center"/>
          </w:tcPr>
          <w:p w14:paraId="0E961107" w14:textId="28DE7B4F" w:rsidR="00967AC4" w:rsidRPr="00220795" w:rsidRDefault="00C415D3">
            <w:pPr>
              <w:jc w:val="center"/>
              <w:rPr>
                <w:sz w:val="22"/>
                <w:szCs w:val="22"/>
              </w:rPr>
            </w:pPr>
            <w:r>
              <w:rPr>
                <w:sz w:val="22"/>
                <w:szCs w:val="22"/>
              </w:rPr>
              <w:t>Carnaza</w:t>
            </w:r>
          </w:p>
        </w:tc>
        <w:tc>
          <w:tcPr>
            <w:tcW w:w="1365" w:type="dxa"/>
            <w:vAlign w:val="center"/>
          </w:tcPr>
          <w:p w14:paraId="2E17EDC5" w14:textId="62C334D1" w:rsidR="00967AC4" w:rsidRPr="00220795" w:rsidRDefault="00494059" w:rsidP="00E15F1A">
            <w:pPr>
              <w:jc w:val="center"/>
              <w:rPr>
                <w:sz w:val="22"/>
                <w:szCs w:val="22"/>
              </w:rPr>
            </w:pPr>
            <w:r>
              <w:rPr>
                <w:sz w:val="22"/>
                <w:szCs w:val="22"/>
              </w:rPr>
              <w:t>21,27</w:t>
            </w:r>
          </w:p>
        </w:tc>
        <w:tc>
          <w:tcPr>
            <w:tcW w:w="1607" w:type="dxa"/>
            <w:vAlign w:val="center"/>
          </w:tcPr>
          <w:p w14:paraId="0E0E197C" w14:textId="66F27958" w:rsidR="00967AC4" w:rsidRPr="00220795" w:rsidRDefault="003C2250" w:rsidP="00E15F1A">
            <w:pPr>
              <w:jc w:val="center"/>
              <w:rPr>
                <w:sz w:val="22"/>
                <w:szCs w:val="22"/>
              </w:rPr>
            </w:pPr>
            <w:r>
              <w:rPr>
                <w:sz w:val="22"/>
                <w:szCs w:val="22"/>
              </w:rPr>
              <w:t>48,98</w:t>
            </w:r>
            <w:r w:rsidR="0023746E">
              <w:rPr>
                <w:sz w:val="22"/>
                <w:szCs w:val="22"/>
              </w:rPr>
              <w:t xml:space="preserve"> </w:t>
            </w:r>
            <w:r w:rsidR="0095760C">
              <w:rPr>
                <w:sz w:val="22"/>
                <w:szCs w:val="22"/>
              </w:rPr>
              <w:t>–</w:t>
            </w:r>
            <w:r w:rsidR="0023746E">
              <w:rPr>
                <w:sz w:val="22"/>
                <w:szCs w:val="22"/>
              </w:rPr>
              <w:t xml:space="preserve"> </w:t>
            </w:r>
            <w:r w:rsidR="0095760C">
              <w:rPr>
                <w:sz w:val="22"/>
                <w:szCs w:val="22"/>
              </w:rPr>
              <w:t>53,36</w:t>
            </w:r>
          </w:p>
        </w:tc>
        <w:tc>
          <w:tcPr>
            <w:tcW w:w="1418" w:type="dxa"/>
            <w:vAlign w:val="center"/>
          </w:tcPr>
          <w:p w14:paraId="67096931" w14:textId="0810A12E" w:rsidR="00967AC4" w:rsidRPr="00220795" w:rsidRDefault="001C43D8" w:rsidP="00E15F1A">
            <w:pPr>
              <w:jc w:val="center"/>
              <w:rPr>
                <w:sz w:val="22"/>
                <w:szCs w:val="22"/>
              </w:rPr>
            </w:pPr>
            <w:r>
              <w:rPr>
                <w:sz w:val="22"/>
                <w:szCs w:val="22"/>
              </w:rPr>
              <w:t>38,56</w:t>
            </w:r>
          </w:p>
        </w:tc>
        <w:tc>
          <w:tcPr>
            <w:tcW w:w="1276" w:type="dxa"/>
            <w:vAlign w:val="center"/>
          </w:tcPr>
          <w:p w14:paraId="6898FEF0" w14:textId="21CD809A" w:rsidR="00967AC4" w:rsidRPr="00220795" w:rsidRDefault="00F92F80" w:rsidP="00E15F1A">
            <w:pPr>
              <w:jc w:val="center"/>
              <w:rPr>
                <w:sz w:val="22"/>
                <w:szCs w:val="22"/>
              </w:rPr>
            </w:pPr>
            <w:r>
              <w:rPr>
                <w:sz w:val="22"/>
                <w:szCs w:val="22"/>
              </w:rPr>
              <w:t>15,07</w:t>
            </w:r>
          </w:p>
        </w:tc>
        <w:tc>
          <w:tcPr>
            <w:tcW w:w="850" w:type="dxa"/>
            <w:vAlign w:val="center"/>
          </w:tcPr>
          <w:p w14:paraId="6A534A84" w14:textId="1B09AAF5" w:rsidR="00967AC4" w:rsidRPr="00220795" w:rsidRDefault="0020468F" w:rsidP="00E15F1A">
            <w:pPr>
              <w:jc w:val="center"/>
              <w:rPr>
                <w:sz w:val="22"/>
                <w:szCs w:val="22"/>
              </w:rPr>
            </w:pPr>
            <w:r>
              <w:rPr>
                <w:sz w:val="22"/>
                <w:szCs w:val="22"/>
              </w:rPr>
              <w:t>123,88</w:t>
            </w:r>
          </w:p>
        </w:tc>
      </w:tr>
      <w:tr w:rsidR="00967AC4" w:rsidRPr="00220795" w14:paraId="48C08B74" w14:textId="1DD0CEE7" w:rsidTr="672D4966">
        <w:trPr>
          <w:trHeight w:val="552"/>
          <w:jc w:val="center"/>
        </w:trPr>
        <w:tc>
          <w:tcPr>
            <w:tcW w:w="1140" w:type="dxa"/>
            <w:vAlign w:val="center"/>
          </w:tcPr>
          <w:p w14:paraId="25EAE6BA" w14:textId="04491DC9" w:rsidR="00967AC4" w:rsidRPr="00220795" w:rsidRDefault="00054D8D">
            <w:pPr>
              <w:jc w:val="left"/>
              <w:rPr>
                <w:sz w:val="22"/>
                <w:szCs w:val="22"/>
              </w:rPr>
            </w:pPr>
            <w:r>
              <w:rPr>
                <w:sz w:val="22"/>
                <w:szCs w:val="22"/>
              </w:rPr>
              <w:t>C03</w:t>
            </w:r>
          </w:p>
        </w:tc>
        <w:tc>
          <w:tcPr>
            <w:tcW w:w="991" w:type="dxa"/>
            <w:vAlign w:val="center"/>
          </w:tcPr>
          <w:p w14:paraId="3FA23C9F" w14:textId="14C3BEF5" w:rsidR="00967AC4" w:rsidRPr="00220795" w:rsidRDefault="00C415D3">
            <w:pPr>
              <w:jc w:val="center"/>
              <w:rPr>
                <w:sz w:val="22"/>
                <w:szCs w:val="22"/>
              </w:rPr>
            </w:pPr>
            <w:r>
              <w:rPr>
                <w:sz w:val="22"/>
                <w:szCs w:val="22"/>
              </w:rPr>
              <w:t>Carnaza</w:t>
            </w:r>
          </w:p>
        </w:tc>
        <w:tc>
          <w:tcPr>
            <w:tcW w:w="1365" w:type="dxa"/>
            <w:vAlign w:val="center"/>
          </w:tcPr>
          <w:p w14:paraId="4DFC6B70" w14:textId="6CF79A7F" w:rsidR="00967AC4" w:rsidRPr="00220795" w:rsidRDefault="00FD5121" w:rsidP="00E15F1A">
            <w:pPr>
              <w:jc w:val="center"/>
              <w:rPr>
                <w:sz w:val="22"/>
                <w:szCs w:val="22"/>
              </w:rPr>
            </w:pPr>
            <w:r>
              <w:rPr>
                <w:sz w:val="22"/>
                <w:szCs w:val="22"/>
              </w:rPr>
              <w:t>22,34</w:t>
            </w:r>
          </w:p>
        </w:tc>
        <w:tc>
          <w:tcPr>
            <w:tcW w:w="1607" w:type="dxa"/>
            <w:vAlign w:val="center"/>
          </w:tcPr>
          <w:p w14:paraId="1C7D56B9" w14:textId="2827B3C4" w:rsidR="00967AC4" w:rsidRPr="00220795" w:rsidRDefault="0060081B" w:rsidP="00E15F1A">
            <w:pPr>
              <w:jc w:val="center"/>
              <w:rPr>
                <w:sz w:val="22"/>
                <w:szCs w:val="22"/>
              </w:rPr>
            </w:pPr>
            <w:r>
              <w:rPr>
                <w:sz w:val="22"/>
                <w:szCs w:val="22"/>
              </w:rPr>
              <w:t xml:space="preserve">49,54 </w:t>
            </w:r>
            <w:r w:rsidR="00C93E90">
              <w:rPr>
                <w:sz w:val="22"/>
                <w:szCs w:val="22"/>
              </w:rPr>
              <w:t>–</w:t>
            </w:r>
            <w:r>
              <w:rPr>
                <w:sz w:val="22"/>
                <w:szCs w:val="22"/>
              </w:rPr>
              <w:t xml:space="preserve"> </w:t>
            </w:r>
            <w:r w:rsidR="00C93E90">
              <w:rPr>
                <w:sz w:val="22"/>
                <w:szCs w:val="22"/>
              </w:rPr>
              <w:t>54,</w:t>
            </w:r>
            <w:r w:rsidR="00B77C09">
              <w:rPr>
                <w:sz w:val="22"/>
                <w:szCs w:val="22"/>
              </w:rPr>
              <w:t>43</w:t>
            </w:r>
          </w:p>
        </w:tc>
        <w:tc>
          <w:tcPr>
            <w:tcW w:w="1418" w:type="dxa"/>
            <w:vAlign w:val="center"/>
          </w:tcPr>
          <w:p w14:paraId="67B2930F" w14:textId="5FBAEB2C" w:rsidR="00967AC4" w:rsidRPr="00220795" w:rsidRDefault="00707204" w:rsidP="00E15F1A">
            <w:pPr>
              <w:jc w:val="center"/>
              <w:rPr>
                <w:sz w:val="22"/>
                <w:szCs w:val="22"/>
              </w:rPr>
            </w:pPr>
            <w:r>
              <w:rPr>
                <w:sz w:val="22"/>
                <w:szCs w:val="22"/>
              </w:rPr>
              <w:t>38,95</w:t>
            </w:r>
          </w:p>
        </w:tc>
        <w:tc>
          <w:tcPr>
            <w:tcW w:w="1276" w:type="dxa"/>
            <w:vAlign w:val="center"/>
          </w:tcPr>
          <w:p w14:paraId="41B99436" w14:textId="00A80C60" w:rsidR="00967AC4" w:rsidRPr="00220795" w:rsidRDefault="00F92F80" w:rsidP="00E15F1A">
            <w:pPr>
              <w:jc w:val="center"/>
              <w:rPr>
                <w:sz w:val="22"/>
                <w:szCs w:val="22"/>
              </w:rPr>
            </w:pPr>
            <w:r>
              <w:rPr>
                <w:sz w:val="22"/>
                <w:szCs w:val="22"/>
              </w:rPr>
              <w:t>15,</w:t>
            </w:r>
            <w:r w:rsidR="002E6275">
              <w:rPr>
                <w:sz w:val="22"/>
                <w:szCs w:val="22"/>
              </w:rPr>
              <w:t>11</w:t>
            </w:r>
          </w:p>
        </w:tc>
        <w:tc>
          <w:tcPr>
            <w:tcW w:w="850" w:type="dxa"/>
            <w:vAlign w:val="center"/>
          </w:tcPr>
          <w:p w14:paraId="6E9E2F8F" w14:textId="439EFEA3" w:rsidR="00967AC4" w:rsidRPr="00220795" w:rsidRDefault="00CE6592" w:rsidP="00E15F1A">
            <w:pPr>
              <w:jc w:val="center"/>
              <w:rPr>
                <w:sz w:val="22"/>
                <w:szCs w:val="22"/>
              </w:rPr>
            </w:pPr>
            <w:r>
              <w:rPr>
                <w:sz w:val="22"/>
                <w:szCs w:val="22"/>
              </w:rPr>
              <w:t>125,94</w:t>
            </w:r>
          </w:p>
        </w:tc>
      </w:tr>
      <w:tr w:rsidR="00967AC4" w:rsidRPr="00220795" w14:paraId="359CE272" w14:textId="4904DCB2" w:rsidTr="672D4966">
        <w:trPr>
          <w:trHeight w:val="552"/>
          <w:jc w:val="center"/>
        </w:trPr>
        <w:tc>
          <w:tcPr>
            <w:tcW w:w="1140" w:type="dxa"/>
            <w:vAlign w:val="center"/>
          </w:tcPr>
          <w:p w14:paraId="1DB2B54A" w14:textId="5D61EA24" w:rsidR="00967AC4" w:rsidRPr="00220795" w:rsidRDefault="00054D8D">
            <w:pPr>
              <w:jc w:val="left"/>
              <w:rPr>
                <w:sz w:val="22"/>
                <w:szCs w:val="22"/>
              </w:rPr>
            </w:pPr>
            <w:r>
              <w:rPr>
                <w:sz w:val="22"/>
                <w:szCs w:val="22"/>
              </w:rPr>
              <w:t>C04</w:t>
            </w:r>
          </w:p>
        </w:tc>
        <w:tc>
          <w:tcPr>
            <w:tcW w:w="991" w:type="dxa"/>
            <w:vAlign w:val="center"/>
          </w:tcPr>
          <w:p w14:paraId="6BE18AAF" w14:textId="1980F933" w:rsidR="00967AC4" w:rsidRPr="00220795" w:rsidRDefault="00C415D3">
            <w:pPr>
              <w:jc w:val="center"/>
              <w:rPr>
                <w:sz w:val="22"/>
                <w:szCs w:val="22"/>
              </w:rPr>
            </w:pPr>
            <w:r>
              <w:rPr>
                <w:sz w:val="22"/>
                <w:szCs w:val="22"/>
              </w:rPr>
              <w:t>Carnaza</w:t>
            </w:r>
          </w:p>
        </w:tc>
        <w:tc>
          <w:tcPr>
            <w:tcW w:w="1365" w:type="dxa"/>
            <w:vAlign w:val="center"/>
          </w:tcPr>
          <w:p w14:paraId="46923B42" w14:textId="5C8DA6E8" w:rsidR="00967AC4" w:rsidRPr="00220795" w:rsidRDefault="00E10AF7" w:rsidP="00E15F1A">
            <w:pPr>
              <w:jc w:val="center"/>
              <w:rPr>
                <w:sz w:val="22"/>
                <w:szCs w:val="22"/>
              </w:rPr>
            </w:pPr>
            <w:r>
              <w:rPr>
                <w:sz w:val="22"/>
                <w:szCs w:val="22"/>
              </w:rPr>
              <w:t>23,42</w:t>
            </w:r>
          </w:p>
        </w:tc>
        <w:tc>
          <w:tcPr>
            <w:tcW w:w="1607" w:type="dxa"/>
            <w:vAlign w:val="center"/>
          </w:tcPr>
          <w:p w14:paraId="3A1C318E" w14:textId="4B50CA33" w:rsidR="00967AC4" w:rsidRPr="00220795" w:rsidRDefault="008F7071" w:rsidP="00E15F1A">
            <w:pPr>
              <w:jc w:val="center"/>
              <w:rPr>
                <w:sz w:val="22"/>
                <w:szCs w:val="22"/>
              </w:rPr>
            </w:pPr>
            <w:r>
              <w:rPr>
                <w:sz w:val="22"/>
                <w:szCs w:val="22"/>
              </w:rPr>
              <w:t>51,61</w:t>
            </w:r>
            <w:r w:rsidR="00D80E90">
              <w:rPr>
                <w:sz w:val="22"/>
                <w:szCs w:val="22"/>
              </w:rPr>
              <w:t xml:space="preserve"> </w:t>
            </w:r>
            <w:r w:rsidR="00437636">
              <w:rPr>
                <w:sz w:val="22"/>
                <w:szCs w:val="22"/>
              </w:rPr>
              <w:t>–</w:t>
            </w:r>
            <w:r w:rsidR="00D80E90">
              <w:rPr>
                <w:sz w:val="22"/>
                <w:szCs w:val="22"/>
              </w:rPr>
              <w:t xml:space="preserve"> </w:t>
            </w:r>
            <w:r w:rsidR="00437636">
              <w:rPr>
                <w:sz w:val="22"/>
                <w:szCs w:val="22"/>
              </w:rPr>
              <w:t>56,71</w:t>
            </w:r>
          </w:p>
        </w:tc>
        <w:tc>
          <w:tcPr>
            <w:tcW w:w="1418" w:type="dxa"/>
            <w:vAlign w:val="center"/>
          </w:tcPr>
          <w:p w14:paraId="72F82B2A" w14:textId="1C2AAB8A" w:rsidR="00967AC4" w:rsidRPr="00220795" w:rsidRDefault="00A34E2F" w:rsidP="00E15F1A">
            <w:pPr>
              <w:jc w:val="center"/>
              <w:rPr>
                <w:sz w:val="22"/>
                <w:szCs w:val="22"/>
              </w:rPr>
            </w:pPr>
            <w:r>
              <w:rPr>
                <w:sz w:val="22"/>
                <w:szCs w:val="22"/>
              </w:rPr>
              <w:t>41,74</w:t>
            </w:r>
          </w:p>
        </w:tc>
        <w:tc>
          <w:tcPr>
            <w:tcW w:w="1276" w:type="dxa"/>
            <w:vAlign w:val="center"/>
          </w:tcPr>
          <w:p w14:paraId="1FB49F88" w14:textId="27FD9865" w:rsidR="00967AC4" w:rsidRPr="00220795" w:rsidRDefault="00F92F80" w:rsidP="00E15F1A">
            <w:pPr>
              <w:jc w:val="center"/>
              <w:rPr>
                <w:sz w:val="22"/>
                <w:szCs w:val="22"/>
              </w:rPr>
            </w:pPr>
            <w:r>
              <w:rPr>
                <w:sz w:val="22"/>
                <w:szCs w:val="22"/>
              </w:rPr>
              <w:t>15,</w:t>
            </w:r>
            <w:r w:rsidR="009E5BB8">
              <w:rPr>
                <w:sz w:val="22"/>
                <w:szCs w:val="22"/>
              </w:rPr>
              <w:t>11</w:t>
            </w:r>
          </w:p>
        </w:tc>
        <w:tc>
          <w:tcPr>
            <w:tcW w:w="850" w:type="dxa"/>
            <w:vAlign w:val="center"/>
          </w:tcPr>
          <w:p w14:paraId="5A938456" w14:textId="4FFB8007" w:rsidR="00967AC4" w:rsidRPr="00220795" w:rsidRDefault="00B96D9C" w:rsidP="00E15F1A">
            <w:pPr>
              <w:jc w:val="center"/>
              <w:rPr>
                <w:sz w:val="22"/>
                <w:szCs w:val="22"/>
              </w:rPr>
            </w:pPr>
            <w:r>
              <w:rPr>
                <w:sz w:val="22"/>
                <w:szCs w:val="22"/>
              </w:rPr>
              <w:t>131,</w:t>
            </w:r>
            <w:r w:rsidR="00695FB0">
              <w:rPr>
                <w:sz w:val="22"/>
                <w:szCs w:val="22"/>
              </w:rPr>
              <w:t>88</w:t>
            </w:r>
          </w:p>
        </w:tc>
      </w:tr>
      <w:tr w:rsidR="006A7709" w:rsidRPr="00220795" w14:paraId="0571A851" w14:textId="77777777" w:rsidTr="672D4966">
        <w:trPr>
          <w:trHeight w:val="552"/>
          <w:jc w:val="center"/>
        </w:trPr>
        <w:tc>
          <w:tcPr>
            <w:tcW w:w="1140" w:type="dxa"/>
            <w:vAlign w:val="center"/>
          </w:tcPr>
          <w:p w14:paraId="08D96DE0" w14:textId="19F8768B" w:rsidR="006A7709" w:rsidRDefault="006A7709">
            <w:pPr>
              <w:jc w:val="left"/>
              <w:rPr>
                <w:sz w:val="22"/>
                <w:szCs w:val="22"/>
              </w:rPr>
            </w:pPr>
            <w:r>
              <w:rPr>
                <w:sz w:val="22"/>
                <w:szCs w:val="22"/>
              </w:rPr>
              <w:t>V01</w:t>
            </w:r>
          </w:p>
        </w:tc>
        <w:tc>
          <w:tcPr>
            <w:tcW w:w="991" w:type="dxa"/>
            <w:vAlign w:val="center"/>
          </w:tcPr>
          <w:p w14:paraId="1858E86B" w14:textId="16CB5C85" w:rsidR="006A7709" w:rsidRPr="00220795" w:rsidRDefault="00C415D3">
            <w:pPr>
              <w:jc w:val="center"/>
              <w:rPr>
                <w:sz w:val="22"/>
                <w:szCs w:val="22"/>
              </w:rPr>
            </w:pPr>
            <w:r>
              <w:rPr>
                <w:sz w:val="22"/>
                <w:szCs w:val="22"/>
              </w:rPr>
              <w:t>Vaqueta</w:t>
            </w:r>
          </w:p>
        </w:tc>
        <w:tc>
          <w:tcPr>
            <w:tcW w:w="1365" w:type="dxa"/>
            <w:vAlign w:val="center"/>
          </w:tcPr>
          <w:p w14:paraId="25D913A2" w14:textId="776DB238" w:rsidR="006A7709" w:rsidRPr="00220795" w:rsidRDefault="006A6E19" w:rsidP="00E15F1A">
            <w:pPr>
              <w:jc w:val="center"/>
              <w:rPr>
                <w:sz w:val="22"/>
                <w:szCs w:val="22"/>
              </w:rPr>
            </w:pPr>
            <w:r>
              <w:rPr>
                <w:sz w:val="22"/>
                <w:szCs w:val="22"/>
              </w:rPr>
              <w:t>20,18</w:t>
            </w:r>
          </w:p>
        </w:tc>
        <w:tc>
          <w:tcPr>
            <w:tcW w:w="1607" w:type="dxa"/>
            <w:vAlign w:val="center"/>
          </w:tcPr>
          <w:p w14:paraId="13D301A0" w14:textId="6F99ACFE" w:rsidR="006A7709" w:rsidRPr="00220795" w:rsidRDefault="00D91808" w:rsidP="00E15F1A">
            <w:pPr>
              <w:jc w:val="center"/>
              <w:rPr>
                <w:sz w:val="22"/>
                <w:szCs w:val="22"/>
              </w:rPr>
            </w:pPr>
            <w:r>
              <w:rPr>
                <w:sz w:val="22"/>
                <w:szCs w:val="22"/>
              </w:rPr>
              <w:t>49,</w:t>
            </w:r>
            <w:r w:rsidR="00BE46F9">
              <w:rPr>
                <w:sz w:val="22"/>
                <w:szCs w:val="22"/>
              </w:rPr>
              <w:t xml:space="preserve">95 </w:t>
            </w:r>
            <w:r w:rsidR="0051201E">
              <w:rPr>
                <w:sz w:val="22"/>
                <w:szCs w:val="22"/>
              </w:rPr>
              <w:t>–</w:t>
            </w:r>
            <w:r w:rsidR="00BE46F9">
              <w:rPr>
                <w:sz w:val="22"/>
                <w:szCs w:val="22"/>
              </w:rPr>
              <w:t xml:space="preserve"> </w:t>
            </w:r>
            <w:r w:rsidR="0051201E">
              <w:rPr>
                <w:sz w:val="22"/>
                <w:szCs w:val="22"/>
              </w:rPr>
              <w:t>51,58</w:t>
            </w:r>
          </w:p>
        </w:tc>
        <w:tc>
          <w:tcPr>
            <w:tcW w:w="1418" w:type="dxa"/>
            <w:vAlign w:val="center"/>
          </w:tcPr>
          <w:p w14:paraId="20F20D73" w14:textId="5AC0FC8B" w:rsidR="006A7709" w:rsidRPr="00220795" w:rsidRDefault="005F43E0" w:rsidP="00E15F1A">
            <w:pPr>
              <w:jc w:val="center"/>
              <w:rPr>
                <w:sz w:val="22"/>
                <w:szCs w:val="22"/>
              </w:rPr>
            </w:pPr>
            <w:r>
              <w:rPr>
                <w:sz w:val="22"/>
                <w:szCs w:val="22"/>
              </w:rPr>
              <w:t>36,87</w:t>
            </w:r>
          </w:p>
        </w:tc>
        <w:tc>
          <w:tcPr>
            <w:tcW w:w="1276" w:type="dxa"/>
            <w:vAlign w:val="center"/>
          </w:tcPr>
          <w:p w14:paraId="00FAC2B5" w14:textId="7F95EC89" w:rsidR="006A7709" w:rsidRPr="00220795" w:rsidRDefault="00F92F80" w:rsidP="00E15F1A">
            <w:pPr>
              <w:jc w:val="center"/>
              <w:rPr>
                <w:sz w:val="22"/>
                <w:szCs w:val="22"/>
              </w:rPr>
            </w:pPr>
            <w:r>
              <w:rPr>
                <w:sz w:val="22"/>
                <w:szCs w:val="22"/>
              </w:rPr>
              <w:t>15,07</w:t>
            </w:r>
          </w:p>
        </w:tc>
        <w:tc>
          <w:tcPr>
            <w:tcW w:w="850" w:type="dxa"/>
            <w:vAlign w:val="center"/>
          </w:tcPr>
          <w:p w14:paraId="2F0C49A2" w14:textId="3343470F" w:rsidR="006A7709" w:rsidRPr="00220795" w:rsidRDefault="007E5BDD" w:rsidP="00E15F1A">
            <w:pPr>
              <w:jc w:val="center"/>
              <w:rPr>
                <w:sz w:val="22"/>
                <w:szCs w:val="22"/>
              </w:rPr>
            </w:pPr>
            <w:r>
              <w:rPr>
                <w:sz w:val="22"/>
                <w:szCs w:val="22"/>
              </w:rPr>
              <w:t>119,0</w:t>
            </w:r>
            <w:r w:rsidR="00A1715C">
              <w:rPr>
                <w:sz w:val="22"/>
                <w:szCs w:val="22"/>
              </w:rPr>
              <w:t>7</w:t>
            </w:r>
          </w:p>
        </w:tc>
      </w:tr>
      <w:tr w:rsidR="006A7709" w:rsidRPr="00220795" w14:paraId="3FEB04D0" w14:textId="77777777" w:rsidTr="672D4966">
        <w:trPr>
          <w:trHeight w:val="552"/>
          <w:jc w:val="center"/>
        </w:trPr>
        <w:tc>
          <w:tcPr>
            <w:tcW w:w="1140" w:type="dxa"/>
            <w:vAlign w:val="center"/>
          </w:tcPr>
          <w:p w14:paraId="02A723D2" w14:textId="0DAEDD7C" w:rsidR="006A7709" w:rsidRDefault="006A7709">
            <w:pPr>
              <w:jc w:val="left"/>
              <w:rPr>
                <w:sz w:val="22"/>
                <w:szCs w:val="22"/>
              </w:rPr>
            </w:pPr>
            <w:r>
              <w:rPr>
                <w:sz w:val="22"/>
                <w:szCs w:val="22"/>
              </w:rPr>
              <w:t>V02</w:t>
            </w:r>
          </w:p>
        </w:tc>
        <w:tc>
          <w:tcPr>
            <w:tcW w:w="991" w:type="dxa"/>
            <w:vAlign w:val="center"/>
          </w:tcPr>
          <w:p w14:paraId="6115EB15" w14:textId="4C7E80DA" w:rsidR="006A7709" w:rsidRPr="00220795" w:rsidRDefault="00C415D3">
            <w:pPr>
              <w:jc w:val="center"/>
              <w:rPr>
                <w:sz w:val="22"/>
                <w:szCs w:val="22"/>
              </w:rPr>
            </w:pPr>
            <w:r>
              <w:rPr>
                <w:sz w:val="22"/>
                <w:szCs w:val="22"/>
              </w:rPr>
              <w:t>Vaqueta</w:t>
            </w:r>
          </w:p>
        </w:tc>
        <w:tc>
          <w:tcPr>
            <w:tcW w:w="1365" w:type="dxa"/>
            <w:vAlign w:val="center"/>
          </w:tcPr>
          <w:p w14:paraId="20E85C86" w14:textId="101ABA0D" w:rsidR="006A7709" w:rsidRPr="00220795" w:rsidRDefault="000E14EC" w:rsidP="00E15F1A">
            <w:pPr>
              <w:jc w:val="center"/>
              <w:rPr>
                <w:sz w:val="22"/>
                <w:szCs w:val="22"/>
              </w:rPr>
            </w:pPr>
            <w:r>
              <w:rPr>
                <w:sz w:val="22"/>
                <w:szCs w:val="22"/>
              </w:rPr>
              <w:t>20,18</w:t>
            </w:r>
          </w:p>
        </w:tc>
        <w:tc>
          <w:tcPr>
            <w:tcW w:w="1607" w:type="dxa"/>
            <w:vAlign w:val="center"/>
          </w:tcPr>
          <w:p w14:paraId="0D324DA2" w14:textId="3599E5C5" w:rsidR="006A7709" w:rsidRPr="00220795" w:rsidRDefault="00460A40" w:rsidP="00E15F1A">
            <w:pPr>
              <w:jc w:val="center"/>
              <w:rPr>
                <w:sz w:val="22"/>
                <w:szCs w:val="22"/>
              </w:rPr>
            </w:pPr>
            <w:r>
              <w:rPr>
                <w:sz w:val="22"/>
                <w:szCs w:val="22"/>
              </w:rPr>
              <w:t xml:space="preserve">48,21 </w:t>
            </w:r>
            <w:r w:rsidR="00415E03">
              <w:rPr>
                <w:sz w:val="22"/>
                <w:szCs w:val="22"/>
              </w:rPr>
              <w:t>–</w:t>
            </w:r>
            <w:r>
              <w:rPr>
                <w:sz w:val="22"/>
                <w:szCs w:val="22"/>
              </w:rPr>
              <w:t xml:space="preserve"> </w:t>
            </w:r>
            <w:r w:rsidR="00415E03">
              <w:rPr>
                <w:sz w:val="22"/>
                <w:szCs w:val="22"/>
              </w:rPr>
              <w:t>52,97</w:t>
            </w:r>
          </w:p>
        </w:tc>
        <w:tc>
          <w:tcPr>
            <w:tcW w:w="1418" w:type="dxa"/>
            <w:vAlign w:val="center"/>
          </w:tcPr>
          <w:p w14:paraId="5DD9083B" w14:textId="7335B0A7" w:rsidR="006A7709" w:rsidRPr="00220795" w:rsidRDefault="0011492A" w:rsidP="00E15F1A">
            <w:pPr>
              <w:jc w:val="center"/>
              <w:rPr>
                <w:sz w:val="22"/>
                <w:szCs w:val="22"/>
              </w:rPr>
            </w:pPr>
            <w:r>
              <w:rPr>
                <w:sz w:val="22"/>
                <w:szCs w:val="22"/>
              </w:rPr>
              <w:t>37,23</w:t>
            </w:r>
          </w:p>
        </w:tc>
        <w:tc>
          <w:tcPr>
            <w:tcW w:w="1276" w:type="dxa"/>
            <w:vAlign w:val="center"/>
          </w:tcPr>
          <w:p w14:paraId="6A1DAB1A" w14:textId="47AC95F2" w:rsidR="006A7709" w:rsidRPr="00220795" w:rsidRDefault="00F92F80" w:rsidP="00E15F1A">
            <w:pPr>
              <w:jc w:val="center"/>
              <w:rPr>
                <w:sz w:val="22"/>
                <w:szCs w:val="22"/>
              </w:rPr>
            </w:pPr>
            <w:r>
              <w:rPr>
                <w:sz w:val="22"/>
                <w:szCs w:val="22"/>
              </w:rPr>
              <w:t>15,07</w:t>
            </w:r>
          </w:p>
        </w:tc>
        <w:tc>
          <w:tcPr>
            <w:tcW w:w="850" w:type="dxa"/>
            <w:vAlign w:val="center"/>
          </w:tcPr>
          <w:p w14:paraId="0F3A0553" w14:textId="693875A8" w:rsidR="006A7709" w:rsidRPr="00220795" w:rsidRDefault="00527B3C" w:rsidP="00E15F1A">
            <w:pPr>
              <w:jc w:val="center"/>
              <w:rPr>
                <w:sz w:val="22"/>
                <w:szCs w:val="22"/>
              </w:rPr>
            </w:pPr>
            <w:r>
              <w:rPr>
                <w:sz w:val="22"/>
                <w:szCs w:val="22"/>
              </w:rPr>
              <w:t>120,69</w:t>
            </w:r>
          </w:p>
        </w:tc>
      </w:tr>
      <w:tr w:rsidR="006A7709" w:rsidRPr="00220795" w14:paraId="146B54D4" w14:textId="77777777" w:rsidTr="672D4966">
        <w:trPr>
          <w:trHeight w:val="552"/>
          <w:jc w:val="center"/>
        </w:trPr>
        <w:tc>
          <w:tcPr>
            <w:tcW w:w="1140" w:type="dxa"/>
            <w:vAlign w:val="center"/>
          </w:tcPr>
          <w:p w14:paraId="0294A4D1" w14:textId="01CF8663" w:rsidR="006A7709" w:rsidRDefault="006A7709">
            <w:pPr>
              <w:jc w:val="left"/>
              <w:rPr>
                <w:sz w:val="22"/>
                <w:szCs w:val="22"/>
              </w:rPr>
            </w:pPr>
            <w:r>
              <w:rPr>
                <w:sz w:val="22"/>
                <w:szCs w:val="22"/>
              </w:rPr>
              <w:t>V03</w:t>
            </w:r>
          </w:p>
        </w:tc>
        <w:tc>
          <w:tcPr>
            <w:tcW w:w="991" w:type="dxa"/>
            <w:vAlign w:val="center"/>
          </w:tcPr>
          <w:p w14:paraId="1B838792" w14:textId="31D6D678" w:rsidR="006A7709" w:rsidRPr="00220795" w:rsidRDefault="00C415D3">
            <w:pPr>
              <w:jc w:val="center"/>
              <w:rPr>
                <w:sz w:val="22"/>
                <w:szCs w:val="22"/>
              </w:rPr>
            </w:pPr>
            <w:r>
              <w:rPr>
                <w:sz w:val="22"/>
                <w:szCs w:val="22"/>
              </w:rPr>
              <w:t>Vaqueta</w:t>
            </w:r>
          </w:p>
        </w:tc>
        <w:tc>
          <w:tcPr>
            <w:tcW w:w="1365" w:type="dxa"/>
            <w:vAlign w:val="center"/>
          </w:tcPr>
          <w:p w14:paraId="1FF4B4E0" w14:textId="0DF67555" w:rsidR="006A7709" w:rsidRPr="00220795" w:rsidRDefault="002E6F05" w:rsidP="00E15F1A">
            <w:pPr>
              <w:jc w:val="center"/>
              <w:rPr>
                <w:sz w:val="22"/>
                <w:szCs w:val="22"/>
              </w:rPr>
            </w:pPr>
            <w:r>
              <w:rPr>
                <w:sz w:val="22"/>
                <w:szCs w:val="22"/>
              </w:rPr>
              <w:t>20,32</w:t>
            </w:r>
          </w:p>
        </w:tc>
        <w:tc>
          <w:tcPr>
            <w:tcW w:w="1607" w:type="dxa"/>
            <w:vAlign w:val="center"/>
          </w:tcPr>
          <w:p w14:paraId="09CBAEC6" w14:textId="2999E69B" w:rsidR="006A7709" w:rsidRPr="00220795" w:rsidRDefault="0030764C" w:rsidP="00E15F1A">
            <w:pPr>
              <w:jc w:val="center"/>
              <w:rPr>
                <w:sz w:val="22"/>
                <w:szCs w:val="22"/>
              </w:rPr>
            </w:pPr>
            <w:r>
              <w:rPr>
                <w:sz w:val="22"/>
                <w:szCs w:val="22"/>
              </w:rPr>
              <w:t>49,</w:t>
            </w:r>
            <w:r w:rsidR="003777DD">
              <w:rPr>
                <w:sz w:val="22"/>
                <w:szCs w:val="22"/>
              </w:rPr>
              <w:t xml:space="preserve">35 </w:t>
            </w:r>
            <w:r w:rsidR="007C1FCC">
              <w:rPr>
                <w:sz w:val="22"/>
                <w:szCs w:val="22"/>
              </w:rPr>
              <w:t>–</w:t>
            </w:r>
            <w:r w:rsidR="003777DD">
              <w:rPr>
                <w:sz w:val="22"/>
                <w:szCs w:val="22"/>
              </w:rPr>
              <w:t xml:space="preserve"> </w:t>
            </w:r>
            <w:r w:rsidR="007C1FCC">
              <w:rPr>
                <w:sz w:val="22"/>
                <w:szCs w:val="22"/>
              </w:rPr>
              <w:t>54,22</w:t>
            </w:r>
          </w:p>
        </w:tc>
        <w:tc>
          <w:tcPr>
            <w:tcW w:w="1418" w:type="dxa"/>
            <w:vAlign w:val="center"/>
          </w:tcPr>
          <w:p w14:paraId="65FC9AA6" w14:textId="0018926C" w:rsidR="006A7709" w:rsidRPr="00220795" w:rsidRDefault="00DC5521" w:rsidP="00E15F1A">
            <w:pPr>
              <w:jc w:val="center"/>
              <w:rPr>
                <w:sz w:val="22"/>
                <w:szCs w:val="22"/>
              </w:rPr>
            </w:pPr>
            <w:r>
              <w:rPr>
                <w:sz w:val="22"/>
                <w:szCs w:val="22"/>
              </w:rPr>
              <w:t>39,42</w:t>
            </w:r>
          </w:p>
        </w:tc>
        <w:tc>
          <w:tcPr>
            <w:tcW w:w="1276" w:type="dxa"/>
            <w:vAlign w:val="center"/>
          </w:tcPr>
          <w:p w14:paraId="26C5BF67" w14:textId="095834F6" w:rsidR="006A7709" w:rsidRPr="00220795" w:rsidRDefault="00F92F80" w:rsidP="00E15F1A">
            <w:pPr>
              <w:jc w:val="center"/>
              <w:rPr>
                <w:sz w:val="22"/>
                <w:szCs w:val="22"/>
              </w:rPr>
            </w:pPr>
            <w:r>
              <w:rPr>
                <w:sz w:val="22"/>
                <w:szCs w:val="22"/>
              </w:rPr>
              <w:t>15,07</w:t>
            </w:r>
          </w:p>
        </w:tc>
        <w:tc>
          <w:tcPr>
            <w:tcW w:w="850" w:type="dxa"/>
            <w:vAlign w:val="center"/>
          </w:tcPr>
          <w:p w14:paraId="0B4C97E1" w14:textId="35153132" w:rsidR="006A7709" w:rsidRPr="00220795" w:rsidRDefault="00C93CC7" w:rsidP="00E15F1A">
            <w:pPr>
              <w:jc w:val="center"/>
              <w:rPr>
                <w:sz w:val="22"/>
                <w:szCs w:val="22"/>
              </w:rPr>
            </w:pPr>
            <w:r>
              <w:rPr>
                <w:sz w:val="22"/>
                <w:szCs w:val="22"/>
              </w:rPr>
              <w:t>124,</w:t>
            </w:r>
            <w:r w:rsidR="002D18A3">
              <w:rPr>
                <w:sz w:val="22"/>
                <w:szCs w:val="22"/>
              </w:rPr>
              <w:t>26</w:t>
            </w:r>
          </w:p>
        </w:tc>
      </w:tr>
    </w:tbl>
    <w:p w14:paraId="6AD4B280" w14:textId="77777777" w:rsidR="00640BF3" w:rsidRDefault="00640BF3" w:rsidP="00CB7EFC">
      <w:pPr>
        <w:spacing w:line="240" w:lineRule="auto"/>
      </w:pPr>
    </w:p>
    <w:p w14:paraId="26F41AFF" w14:textId="20BB00C6" w:rsidR="00E3275B" w:rsidRDefault="00715D79" w:rsidP="00CB7EFC">
      <w:pPr>
        <w:spacing w:line="240" w:lineRule="auto"/>
      </w:pPr>
      <w:r>
        <w:t xml:space="preserve">Una docena requiere entre 119 y </w:t>
      </w:r>
      <w:r w:rsidR="006A61E3">
        <w:t xml:space="preserve">132 min </w:t>
      </w:r>
      <w:r w:rsidR="008B4404">
        <w:t>de trabajo</w:t>
      </w:r>
      <w:r w:rsidR="00E978EB">
        <w:t xml:space="preserve">, según la referencia, </w:t>
      </w:r>
      <w:r w:rsidR="0041118D">
        <w:t xml:space="preserve">y ensamble concentra </w:t>
      </w:r>
      <w:r w:rsidR="00CA6A93">
        <w:t xml:space="preserve">cerca del 40% </w:t>
      </w:r>
      <w:r w:rsidR="003502D4">
        <w:t>de ese tiempo</w:t>
      </w:r>
      <w:r w:rsidR="00045A22">
        <w:t xml:space="preserve">. </w:t>
      </w:r>
      <w:r w:rsidR="0005464A">
        <w:t>Adicionalmente</w:t>
      </w:r>
      <w:r w:rsidR="00933B51">
        <w:t xml:space="preserve">, en troquelado </w:t>
      </w:r>
      <w:r w:rsidR="00A36271">
        <w:t xml:space="preserve">cada cambio de referencia </w:t>
      </w:r>
      <w:r w:rsidR="009B76C6">
        <w:t xml:space="preserve">en una maquina </w:t>
      </w:r>
      <w:r w:rsidR="00C10D92">
        <w:t xml:space="preserve">exige un tiempo de </w:t>
      </w:r>
      <w:r w:rsidR="00A041FA">
        <w:t xml:space="preserve">alistamiento de </w:t>
      </w:r>
      <w:r w:rsidR="00D67BA1">
        <w:t>4,98 min</w:t>
      </w:r>
      <w:r w:rsidR="00822FD4">
        <w:t>, asociado al cambio de troquel</w:t>
      </w:r>
      <w:r w:rsidR="00B64015">
        <w:t xml:space="preserve">. </w:t>
      </w:r>
      <w:r w:rsidR="00047C78">
        <w:t xml:space="preserve">En ensamble, </w:t>
      </w:r>
      <w:r w:rsidR="003E299E">
        <w:t xml:space="preserve">costura y volteado </w:t>
      </w:r>
      <w:r w:rsidR="005445FE">
        <w:t xml:space="preserve">el cambio de referencia no requiere </w:t>
      </w:r>
      <w:r w:rsidR="00034B6E">
        <w:t>alistamiento.</w:t>
      </w:r>
    </w:p>
    <w:p w14:paraId="220F9A59" w14:textId="35B7A028" w:rsidR="00034B6E" w:rsidRDefault="672D4966" w:rsidP="00CB7EFC">
      <w:pPr>
        <w:spacing w:line="240" w:lineRule="auto"/>
      </w:pPr>
      <w:r>
        <w:t xml:space="preserve">Para efectos de la programación, el tiempo se mide en hora laborables acumuladas desde </w:t>
      </w:r>
      <w:proofErr w:type="spellStart"/>
      <w:r>
        <w:t>le</w:t>
      </w:r>
      <w:proofErr w:type="spellEnd"/>
      <w:r>
        <w:t xml:space="preserve"> inicio del horizonte, así la liberación de cada orden </w:t>
      </w:r>
      <w:proofErr w:type="spellStart"/>
      <w:r>
        <w:t>r</w:t>
      </w:r>
      <w:r w:rsidRPr="672D4966">
        <w:rPr>
          <w:vertAlign w:val="subscript"/>
        </w:rPr>
        <w:t>j</w:t>
      </w:r>
      <w:proofErr w:type="spellEnd"/>
      <w:r>
        <w:t xml:space="preserve"> corresponde a las horas acumuladas al inicio de su día de liberación y su fecha de entrega d</w:t>
      </w:r>
      <w:r w:rsidRPr="672D4966">
        <w:rPr>
          <w:vertAlign w:val="subscript"/>
        </w:rPr>
        <w:t>j</w:t>
      </w:r>
      <w:r>
        <w:t xml:space="preserve"> a las horas al final del día de entrega. </w:t>
      </w:r>
      <w:r w:rsidR="009C5B40">
        <w:br/>
      </w:r>
      <w:r w:rsidR="009C5B40">
        <w:br/>
      </w:r>
      <w:r>
        <w:t xml:space="preserve">Las ordenes se liberan durante las tres primeras semanas y sus fechas de entrega se distribuyen entre la semana 11 y la semana 18, entonces el horizonte de planeación se extiende hasta la última fecha de entrega, es decir, 672 horas laborables, que equivalen a 17 semanas calendario. La </w:t>
      </w:r>
      <w:r w:rsidR="00084901">
        <w:fldChar w:fldCharType="begin"/>
      </w:r>
      <w:r w:rsidR="00084901">
        <w:instrText xml:space="preserve"> REF _Ref243492427 \h </w:instrText>
      </w:r>
      <w:r w:rsidR="00084901">
        <w:fldChar w:fldCharType="separate"/>
      </w:r>
      <w:r w:rsidR="00084901">
        <w:t xml:space="preserve">Tabla </w:t>
      </w:r>
      <w:r w:rsidR="00084901">
        <w:rPr>
          <w:noProof/>
        </w:rPr>
        <w:t>3</w:t>
      </w:r>
      <w:r w:rsidR="00084901">
        <w:fldChar w:fldCharType="end"/>
      </w:r>
      <w:r>
        <w:t xml:space="preserve"> detalla las </w:t>
      </w:r>
      <w:r w:rsidR="79FB743D">
        <w:t>órdenes</w:t>
      </w:r>
      <w:r>
        <w:t xml:space="preserve"> y la ventana de tiempo de cada una, definida como </w:t>
      </w:r>
      <w:r w:rsidR="79FB743D">
        <w:t>la</w:t>
      </w:r>
      <w:r>
        <w:t xml:space="preserve"> diferencia entre su fecha de liberación y fecha de entrega. </w:t>
      </w:r>
    </w:p>
    <w:p w14:paraId="68DC6849" w14:textId="77777777" w:rsidR="00747032" w:rsidRDefault="00747032" w:rsidP="00CB7EFC">
      <w:pPr>
        <w:spacing w:line="240" w:lineRule="auto"/>
      </w:pPr>
    </w:p>
    <w:p w14:paraId="60AB2004" w14:textId="1C453FD6" w:rsidR="00084901" w:rsidRDefault="00084901" w:rsidP="00084901">
      <w:pPr>
        <w:pStyle w:val="Descripcin"/>
        <w:keepNext/>
      </w:pPr>
      <w:bookmarkStart w:id="4" w:name="_Ref243492427"/>
      <w:r>
        <w:t xml:space="preserve">Tabla </w:t>
      </w:r>
      <w:r>
        <w:fldChar w:fldCharType="begin"/>
      </w:r>
      <w:r>
        <w:instrText>SEQ Tabla \* ARABIC</w:instrText>
      </w:r>
      <w:r>
        <w:fldChar w:fldCharType="separate"/>
      </w:r>
      <w:r w:rsidR="006C758D">
        <w:rPr>
          <w:noProof/>
        </w:rPr>
        <w:t>3</w:t>
      </w:r>
      <w:r>
        <w:fldChar w:fldCharType="end"/>
      </w:r>
      <w:bookmarkEnd w:id="4"/>
      <w:r>
        <w:t>. Ordenes de trabajo, tiempo de liberación y finalización</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1226"/>
        <w:gridCol w:w="1490"/>
        <w:gridCol w:w="851"/>
        <w:gridCol w:w="1134"/>
        <w:gridCol w:w="1134"/>
      </w:tblGrid>
      <w:tr w:rsidR="005525C1" w:rsidRPr="00220795" w14:paraId="2D74A350" w14:textId="16A7BBF1" w:rsidTr="00D3014F">
        <w:trPr>
          <w:trHeight w:val="460"/>
          <w:jc w:val="center"/>
        </w:trPr>
        <w:tc>
          <w:tcPr>
            <w:tcW w:w="970" w:type="dxa"/>
            <w:tcBorders>
              <w:top w:val="single" w:sz="4" w:space="0" w:color="auto"/>
              <w:bottom w:val="single" w:sz="4" w:space="0" w:color="auto"/>
            </w:tcBorders>
            <w:vAlign w:val="center"/>
          </w:tcPr>
          <w:p w14:paraId="50506AA9" w14:textId="2A6A4FD0" w:rsidR="005525C1" w:rsidRPr="00220795" w:rsidRDefault="005525C1" w:rsidP="00D3014F">
            <w:pPr>
              <w:jc w:val="left"/>
              <w:rPr>
                <w:b/>
                <w:bCs/>
                <w:sz w:val="22"/>
                <w:szCs w:val="22"/>
              </w:rPr>
            </w:pPr>
            <w:r>
              <w:rPr>
                <w:b/>
                <w:bCs/>
                <w:sz w:val="22"/>
                <w:szCs w:val="22"/>
              </w:rPr>
              <w:t>Orden</w:t>
            </w:r>
          </w:p>
        </w:tc>
        <w:tc>
          <w:tcPr>
            <w:tcW w:w="1226" w:type="dxa"/>
            <w:tcBorders>
              <w:top w:val="single" w:sz="4" w:space="0" w:color="auto"/>
              <w:bottom w:val="single" w:sz="4" w:space="0" w:color="auto"/>
            </w:tcBorders>
            <w:vAlign w:val="center"/>
          </w:tcPr>
          <w:p w14:paraId="3818AD96" w14:textId="552C18E6" w:rsidR="005525C1" w:rsidRPr="00220795" w:rsidRDefault="005525C1" w:rsidP="003E2079">
            <w:pPr>
              <w:jc w:val="center"/>
              <w:rPr>
                <w:b/>
                <w:bCs/>
                <w:sz w:val="22"/>
                <w:szCs w:val="22"/>
              </w:rPr>
            </w:pPr>
            <w:r>
              <w:rPr>
                <w:b/>
                <w:bCs/>
                <w:sz w:val="22"/>
                <w:szCs w:val="22"/>
              </w:rPr>
              <w:t>Referencia</w:t>
            </w:r>
          </w:p>
        </w:tc>
        <w:tc>
          <w:tcPr>
            <w:tcW w:w="1490" w:type="dxa"/>
            <w:tcBorders>
              <w:top w:val="single" w:sz="4" w:space="0" w:color="auto"/>
              <w:bottom w:val="single" w:sz="4" w:space="0" w:color="auto"/>
            </w:tcBorders>
            <w:vAlign w:val="center"/>
          </w:tcPr>
          <w:p w14:paraId="25C82551" w14:textId="67E75A6F" w:rsidR="005525C1" w:rsidRPr="00220795" w:rsidRDefault="005525C1" w:rsidP="003E2079">
            <w:pPr>
              <w:jc w:val="center"/>
              <w:rPr>
                <w:b/>
                <w:bCs/>
                <w:sz w:val="22"/>
                <w:szCs w:val="22"/>
              </w:rPr>
            </w:pPr>
            <w:r>
              <w:rPr>
                <w:b/>
                <w:bCs/>
                <w:sz w:val="22"/>
                <w:szCs w:val="22"/>
              </w:rPr>
              <w:t>Cantidad de docenas</w:t>
            </w:r>
          </w:p>
        </w:tc>
        <w:tc>
          <w:tcPr>
            <w:tcW w:w="851" w:type="dxa"/>
            <w:tcBorders>
              <w:top w:val="single" w:sz="4" w:space="0" w:color="auto"/>
              <w:bottom w:val="single" w:sz="4" w:space="0" w:color="auto"/>
            </w:tcBorders>
            <w:vAlign w:val="center"/>
          </w:tcPr>
          <w:p w14:paraId="0A4C5564" w14:textId="690B3AAA" w:rsidR="005525C1" w:rsidRPr="009608B8" w:rsidRDefault="005525C1" w:rsidP="003E2079">
            <w:pPr>
              <w:jc w:val="center"/>
              <w:rPr>
                <w:b/>
                <w:bCs/>
                <w:sz w:val="22"/>
                <w:szCs w:val="22"/>
              </w:rPr>
            </w:pPr>
            <w:r>
              <w:rPr>
                <w:b/>
                <w:bCs/>
                <w:sz w:val="22"/>
                <w:szCs w:val="22"/>
              </w:rPr>
              <w:t>r</w:t>
            </w:r>
            <w:r>
              <w:rPr>
                <w:b/>
                <w:bCs/>
                <w:sz w:val="22"/>
                <w:szCs w:val="22"/>
                <w:vertAlign w:val="subscript"/>
              </w:rPr>
              <w:t>j</w:t>
            </w:r>
            <w:r>
              <w:rPr>
                <w:b/>
                <w:bCs/>
                <w:sz w:val="22"/>
                <w:szCs w:val="22"/>
              </w:rPr>
              <w:t xml:space="preserve"> (h)</w:t>
            </w:r>
          </w:p>
        </w:tc>
        <w:tc>
          <w:tcPr>
            <w:tcW w:w="1134" w:type="dxa"/>
            <w:tcBorders>
              <w:top w:val="single" w:sz="4" w:space="0" w:color="auto"/>
              <w:bottom w:val="single" w:sz="4" w:space="0" w:color="auto"/>
            </w:tcBorders>
            <w:vAlign w:val="center"/>
          </w:tcPr>
          <w:p w14:paraId="7ACC357E" w14:textId="156F5C48" w:rsidR="005525C1" w:rsidRPr="00B5061B" w:rsidRDefault="005525C1" w:rsidP="003E2079">
            <w:pPr>
              <w:jc w:val="center"/>
              <w:rPr>
                <w:b/>
                <w:bCs/>
                <w:sz w:val="22"/>
                <w:szCs w:val="22"/>
                <w:vertAlign w:val="subscript"/>
              </w:rPr>
            </w:pPr>
            <w:r>
              <w:rPr>
                <w:b/>
                <w:bCs/>
                <w:sz w:val="22"/>
                <w:szCs w:val="22"/>
              </w:rPr>
              <w:t>d</w:t>
            </w:r>
            <w:r>
              <w:rPr>
                <w:b/>
                <w:bCs/>
                <w:sz w:val="22"/>
                <w:szCs w:val="22"/>
                <w:vertAlign w:val="subscript"/>
              </w:rPr>
              <w:t>j</w:t>
            </w:r>
            <w:r>
              <w:rPr>
                <w:b/>
                <w:bCs/>
                <w:sz w:val="22"/>
                <w:szCs w:val="22"/>
              </w:rPr>
              <w:t xml:space="preserve"> (h)</w:t>
            </w:r>
          </w:p>
        </w:tc>
        <w:tc>
          <w:tcPr>
            <w:tcW w:w="1134" w:type="dxa"/>
            <w:tcBorders>
              <w:top w:val="single" w:sz="4" w:space="0" w:color="auto"/>
              <w:bottom w:val="single" w:sz="4" w:space="0" w:color="auto"/>
            </w:tcBorders>
            <w:vAlign w:val="center"/>
          </w:tcPr>
          <w:p w14:paraId="3BE1B8E9" w14:textId="667ACD65" w:rsidR="005525C1" w:rsidRPr="00BE5607" w:rsidRDefault="00D431EF" w:rsidP="003E2079">
            <w:pPr>
              <w:jc w:val="center"/>
              <w:rPr>
                <w:b/>
                <w:bCs/>
                <w:sz w:val="22"/>
                <w:szCs w:val="22"/>
              </w:rPr>
            </w:pPr>
            <w:r>
              <w:rPr>
                <w:b/>
                <w:bCs/>
                <w:sz w:val="22"/>
                <w:szCs w:val="22"/>
              </w:rPr>
              <w:t>d</w:t>
            </w:r>
            <w:r>
              <w:rPr>
                <w:b/>
                <w:bCs/>
                <w:sz w:val="22"/>
                <w:szCs w:val="22"/>
                <w:vertAlign w:val="subscript"/>
              </w:rPr>
              <w:t>j</w:t>
            </w:r>
            <w:r>
              <w:rPr>
                <w:b/>
                <w:bCs/>
                <w:sz w:val="22"/>
                <w:szCs w:val="22"/>
              </w:rPr>
              <w:t xml:space="preserve"> </w:t>
            </w:r>
            <w:r w:rsidR="00BE5607">
              <w:rPr>
                <w:b/>
                <w:bCs/>
                <w:sz w:val="22"/>
                <w:szCs w:val="22"/>
              </w:rPr>
              <w:t>–</w:t>
            </w:r>
            <w:r w:rsidR="004D3FF1">
              <w:rPr>
                <w:b/>
                <w:bCs/>
                <w:sz w:val="22"/>
                <w:szCs w:val="22"/>
              </w:rPr>
              <w:t xml:space="preserve"> </w:t>
            </w:r>
            <w:r w:rsidR="00BE5607">
              <w:rPr>
                <w:b/>
                <w:bCs/>
                <w:sz w:val="22"/>
                <w:szCs w:val="22"/>
              </w:rPr>
              <w:t>r</w:t>
            </w:r>
            <w:r w:rsidR="00BE5607">
              <w:rPr>
                <w:b/>
                <w:bCs/>
                <w:sz w:val="22"/>
                <w:szCs w:val="22"/>
                <w:vertAlign w:val="subscript"/>
              </w:rPr>
              <w:t>j</w:t>
            </w:r>
            <w:r w:rsidR="00BE5607">
              <w:rPr>
                <w:b/>
                <w:bCs/>
                <w:sz w:val="22"/>
                <w:szCs w:val="22"/>
              </w:rPr>
              <w:t xml:space="preserve"> (h)</w:t>
            </w:r>
          </w:p>
        </w:tc>
      </w:tr>
      <w:tr w:rsidR="003E2079" w:rsidRPr="00220795" w14:paraId="214BD9C2" w14:textId="400EB079" w:rsidTr="00D3014F">
        <w:trPr>
          <w:trHeight w:val="552"/>
          <w:jc w:val="center"/>
        </w:trPr>
        <w:tc>
          <w:tcPr>
            <w:tcW w:w="970" w:type="dxa"/>
            <w:tcBorders>
              <w:top w:val="single" w:sz="4" w:space="0" w:color="auto"/>
            </w:tcBorders>
            <w:vAlign w:val="center"/>
          </w:tcPr>
          <w:p w14:paraId="6EAA0090" w14:textId="6EBC6853" w:rsidR="003E2079" w:rsidRPr="00220795" w:rsidRDefault="003E2079" w:rsidP="003E2079">
            <w:pPr>
              <w:jc w:val="left"/>
              <w:rPr>
                <w:sz w:val="22"/>
                <w:szCs w:val="22"/>
              </w:rPr>
            </w:pPr>
            <w:r>
              <w:rPr>
                <w:sz w:val="22"/>
                <w:szCs w:val="22"/>
              </w:rPr>
              <w:t>J01</w:t>
            </w:r>
          </w:p>
        </w:tc>
        <w:tc>
          <w:tcPr>
            <w:tcW w:w="1226" w:type="dxa"/>
            <w:vAlign w:val="center"/>
          </w:tcPr>
          <w:p w14:paraId="0AE47F9D" w14:textId="068B6525" w:rsidR="003E2079" w:rsidRPr="00134038" w:rsidRDefault="003E2079" w:rsidP="003E2079">
            <w:pPr>
              <w:jc w:val="center"/>
              <w:rPr>
                <w:sz w:val="22"/>
                <w:szCs w:val="22"/>
              </w:rPr>
            </w:pPr>
            <w:r>
              <w:rPr>
                <w:sz w:val="22"/>
                <w:szCs w:val="22"/>
              </w:rPr>
              <w:t>C01</w:t>
            </w:r>
          </w:p>
        </w:tc>
        <w:tc>
          <w:tcPr>
            <w:tcW w:w="1490" w:type="dxa"/>
            <w:vAlign w:val="center"/>
          </w:tcPr>
          <w:p w14:paraId="7B0061B4" w14:textId="6E029840" w:rsidR="003E2079" w:rsidRPr="00220795" w:rsidRDefault="003E2079" w:rsidP="003E2079">
            <w:pPr>
              <w:jc w:val="center"/>
              <w:rPr>
                <w:sz w:val="22"/>
                <w:szCs w:val="22"/>
              </w:rPr>
            </w:pPr>
            <w:r>
              <w:t>1.172</w:t>
            </w:r>
          </w:p>
        </w:tc>
        <w:tc>
          <w:tcPr>
            <w:tcW w:w="851" w:type="dxa"/>
            <w:vAlign w:val="center"/>
          </w:tcPr>
          <w:p w14:paraId="58B13505" w14:textId="70D7DBF5" w:rsidR="003E2079" w:rsidRPr="00220795" w:rsidRDefault="003E2079" w:rsidP="003E2079">
            <w:pPr>
              <w:jc w:val="center"/>
              <w:rPr>
                <w:sz w:val="22"/>
                <w:szCs w:val="22"/>
              </w:rPr>
            </w:pPr>
            <w:r>
              <w:t>0</w:t>
            </w:r>
          </w:p>
        </w:tc>
        <w:tc>
          <w:tcPr>
            <w:tcW w:w="1134" w:type="dxa"/>
            <w:vAlign w:val="center"/>
          </w:tcPr>
          <w:p w14:paraId="59F23637" w14:textId="4F06D5F4" w:rsidR="003E2079" w:rsidRDefault="003E2079" w:rsidP="003E2079">
            <w:pPr>
              <w:jc w:val="center"/>
            </w:pPr>
            <w:r>
              <w:t>672</w:t>
            </w:r>
          </w:p>
        </w:tc>
        <w:tc>
          <w:tcPr>
            <w:tcW w:w="1134" w:type="dxa"/>
            <w:vAlign w:val="center"/>
          </w:tcPr>
          <w:p w14:paraId="0E94F95D" w14:textId="7B5794E0" w:rsidR="003E2079" w:rsidRDefault="003E2079" w:rsidP="003E2079">
            <w:pPr>
              <w:jc w:val="center"/>
            </w:pPr>
            <w:r>
              <w:t>672</w:t>
            </w:r>
          </w:p>
        </w:tc>
      </w:tr>
      <w:tr w:rsidR="003E2079" w:rsidRPr="00220795" w14:paraId="34D4098D" w14:textId="1D7B348F" w:rsidTr="00D3014F">
        <w:trPr>
          <w:trHeight w:val="552"/>
          <w:jc w:val="center"/>
        </w:trPr>
        <w:tc>
          <w:tcPr>
            <w:tcW w:w="970" w:type="dxa"/>
            <w:vAlign w:val="center"/>
          </w:tcPr>
          <w:p w14:paraId="75EDB241" w14:textId="1C456AFF" w:rsidR="003E2079" w:rsidRPr="00220795" w:rsidRDefault="003E2079" w:rsidP="003E2079">
            <w:pPr>
              <w:jc w:val="left"/>
              <w:rPr>
                <w:sz w:val="22"/>
                <w:szCs w:val="22"/>
              </w:rPr>
            </w:pPr>
            <w:r>
              <w:rPr>
                <w:sz w:val="22"/>
                <w:szCs w:val="22"/>
              </w:rPr>
              <w:t>J02</w:t>
            </w:r>
          </w:p>
        </w:tc>
        <w:tc>
          <w:tcPr>
            <w:tcW w:w="1226" w:type="dxa"/>
            <w:vAlign w:val="center"/>
          </w:tcPr>
          <w:p w14:paraId="3ADC4C18" w14:textId="6AEC89A1" w:rsidR="003E2079" w:rsidRPr="00134038" w:rsidRDefault="003E2079" w:rsidP="003E2079">
            <w:pPr>
              <w:jc w:val="center"/>
              <w:rPr>
                <w:sz w:val="22"/>
                <w:szCs w:val="22"/>
              </w:rPr>
            </w:pPr>
            <w:r w:rsidRPr="00134038">
              <w:rPr>
                <w:sz w:val="22"/>
                <w:szCs w:val="22"/>
              </w:rPr>
              <w:t>C01</w:t>
            </w:r>
          </w:p>
        </w:tc>
        <w:tc>
          <w:tcPr>
            <w:tcW w:w="1490" w:type="dxa"/>
            <w:vAlign w:val="center"/>
          </w:tcPr>
          <w:p w14:paraId="305FFE86" w14:textId="7497D093" w:rsidR="003E2079" w:rsidRPr="00220795" w:rsidRDefault="003E2079" w:rsidP="003E2079">
            <w:pPr>
              <w:jc w:val="center"/>
              <w:rPr>
                <w:sz w:val="22"/>
                <w:szCs w:val="22"/>
              </w:rPr>
            </w:pPr>
            <w:r>
              <w:t>624</w:t>
            </w:r>
          </w:p>
        </w:tc>
        <w:tc>
          <w:tcPr>
            <w:tcW w:w="851" w:type="dxa"/>
            <w:vAlign w:val="center"/>
          </w:tcPr>
          <w:p w14:paraId="6DB4314B" w14:textId="241E2743" w:rsidR="003E2079" w:rsidRPr="00220795" w:rsidRDefault="003E2079" w:rsidP="003E2079">
            <w:pPr>
              <w:jc w:val="center"/>
              <w:rPr>
                <w:sz w:val="22"/>
                <w:szCs w:val="22"/>
              </w:rPr>
            </w:pPr>
            <w:r>
              <w:t>0</w:t>
            </w:r>
          </w:p>
        </w:tc>
        <w:tc>
          <w:tcPr>
            <w:tcW w:w="1134" w:type="dxa"/>
            <w:vAlign w:val="center"/>
          </w:tcPr>
          <w:p w14:paraId="2DE7634D" w14:textId="544AC09D" w:rsidR="003E2079" w:rsidRDefault="003E2079" w:rsidP="003E2079">
            <w:pPr>
              <w:jc w:val="center"/>
            </w:pPr>
            <w:r>
              <w:t>576</w:t>
            </w:r>
          </w:p>
        </w:tc>
        <w:tc>
          <w:tcPr>
            <w:tcW w:w="1134" w:type="dxa"/>
            <w:vAlign w:val="center"/>
          </w:tcPr>
          <w:p w14:paraId="1A9C190F" w14:textId="69F75BA5" w:rsidR="003E2079" w:rsidRDefault="003E2079" w:rsidP="003E2079">
            <w:pPr>
              <w:jc w:val="center"/>
            </w:pPr>
            <w:r>
              <w:t>576</w:t>
            </w:r>
          </w:p>
        </w:tc>
      </w:tr>
      <w:tr w:rsidR="003E2079" w:rsidRPr="00220795" w14:paraId="6C55C9F5" w14:textId="346793EE" w:rsidTr="00D3014F">
        <w:trPr>
          <w:trHeight w:val="552"/>
          <w:jc w:val="center"/>
        </w:trPr>
        <w:tc>
          <w:tcPr>
            <w:tcW w:w="970" w:type="dxa"/>
            <w:vAlign w:val="center"/>
          </w:tcPr>
          <w:p w14:paraId="457F3113" w14:textId="4120AF9D" w:rsidR="003E2079" w:rsidRPr="00220795" w:rsidRDefault="003E2079" w:rsidP="003E2079">
            <w:pPr>
              <w:jc w:val="left"/>
              <w:rPr>
                <w:sz w:val="22"/>
                <w:szCs w:val="22"/>
              </w:rPr>
            </w:pPr>
            <w:r>
              <w:rPr>
                <w:sz w:val="22"/>
                <w:szCs w:val="22"/>
              </w:rPr>
              <w:t>J03</w:t>
            </w:r>
          </w:p>
        </w:tc>
        <w:tc>
          <w:tcPr>
            <w:tcW w:w="1226" w:type="dxa"/>
            <w:vAlign w:val="center"/>
          </w:tcPr>
          <w:p w14:paraId="3B8A915A" w14:textId="0F68D00A" w:rsidR="003E2079" w:rsidRPr="00134038" w:rsidRDefault="003E2079" w:rsidP="003E2079">
            <w:pPr>
              <w:jc w:val="center"/>
              <w:rPr>
                <w:sz w:val="22"/>
                <w:szCs w:val="22"/>
              </w:rPr>
            </w:pPr>
            <w:r w:rsidRPr="00134038">
              <w:rPr>
                <w:sz w:val="22"/>
                <w:szCs w:val="22"/>
              </w:rPr>
              <w:t>C03</w:t>
            </w:r>
          </w:p>
        </w:tc>
        <w:tc>
          <w:tcPr>
            <w:tcW w:w="1490" w:type="dxa"/>
            <w:vAlign w:val="center"/>
          </w:tcPr>
          <w:p w14:paraId="4DF6EF4E" w14:textId="7F298505" w:rsidR="003E2079" w:rsidRPr="00220795" w:rsidRDefault="003E2079" w:rsidP="003E2079">
            <w:pPr>
              <w:jc w:val="center"/>
              <w:rPr>
                <w:sz w:val="22"/>
                <w:szCs w:val="22"/>
              </w:rPr>
            </w:pPr>
            <w:r>
              <w:t>630</w:t>
            </w:r>
          </w:p>
        </w:tc>
        <w:tc>
          <w:tcPr>
            <w:tcW w:w="851" w:type="dxa"/>
            <w:vAlign w:val="center"/>
          </w:tcPr>
          <w:p w14:paraId="1547535D" w14:textId="33D5067D" w:rsidR="003E2079" w:rsidRPr="00220795" w:rsidRDefault="003E2079" w:rsidP="003E2079">
            <w:pPr>
              <w:jc w:val="center"/>
              <w:rPr>
                <w:sz w:val="22"/>
                <w:szCs w:val="22"/>
              </w:rPr>
            </w:pPr>
            <w:r>
              <w:t>15</w:t>
            </w:r>
          </w:p>
        </w:tc>
        <w:tc>
          <w:tcPr>
            <w:tcW w:w="1134" w:type="dxa"/>
            <w:vAlign w:val="center"/>
          </w:tcPr>
          <w:p w14:paraId="119B1C6A" w14:textId="52CC321B" w:rsidR="003E2079" w:rsidRDefault="003E2079" w:rsidP="003E2079">
            <w:pPr>
              <w:jc w:val="center"/>
            </w:pPr>
            <w:r>
              <w:t>477</w:t>
            </w:r>
          </w:p>
        </w:tc>
        <w:tc>
          <w:tcPr>
            <w:tcW w:w="1134" w:type="dxa"/>
            <w:vAlign w:val="center"/>
          </w:tcPr>
          <w:p w14:paraId="04A2E250" w14:textId="5183B5F6" w:rsidR="003E2079" w:rsidRDefault="003E2079" w:rsidP="003E2079">
            <w:pPr>
              <w:jc w:val="center"/>
            </w:pPr>
            <w:r>
              <w:t>462</w:t>
            </w:r>
          </w:p>
        </w:tc>
      </w:tr>
      <w:tr w:rsidR="003E2079" w:rsidRPr="00220795" w14:paraId="0ADAFDD1" w14:textId="35E163D9" w:rsidTr="00D3014F">
        <w:trPr>
          <w:trHeight w:val="552"/>
          <w:jc w:val="center"/>
        </w:trPr>
        <w:tc>
          <w:tcPr>
            <w:tcW w:w="970" w:type="dxa"/>
            <w:vAlign w:val="center"/>
          </w:tcPr>
          <w:p w14:paraId="3231BE88" w14:textId="5D66ADCD" w:rsidR="003E2079" w:rsidRPr="00220795" w:rsidRDefault="003E2079" w:rsidP="003E2079">
            <w:pPr>
              <w:jc w:val="left"/>
              <w:rPr>
                <w:sz w:val="22"/>
                <w:szCs w:val="22"/>
              </w:rPr>
            </w:pPr>
            <w:r>
              <w:rPr>
                <w:sz w:val="22"/>
                <w:szCs w:val="22"/>
              </w:rPr>
              <w:t>J04</w:t>
            </w:r>
          </w:p>
        </w:tc>
        <w:tc>
          <w:tcPr>
            <w:tcW w:w="1226" w:type="dxa"/>
            <w:vAlign w:val="center"/>
          </w:tcPr>
          <w:p w14:paraId="39672B11" w14:textId="4301CE7F" w:rsidR="003E2079" w:rsidRPr="00134038" w:rsidRDefault="003E2079" w:rsidP="003E2079">
            <w:pPr>
              <w:jc w:val="center"/>
              <w:rPr>
                <w:sz w:val="22"/>
                <w:szCs w:val="22"/>
              </w:rPr>
            </w:pPr>
            <w:r w:rsidRPr="00134038">
              <w:rPr>
                <w:sz w:val="22"/>
                <w:szCs w:val="22"/>
              </w:rPr>
              <w:t>V01</w:t>
            </w:r>
          </w:p>
        </w:tc>
        <w:tc>
          <w:tcPr>
            <w:tcW w:w="1490" w:type="dxa"/>
            <w:vAlign w:val="center"/>
          </w:tcPr>
          <w:p w14:paraId="45EC05D7" w14:textId="76E10720" w:rsidR="003E2079" w:rsidRPr="00220795" w:rsidRDefault="003E2079" w:rsidP="003E2079">
            <w:pPr>
              <w:jc w:val="center"/>
              <w:rPr>
                <w:sz w:val="22"/>
                <w:szCs w:val="22"/>
              </w:rPr>
            </w:pPr>
            <w:r>
              <w:t>660</w:t>
            </w:r>
          </w:p>
        </w:tc>
        <w:tc>
          <w:tcPr>
            <w:tcW w:w="851" w:type="dxa"/>
            <w:vAlign w:val="center"/>
          </w:tcPr>
          <w:p w14:paraId="0AA8DAB5" w14:textId="0E66B863" w:rsidR="003E2079" w:rsidRPr="00220795" w:rsidRDefault="003E2079" w:rsidP="003E2079">
            <w:pPr>
              <w:jc w:val="center"/>
              <w:rPr>
                <w:sz w:val="22"/>
                <w:szCs w:val="22"/>
              </w:rPr>
            </w:pPr>
            <w:r>
              <w:t>42</w:t>
            </w:r>
          </w:p>
        </w:tc>
        <w:tc>
          <w:tcPr>
            <w:tcW w:w="1134" w:type="dxa"/>
            <w:vAlign w:val="center"/>
          </w:tcPr>
          <w:p w14:paraId="61099D8A" w14:textId="7EAB254C" w:rsidR="003E2079" w:rsidRDefault="003E2079" w:rsidP="003E2079">
            <w:pPr>
              <w:jc w:val="center"/>
            </w:pPr>
            <w:r>
              <w:t>553</w:t>
            </w:r>
          </w:p>
        </w:tc>
        <w:tc>
          <w:tcPr>
            <w:tcW w:w="1134" w:type="dxa"/>
            <w:vAlign w:val="center"/>
          </w:tcPr>
          <w:p w14:paraId="22C04F28" w14:textId="44E88338" w:rsidR="003E2079" w:rsidRDefault="003E2079" w:rsidP="003E2079">
            <w:pPr>
              <w:jc w:val="center"/>
            </w:pPr>
            <w:r>
              <w:t>511</w:t>
            </w:r>
          </w:p>
        </w:tc>
      </w:tr>
      <w:tr w:rsidR="003E2079" w:rsidRPr="00220795" w14:paraId="5EB964C1" w14:textId="54B20651" w:rsidTr="00D3014F">
        <w:trPr>
          <w:trHeight w:val="552"/>
          <w:jc w:val="center"/>
        </w:trPr>
        <w:tc>
          <w:tcPr>
            <w:tcW w:w="970" w:type="dxa"/>
            <w:vAlign w:val="center"/>
          </w:tcPr>
          <w:p w14:paraId="50E383C4" w14:textId="7DCAAA53" w:rsidR="003E2079" w:rsidRPr="00220795" w:rsidRDefault="003E2079" w:rsidP="003E2079">
            <w:pPr>
              <w:jc w:val="left"/>
              <w:rPr>
                <w:sz w:val="22"/>
                <w:szCs w:val="22"/>
              </w:rPr>
            </w:pPr>
            <w:r>
              <w:rPr>
                <w:sz w:val="22"/>
                <w:szCs w:val="22"/>
              </w:rPr>
              <w:t>J05</w:t>
            </w:r>
          </w:p>
        </w:tc>
        <w:tc>
          <w:tcPr>
            <w:tcW w:w="1226" w:type="dxa"/>
            <w:vAlign w:val="center"/>
          </w:tcPr>
          <w:p w14:paraId="4342CA6C" w14:textId="375BC730" w:rsidR="003E2079" w:rsidRPr="00134038" w:rsidRDefault="003E2079" w:rsidP="003E2079">
            <w:pPr>
              <w:jc w:val="center"/>
              <w:rPr>
                <w:sz w:val="22"/>
                <w:szCs w:val="22"/>
              </w:rPr>
            </w:pPr>
            <w:r w:rsidRPr="00134038">
              <w:rPr>
                <w:sz w:val="22"/>
                <w:szCs w:val="22"/>
              </w:rPr>
              <w:t>C02</w:t>
            </w:r>
          </w:p>
        </w:tc>
        <w:tc>
          <w:tcPr>
            <w:tcW w:w="1490" w:type="dxa"/>
            <w:vAlign w:val="center"/>
          </w:tcPr>
          <w:p w14:paraId="745C715D" w14:textId="31DB4FA3" w:rsidR="003E2079" w:rsidRPr="00220795" w:rsidRDefault="003E2079" w:rsidP="003E2079">
            <w:pPr>
              <w:jc w:val="center"/>
              <w:rPr>
                <w:sz w:val="22"/>
                <w:szCs w:val="22"/>
              </w:rPr>
            </w:pPr>
            <w:r>
              <w:t>426</w:t>
            </w:r>
          </w:p>
        </w:tc>
        <w:tc>
          <w:tcPr>
            <w:tcW w:w="851" w:type="dxa"/>
            <w:vAlign w:val="center"/>
          </w:tcPr>
          <w:p w14:paraId="1975FEB7" w14:textId="15BC72AD" w:rsidR="003E2079" w:rsidRPr="00220795" w:rsidRDefault="003E2079" w:rsidP="003E2079">
            <w:pPr>
              <w:jc w:val="center"/>
              <w:rPr>
                <w:sz w:val="22"/>
                <w:szCs w:val="22"/>
              </w:rPr>
            </w:pPr>
            <w:r>
              <w:t>57</w:t>
            </w:r>
          </w:p>
        </w:tc>
        <w:tc>
          <w:tcPr>
            <w:tcW w:w="1134" w:type="dxa"/>
            <w:vAlign w:val="center"/>
          </w:tcPr>
          <w:p w14:paraId="16B627F8" w14:textId="06C2DF9B" w:rsidR="003E2079" w:rsidRDefault="003E2079" w:rsidP="003E2079">
            <w:pPr>
              <w:jc w:val="center"/>
            </w:pPr>
            <w:r>
              <w:t>603</w:t>
            </w:r>
          </w:p>
        </w:tc>
        <w:tc>
          <w:tcPr>
            <w:tcW w:w="1134" w:type="dxa"/>
            <w:vAlign w:val="center"/>
          </w:tcPr>
          <w:p w14:paraId="4CA94317" w14:textId="26FEE7EB" w:rsidR="003E2079" w:rsidRDefault="003E2079" w:rsidP="003E2079">
            <w:pPr>
              <w:jc w:val="center"/>
            </w:pPr>
            <w:r>
              <w:t>546</w:t>
            </w:r>
          </w:p>
        </w:tc>
      </w:tr>
      <w:tr w:rsidR="003E2079" w:rsidRPr="00220795" w14:paraId="0DBF876D" w14:textId="711FD468" w:rsidTr="00D3014F">
        <w:trPr>
          <w:trHeight w:val="552"/>
          <w:jc w:val="center"/>
        </w:trPr>
        <w:tc>
          <w:tcPr>
            <w:tcW w:w="970" w:type="dxa"/>
            <w:vAlign w:val="center"/>
          </w:tcPr>
          <w:p w14:paraId="49039F8A" w14:textId="1C5F8D2E" w:rsidR="003E2079" w:rsidRPr="00220795" w:rsidRDefault="003E2079" w:rsidP="003E2079">
            <w:pPr>
              <w:jc w:val="left"/>
              <w:rPr>
                <w:sz w:val="22"/>
                <w:szCs w:val="22"/>
              </w:rPr>
            </w:pPr>
            <w:r>
              <w:rPr>
                <w:sz w:val="22"/>
                <w:szCs w:val="22"/>
              </w:rPr>
              <w:t>J06</w:t>
            </w:r>
          </w:p>
        </w:tc>
        <w:tc>
          <w:tcPr>
            <w:tcW w:w="1226" w:type="dxa"/>
            <w:vAlign w:val="center"/>
          </w:tcPr>
          <w:p w14:paraId="2B0C49D9" w14:textId="56F5493D" w:rsidR="003E2079" w:rsidRPr="00134038" w:rsidRDefault="003E2079" w:rsidP="003E2079">
            <w:pPr>
              <w:jc w:val="center"/>
              <w:rPr>
                <w:sz w:val="22"/>
                <w:szCs w:val="22"/>
              </w:rPr>
            </w:pPr>
            <w:r w:rsidRPr="00134038">
              <w:rPr>
                <w:sz w:val="22"/>
                <w:szCs w:val="22"/>
              </w:rPr>
              <w:t>C01</w:t>
            </w:r>
          </w:p>
        </w:tc>
        <w:tc>
          <w:tcPr>
            <w:tcW w:w="1490" w:type="dxa"/>
            <w:vAlign w:val="center"/>
          </w:tcPr>
          <w:p w14:paraId="1179E612" w14:textId="458AE12D" w:rsidR="003E2079" w:rsidRPr="00220795" w:rsidRDefault="003E2079" w:rsidP="003E2079">
            <w:pPr>
              <w:jc w:val="center"/>
              <w:rPr>
                <w:sz w:val="22"/>
                <w:szCs w:val="22"/>
              </w:rPr>
            </w:pPr>
            <w:r>
              <w:t>768</w:t>
            </w:r>
          </w:p>
        </w:tc>
        <w:tc>
          <w:tcPr>
            <w:tcW w:w="851" w:type="dxa"/>
            <w:vAlign w:val="center"/>
          </w:tcPr>
          <w:p w14:paraId="0C7C0B05" w14:textId="79881FF9" w:rsidR="003E2079" w:rsidRPr="00220795" w:rsidRDefault="003E2079" w:rsidP="003E2079">
            <w:pPr>
              <w:jc w:val="center"/>
              <w:rPr>
                <w:sz w:val="22"/>
                <w:szCs w:val="22"/>
              </w:rPr>
            </w:pPr>
            <w:r>
              <w:t>57</w:t>
            </w:r>
          </w:p>
        </w:tc>
        <w:tc>
          <w:tcPr>
            <w:tcW w:w="1134" w:type="dxa"/>
            <w:vAlign w:val="center"/>
          </w:tcPr>
          <w:p w14:paraId="1C810F9E" w14:textId="7D08EEAF" w:rsidR="003E2079" w:rsidRDefault="003E2079" w:rsidP="003E2079">
            <w:pPr>
              <w:jc w:val="center"/>
            </w:pPr>
            <w:r>
              <w:t>645</w:t>
            </w:r>
          </w:p>
        </w:tc>
        <w:tc>
          <w:tcPr>
            <w:tcW w:w="1134" w:type="dxa"/>
            <w:vAlign w:val="center"/>
          </w:tcPr>
          <w:p w14:paraId="6D24848E" w14:textId="1C13DD6B" w:rsidR="003E2079" w:rsidRDefault="003E2079" w:rsidP="003E2079">
            <w:pPr>
              <w:jc w:val="center"/>
            </w:pPr>
            <w:r>
              <w:t>588</w:t>
            </w:r>
          </w:p>
        </w:tc>
      </w:tr>
      <w:tr w:rsidR="003E2079" w:rsidRPr="00220795" w14:paraId="47CBA5A3" w14:textId="5A175FD5" w:rsidTr="00D3014F">
        <w:trPr>
          <w:trHeight w:val="552"/>
          <w:jc w:val="center"/>
        </w:trPr>
        <w:tc>
          <w:tcPr>
            <w:tcW w:w="970" w:type="dxa"/>
            <w:vAlign w:val="center"/>
          </w:tcPr>
          <w:p w14:paraId="693AEFF2" w14:textId="34BA1AE4" w:rsidR="003E2079" w:rsidRPr="00220795" w:rsidRDefault="003E2079" w:rsidP="003E2079">
            <w:pPr>
              <w:jc w:val="left"/>
              <w:rPr>
                <w:sz w:val="22"/>
                <w:szCs w:val="22"/>
              </w:rPr>
            </w:pPr>
            <w:r>
              <w:rPr>
                <w:sz w:val="22"/>
                <w:szCs w:val="22"/>
              </w:rPr>
              <w:t>J07</w:t>
            </w:r>
          </w:p>
        </w:tc>
        <w:tc>
          <w:tcPr>
            <w:tcW w:w="1226" w:type="dxa"/>
            <w:vAlign w:val="center"/>
          </w:tcPr>
          <w:p w14:paraId="15140DAE" w14:textId="1B0789F8" w:rsidR="003E2079" w:rsidRPr="00134038" w:rsidRDefault="003E2079" w:rsidP="003E2079">
            <w:pPr>
              <w:jc w:val="center"/>
              <w:rPr>
                <w:sz w:val="22"/>
                <w:szCs w:val="22"/>
              </w:rPr>
            </w:pPr>
            <w:r w:rsidRPr="00134038">
              <w:rPr>
                <w:sz w:val="22"/>
                <w:szCs w:val="22"/>
              </w:rPr>
              <w:t>V03</w:t>
            </w:r>
          </w:p>
        </w:tc>
        <w:tc>
          <w:tcPr>
            <w:tcW w:w="1490" w:type="dxa"/>
            <w:vAlign w:val="center"/>
          </w:tcPr>
          <w:p w14:paraId="3D5D7BDE" w14:textId="7BED67B1" w:rsidR="003E2079" w:rsidRPr="00220795" w:rsidRDefault="003E2079" w:rsidP="003E2079">
            <w:pPr>
              <w:jc w:val="center"/>
              <w:rPr>
                <w:sz w:val="22"/>
                <w:szCs w:val="22"/>
              </w:rPr>
            </w:pPr>
            <w:r>
              <w:t>336</w:t>
            </w:r>
          </w:p>
        </w:tc>
        <w:tc>
          <w:tcPr>
            <w:tcW w:w="851" w:type="dxa"/>
            <w:vAlign w:val="center"/>
          </w:tcPr>
          <w:p w14:paraId="4665BB34" w14:textId="763F9E72" w:rsidR="003E2079" w:rsidRPr="00220795" w:rsidRDefault="003E2079" w:rsidP="003E2079">
            <w:pPr>
              <w:jc w:val="center"/>
              <w:rPr>
                <w:sz w:val="22"/>
                <w:szCs w:val="22"/>
              </w:rPr>
            </w:pPr>
            <w:r>
              <w:t>72</w:t>
            </w:r>
          </w:p>
        </w:tc>
        <w:tc>
          <w:tcPr>
            <w:tcW w:w="1134" w:type="dxa"/>
            <w:vAlign w:val="center"/>
          </w:tcPr>
          <w:p w14:paraId="50848CF3" w14:textId="5AB9A450" w:rsidR="003E2079" w:rsidRDefault="003E2079" w:rsidP="003E2079">
            <w:pPr>
              <w:jc w:val="center"/>
            </w:pPr>
            <w:r>
              <w:t>400</w:t>
            </w:r>
          </w:p>
        </w:tc>
        <w:tc>
          <w:tcPr>
            <w:tcW w:w="1134" w:type="dxa"/>
            <w:vAlign w:val="center"/>
          </w:tcPr>
          <w:p w14:paraId="4DC4660A" w14:textId="41220A71" w:rsidR="003E2079" w:rsidRDefault="003E2079" w:rsidP="003E2079">
            <w:pPr>
              <w:jc w:val="center"/>
            </w:pPr>
            <w:r>
              <w:t>328</w:t>
            </w:r>
          </w:p>
        </w:tc>
      </w:tr>
      <w:tr w:rsidR="003E2079" w:rsidRPr="00220795" w14:paraId="02B14F4E" w14:textId="7A3B1565" w:rsidTr="00D3014F">
        <w:trPr>
          <w:trHeight w:val="552"/>
          <w:jc w:val="center"/>
        </w:trPr>
        <w:tc>
          <w:tcPr>
            <w:tcW w:w="970" w:type="dxa"/>
            <w:vAlign w:val="center"/>
          </w:tcPr>
          <w:p w14:paraId="26ED8F7E" w14:textId="755A65CE" w:rsidR="003E2079" w:rsidRPr="00220795" w:rsidRDefault="003E2079" w:rsidP="003E2079">
            <w:pPr>
              <w:jc w:val="left"/>
              <w:rPr>
                <w:sz w:val="22"/>
                <w:szCs w:val="22"/>
              </w:rPr>
            </w:pPr>
            <w:r>
              <w:rPr>
                <w:sz w:val="22"/>
                <w:szCs w:val="22"/>
              </w:rPr>
              <w:t>J08</w:t>
            </w:r>
          </w:p>
        </w:tc>
        <w:tc>
          <w:tcPr>
            <w:tcW w:w="1226" w:type="dxa"/>
            <w:vAlign w:val="center"/>
          </w:tcPr>
          <w:p w14:paraId="02A68987" w14:textId="0B44BCA6" w:rsidR="003E2079" w:rsidRPr="00134038" w:rsidRDefault="003E2079" w:rsidP="003E2079">
            <w:pPr>
              <w:jc w:val="center"/>
              <w:rPr>
                <w:sz w:val="22"/>
                <w:szCs w:val="22"/>
              </w:rPr>
            </w:pPr>
            <w:r w:rsidRPr="00134038">
              <w:rPr>
                <w:sz w:val="22"/>
                <w:szCs w:val="22"/>
              </w:rPr>
              <w:t>C02</w:t>
            </w:r>
          </w:p>
        </w:tc>
        <w:tc>
          <w:tcPr>
            <w:tcW w:w="1490" w:type="dxa"/>
            <w:vAlign w:val="center"/>
          </w:tcPr>
          <w:p w14:paraId="49F6AEB9" w14:textId="5DAFE42A" w:rsidR="003E2079" w:rsidRPr="00220795" w:rsidRDefault="003E2079" w:rsidP="003E2079">
            <w:pPr>
              <w:jc w:val="center"/>
              <w:rPr>
                <w:sz w:val="22"/>
                <w:szCs w:val="22"/>
              </w:rPr>
            </w:pPr>
            <w:r>
              <w:t>486</w:t>
            </w:r>
          </w:p>
        </w:tc>
        <w:tc>
          <w:tcPr>
            <w:tcW w:w="851" w:type="dxa"/>
            <w:vAlign w:val="center"/>
          </w:tcPr>
          <w:p w14:paraId="1799CF45" w14:textId="01AE7986" w:rsidR="003E2079" w:rsidRPr="00220795" w:rsidRDefault="003E2079" w:rsidP="003E2079">
            <w:pPr>
              <w:jc w:val="center"/>
              <w:rPr>
                <w:sz w:val="22"/>
                <w:szCs w:val="22"/>
              </w:rPr>
            </w:pPr>
            <w:r>
              <w:t>84</w:t>
            </w:r>
          </w:p>
        </w:tc>
        <w:tc>
          <w:tcPr>
            <w:tcW w:w="1134" w:type="dxa"/>
            <w:vAlign w:val="center"/>
          </w:tcPr>
          <w:p w14:paraId="2534CDE2" w14:textId="1EE16AE7" w:rsidR="003E2079" w:rsidRDefault="003E2079" w:rsidP="003E2079">
            <w:pPr>
              <w:jc w:val="center"/>
            </w:pPr>
            <w:r>
              <w:t>588</w:t>
            </w:r>
          </w:p>
        </w:tc>
        <w:tc>
          <w:tcPr>
            <w:tcW w:w="1134" w:type="dxa"/>
            <w:vAlign w:val="center"/>
          </w:tcPr>
          <w:p w14:paraId="47B0B848" w14:textId="51F77035" w:rsidR="003E2079" w:rsidRDefault="003E2079" w:rsidP="003E2079">
            <w:pPr>
              <w:jc w:val="center"/>
            </w:pPr>
            <w:r>
              <w:t>504</w:t>
            </w:r>
          </w:p>
        </w:tc>
      </w:tr>
      <w:tr w:rsidR="003E2079" w:rsidRPr="00220795" w14:paraId="681260F0" w14:textId="083667A6" w:rsidTr="00D3014F">
        <w:trPr>
          <w:trHeight w:val="552"/>
          <w:jc w:val="center"/>
        </w:trPr>
        <w:tc>
          <w:tcPr>
            <w:tcW w:w="970" w:type="dxa"/>
            <w:vAlign w:val="center"/>
          </w:tcPr>
          <w:p w14:paraId="5D53361C" w14:textId="08438FD9" w:rsidR="003E2079" w:rsidRDefault="003E2079" w:rsidP="003E2079">
            <w:pPr>
              <w:jc w:val="left"/>
              <w:rPr>
                <w:sz w:val="22"/>
                <w:szCs w:val="22"/>
              </w:rPr>
            </w:pPr>
            <w:r>
              <w:rPr>
                <w:sz w:val="22"/>
                <w:szCs w:val="22"/>
              </w:rPr>
              <w:t>J09</w:t>
            </w:r>
          </w:p>
        </w:tc>
        <w:tc>
          <w:tcPr>
            <w:tcW w:w="1226" w:type="dxa"/>
            <w:vAlign w:val="center"/>
          </w:tcPr>
          <w:p w14:paraId="5C4FBFE3" w14:textId="6705DFB4" w:rsidR="003E2079" w:rsidRPr="00134038" w:rsidRDefault="003E2079" w:rsidP="003E2079">
            <w:pPr>
              <w:jc w:val="center"/>
              <w:rPr>
                <w:sz w:val="22"/>
                <w:szCs w:val="22"/>
              </w:rPr>
            </w:pPr>
            <w:r w:rsidRPr="00134038">
              <w:rPr>
                <w:sz w:val="22"/>
                <w:szCs w:val="22"/>
              </w:rPr>
              <w:t>C04</w:t>
            </w:r>
          </w:p>
        </w:tc>
        <w:tc>
          <w:tcPr>
            <w:tcW w:w="1490" w:type="dxa"/>
            <w:vAlign w:val="center"/>
          </w:tcPr>
          <w:p w14:paraId="7A8160FF" w14:textId="3FD10AA1" w:rsidR="003E2079" w:rsidRPr="00220795" w:rsidRDefault="003E2079" w:rsidP="003E2079">
            <w:pPr>
              <w:jc w:val="center"/>
              <w:rPr>
                <w:sz w:val="22"/>
                <w:szCs w:val="22"/>
              </w:rPr>
            </w:pPr>
            <w:r>
              <w:t>210</w:t>
            </w:r>
          </w:p>
        </w:tc>
        <w:tc>
          <w:tcPr>
            <w:tcW w:w="851" w:type="dxa"/>
            <w:vAlign w:val="center"/>
          </w:tcPr>
          <w:p w14:paraId="5073084D" w14:textId="1D78B1C5" w:rsidR="003E2079" w:rsidRPr="00220795" w:rsidRDefault="003E2079" w:rsidP="003E2079">
            <w:pPr>
              <w:jc w:val="center"/>
              <w:rPr>
                <w:sz w:val="22"/>
                <w:szCs w:val="22"/>
              </w:rPr>
            </w:pPr>
            <w:r>
              <w:t>99</w:t>
            </w:r>
          </w:p>
        </w:tc>
        <w:tc>
          <w:tcPr>
            <w:tcW w:w="1134" w:type="dxa"/>
            <w:vAlign w:val="center"/>
          </w:tcPr>
          <w:p w14:paraId="4B58ACB1" w14:textId="48CEF197" w:rsidR="003E2079" w:rsidRDefault="003E2079" w:rsidP="003E2079">
            <w:pPr>
              <w:jc w:val="center"/>
            </w:pPr>
            <w:r>
              <w:t>427</w:t>
            </w:r>
          </w:p>
        </w:tc>
        <w:tc>
          <w:tcPr>
            <w:tcW w:w="1134" w:type="dxa"/>
            <w:vAlign w:val="center"/>
          </w:tcPr>
          <w:p w14:paraId="2A32F989" w14:textId="1C989552" w:rsidR="003E2079" w:rsidRDefault="003E2079" w:rsidP="003E2079">
            <w:pPr>
              <w:jc w:val="center"/>
            </w:pPr>
            <w:r>
              <w:t>328</w:t>
            </w:r>
          </w:p>
        </w:tc>
      </w:tr>
      <w:tr w:rsidR="003E2079" w:rsidRPr="00220795" w14:paraId="2D011C80" w14:textId="78328750" w:rsidTr="00D3014F">
        <w:trPr>
          <w:trHeight w:val="552"/>
          <w:jc w:val="center"/>
        </w:trPr>
        <w:tc>
          <w:tcPr>
            <w:tcW w:w="970" w:type="dxa"/>
            <w:vAlign w:val="center"/>
          </w:tcPr>
          <w:p w14:paraId="3F5E2791" w14:textId="6B211B1D" w:rsidR="003E2079" w:rsidRDefault="003E2079" w:rsidP="003E2079">
            <w:pPr>
              <w:jc w:val="left"/>
              <w:rPr>
                <w:sz w:val="22"/>
                <w:szCs w:val="22"/>
              </w:rPr>
            </w:pPr>
            <w:r>
              <w:rPr>
                <w:sz w:val="22"/>
                <w:szCs w:val="22"/>
              </w:rPr>
              <w:t>J10</w:t>
            </w:r>
          </w:p>
        </w:tc>
        <w:tc>
          <w:tcPr>
            <w:tcW w:w="1226" w:type="dxa"/>
            <w:vAlign w:val="center"/>
          </w:tcPr>
          <w:p w14:paraId="1A20C0B7" w14:textId="6763ED75" w:rsidR="003E2079" w:rsidRPr="00134038" w:rsidRDefault="003E2079" w:rsidP="003E2079">
            <w:pPr>
              <w:jc w:val="center"/>
              <w:rPr>
                <w:sz w:val="22"/>
                <w:szCs w:val="22"/>
              </w:rPr>
            </w:pPr>
            <w:r w:rsidRPr="00134038">
              <w:rPr>
                <w:sz w:val="22"/>
                <w:szCs w:val="22"/>
              </w:rPr>
              <w:t>V02</w:t>
            </w:r>
          </w:p>
        </w:tc>
        <w:tc>
          <w:tcPr>
            <w:tcW w:w="1490" w:type="dxa"/>
            <w:vAlign w:val="center"/>
          </w:tcPr>
          <w:p w14:paraId="758DFA8E" w14:textId="5191A77E" w:rsidR="003E2079" w:rsidRPr="00220795" w:rsidRDefault="003E2079" w:rsidP="003E2079">
            <w:pPr>
              <w:jc w:val="center"/>
              <w:rPr>
                <w:sz w:val="22"/>
                <w:szCs w:val="22"/>
              </w:rPr>
            </w:pPr>
            <w:r>
              <w:t>522</w:t>
            </w:r>
          </w:p>
        </w:tc>
        <w:tc>
          <w:tcPr>
            <w:tcW w:w="851" w:type="dxa"/>
            <w:vAlign w:val="center"/>
          </w:tcPr>
          <w:p w14:paraId="62D1FDC3" w14:textId="3A488CDD" w:rsidR="003E2079" w:rsidRPr="00220795" w:rsidRDefault="003E2079" w:rsidP="003E2079">
            <w:pPr>
              <w:jc w:val="center"/>
              <w:rPr>
                <w:sz w:val="22"/>
                <w:szCs w:val="22"/>
              </w:rPr>
            </w:pPr>
            <w:r>
              <w:t>119</w:t>
            </w:r>
          </w:p>
        </w:tc>
        <w:tc>
          <w:tcPr>
            <w:tcW w:w="1134" w:type="dxa"/>
            <w:vAlign w:val="center"/>
          </w:tcPr>
          <w:p w14:paraId="752CE2B2" w14:textId="4617073F" w:rsidR="003E2079" w:rsidRDefault="003E2079" w:rsidP="003E2079">
            <w:pPr>
              <w:jc w:val="center"/>
            </w:pPr>
            <w:r>
              <w:t>657</w:t>
            </w:r>
          </w:p>
        </w:tc>
        <w:tc>
          <w:tcPr>
            <w:tcW w:w="1134" w:type="dxa"/>
            <w:vAlign w:val="center"/>
          </w:tcPr>
          <w:p w14:paraId="457DEFB0" w14:textId="24A52C21" w:rsidR="003E2079" w:rsidRDefault="003E2079" w:rsidP="003E2079">
            <w:pPr>
              <w:jc w:val="center"/>
            </w:pPr>
            <w:r>
              <w:t>538</w:t>
            </w:r>
          </w:p>
        </w:tc>
      </w:tr>
    </w:tbl>
    <w:p w14:paraId="0E6453A0" w14:textId="77777777" w:rsidR="00AA3A7D" w:rsidRPr="00152C86" w:rsidRDefault="00AA3A7D" w:rsidP="00CB7EFC">
      <w:pPr>
        <w:spacing w:line="240" w:lineRule="auto"/>
      </w:pPr>
    </w:p>
    <w:p w14:paraId="36377DB8" w14:textId="2F1271CF" w:rsidR="00F42C23" w:rsidRPr="00327C11" w:rsidRDefault="672D4966" w:rsidP="672D4966">
      <w:r>
        <w:t>Es posible notar que J01 concentra al menos el 20% del volumen, con 1.172 docenas, mientras que J09 solo tiene 210 docenas. Las ordenes con las entregas más tempranas, J07 y J09, se liberan en la segunda y tercera semana, por lo que disponen de las ventanas de tiempo más cortas del conjunto de trabajos. En contraste, las ordenes de mayor tamaño cuentan con ventanas más amplias, pero deben procesar un volumen mucho mayor. La figura 2 muestra la ventana de tiempo de cada orden dentro del horizonte, ordenadas por fecha de entrega.</w:t>
      </w:r>
    </w:p>
    <w:p w14:paraId="3DB0FE93" w14:textId="4DD7B8D9" w:rsidR="672D4966" w:rsidRDefault="672D4966" w:rsidP="672D4966">
      <w:pPr>
        <w:spacing w:line="240" w:lineRule="auto"/>
        <w:jc w:val="left"/>
      </w:pPr>
    </w:p>
    <w:p w14:paraId="78A60B68" w14:textId="1707F7F2" w:rsidR="672D4966" w:rsidRDefault="672D4966" w:rsidP="672D4966">
      <w:pPr>
        <w:spacing w:line="240" w:lineRule="auto"/>
        <w:jc w:val="left"/>
        <w:rPr>
          <w:b/>
          <w:bCs/>
        </w:rPr>
      </w:pPr>
      <w:r w:rsidRPr="672D4966">
        <w:rPr>
          <w:b/>
          <w:bCs/>
        </w:rPr>
        <w:t>Carga de trabajo frente a capacidad</w:t>
      </w:r>
    </w:p>
    <w:p w14:paraId="19E78425" w14:textId="463A4FC1" w:rsidR="672D4966" w:rsidRDefault="672D4966" w:rsidP="672D4966">
      <w:r>
        <w:t>Para establecer si los recursos del sistema son suficientes, se comparó la carga de trabajo de cada etapa con las horas disponibles. En troquelado, costura y volteado las maquinas son idénticas, de modo que la carga es el tiempo total de la etapa dividido entre el número de máquinas. En ensamble, donde las maquinas son no relacionadas, se usó la capacidad agregada de la etapa: la suma de los que procesa cada maquina a su propia velocidad. Para una referencia p, esa capacidad está dada por la siguiente ecuación:</w:t>
      </w:r>
    </w:p>
    <w:p w14:paraId="6DD8DB6F" w14:textId="65C9D5E4" w:rsidR="672D4966" w:rsidRDefault="672D4966" w:rsidP="672D4966">
      <w:pPr>
        <w:spacing w:line="240" w:lineRule="auto"/>
        <w:jc w:val="left"/>
      </w:pPr>
    </w:p>
    <w:p w14:paraId="3D3EBD81" w14:textId="3860050F" w:rsidR="672D4966" w:rsidRDefault="672D4966" w:rsidP="672D4966">
      <w:r>
        <w:t>Donde t</w:t>
      </w:r>
      <w:r w:rsidRPr="672D4966">
        <w:rPr>
          <w:vertAlign w:val="subscript"/>
        </w:rPr>
        <w:t>pm</w:t>
      </w:r>
      <w:r>
        <w:t xml:space="preserve"> es el tiempo estándar de la referencia p en la maquina m y R</w:t>
      </w:r>
      <w:r w:rsidRPr="672D4966">
        <w:rPr>
          <w:vertAlign w:val="subscript"/>
        </w:rPr>
        <w:t>p</w:t>
      </w:r>
      <w:r>
        <w:t xml:space="preserve"> se expresa en docenas por hora. Este cálculo corresponde a la capacidad de una estación como suma de los ritmos de sus máquinas (Hopp &amp; Spearman, 2011) y a la cota clásica del tiempo de terminación en máquinas paralelas de distinta velocidad (Pinedo, 2012). Representa entonces el tiempo mínimo que requiere la etapa si su carga se reparte de forma equilibrada entre sus máquinas. La </w:t>
      </w:r>
      <w:r w:rsidR="000E0D92">
        <w:fldChar w:fldCharType="begin"/>
      </w:r>
      <w:r w:rsidR="000E0D92">
        <w:instrText xml:space="preserve"> REF _Ref243492524 \h </w:instrText>
      </w:r>
      <w:r w:rsidR="000E0D92">
        <w:fldChar w:fldCharType="separate"/>
      </w:r>
      <w:r w:rsidR="000E0D92">
        <w:t xml:space="preserve">Tabla </w:t>
      </w:r>
      <w:r w:rsidR="000E0D92">
        <w:rPr>
          <w:noProof/>
        </w:rPr>
        <w:t>4</w:t>
      </w:r>
      <w:r w:rsidR="000E0D92">
        <w:fldChar w:fldCharType="end"/>
      </w:r>
      <w:r w:rsidR="002778F5">
        <w:t xml:space="preserve"> </w:t>
      </w:r>
      <w:r>
        <w:t>presenta los resultados.</w:t>
      </w:r>
    </w:p>
    <w:p w14:paraId="4CD1D2A7" w14:textId="3F0D5BDB" w:rsidR="672D4966" w:rsidRDefault="672D4966" w:rsidP="672D4966"/>
    <w:p w14:paraId="2D10B62E" w14:textId="0F7C07F6" w:rsidR="006C758D" w:rsidRDefault="006C758D" w:rsidP="006C758D">
      <w:pPr>
        <w:pStyle w:val="Descripcin"/>
        <w:keepNext/>
      </w:pPr>
      <w:bookmarkStart w:id="5" w:name="_Ref243492524"/>
      <w:r>
        <w:t xml:space="preserve">Tabla </w:t>
      </w:r>
      <w:r>
        <w:fldChar w:fldCharType="begin"/>
      </w:r>
      <w:r>
        <w:instrText>SEQ Tabla \* ARABIC</w:instrText>
      </w:r>
      <w:r>
        <w:fldChar w:fldCharType="separate"/>
      </w:r>
      <w:r>
        <w:rPr>
          <w:noProof/>
        </w:rPr>
        <w:t>4</w:t>
      </w:r>
      <w:r>
        <w:fldChar w:fldCharType="end"/>
      </w:r>
      <w:bookmarkEnd w:id="5"/>
      <w:r>
        <w:t>. Carga de trabajo por etapa frente a capacidad</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1410"/>
        <w:gridCol w:w="1665"/>
        <w:gridCol w:w="2609"/>
        <w:gridCol w:w="1666"/>
      </w:tblGrid>
      <w:tr w:rsidR="672D4966" w14:paraId="2D3DE04B" w14:textId="77777777" w:rsidTr="672D4966">
        <w:trPr>
          <w:trHeight w:val="460"/>
          <w:jc w:val="center"/>
        </w:trPr>
        <w:tc>
          <w:tcPr>
            <w:tcW w:w="1485" w:type="dxa"/>
            <w:tcBorders>
              <w:top w:val="single" w:sz="4" w:space="0" w:color="auto"/>
              <w:bottom w:val="single" w:sz="4" w:space="0" w:color="auto"/>
            </w:tcBorders>
          </w:tcPr>
          <w:p w14:paraId="03154489" w14:textId="1CC2AA3B" w:rsidR="672D4966" w:rsidRDefault="672D4966" w:rsidP="672D4966">
            <w:pPr>
              <w:jc w:val="left"/>
              <w:rPr>
                <w:b/>
                <w:bCs/>
                <w:sz w:val="22"/>
                <w:szCs w:val="22"/>
              </w:rPr>
            </w:pPr>
            <w:r w:rsidRPr="672D4966">
              <w:rPr>
                <w:b/>
                <w:bCs/>
                <w:sz w:val="22"/>
                <w:szCs w:val="22"/>
              </w:rPr>
              <w:t>Etapa</w:t>
            </w:r>
          </w:p>
        </w:tc>
        <w:tc>
          <w:tcPr>
            <w:tcW w:w="1410" w:type="dxa"/>
            <w:tcBorders>
              <w:top w:val="single" w:sz="4" w:space="0" w:color="auto"/>
              <w:bottom w:val="single" w:sz="4" w:space="0" w:color="auto"/>
            </w:tcBorders>
          </w:tcPr>
          <w:p w14:paraId="695255C8" w14:textId="6B9F685D" w:rsidR="672D4966" w:rsidRDefault="672D4966" w:rsidP="672D4966">
            <w:pPr>
              <w:jc w:val="center"/>
              <w:rPr>
                <w:b/>
                <w:bCs/>
                <w:sz w:val="22"/>
                <w:szCs w:val="22"/>
              </w:rPr>
            </w:pPr>
            <w:r w:rsidRPr="672D4966">
              <w:rPr>
                <w:b/>
                <w:bCs/>
                <w:sz w:val="22"/>
                <w:szCs w:val="22"/>
              </w:rPr>
              <w:t>Cantidad Maquinas</w:t>
            </w:r>
          </w:p>
        </w:tc>
        <w:tc>
          <w:tcPr>
            <w:tcW w:w="1665" w:type="dxa"/>
            <w:tcBorders>
              <w:top w:val="single" w:sz="4" w:space="0" w:color="auto"/>
              <w:bottom w:val="single" w:sz="4" w:space="0" w:color="auto"/>
            </w:tcBorders>
            <w:vAlign w:val="center"/>
          </w:tcPr>
          <w:p w14:paraId="6C251D87" w14:textId="0C78E8D2" w:rsidR="672D4966" w:rsidRDefault="672D4966" w:rsidP="672D4966">
            <w:pPr>
              <w:jc w:val="center"/>
            </w:pPr>
            <w:r w:rsidRPr="672D4966">
              <w:rPr>
                <w:b/>
                <w:bCs/>
                <w:sz w:val="22"/>
                <w:szCs w:val="22"/>
              </w:rPr>
              <w:t>Carga total (h)</w:t>
            </w:r>
          </w:p>
        </w:tc>
        <w:tc>
          <w:tcPr>
            <w:tcW w:w="2609" w:type="dxa"/>
            <w:tcBorders>
              <w:top w:val="single" w:sz="4" w:space="0" w:color="auto"/>
              <w:bottom w:val="single" w:sz="4" w:space="0" w:color="auto"/>
            </w:tcBorders>
            <w:vAlign w:val="center"/>
          </w:tcPr>
          <w:p w14:paraId="7A74CE2E" w14:textId="5B113B9D" w:rsidR="672D4966" w:rsidRDefault="672D4966" w:rsidP="672D4966">
            <w:pPr>
              <w:jc w:val="center"/>
            </w:pPr>
            <w:r w:rsidRPr="672D4966">
              <w:rPr>
                <w:b/>
                <w:bCs/>
                <w:sz w:val="22"/>
                <w:szCs w:val="22"/>
              </w:rPr>
              <w:t>Carga por maquinas (h)</w:t>
            </w:r>
          </w:p>
        </w:tc>
        <w:tc>
          <w:tcPr>
            <w:tcW w:w="1666" w:type="dxa"/>
            <w:tcBorders>
              <w:top w:val="single" w:sz="4" w:space="0" w:color="auto"/>
              <w:bottom w:val="single" w:sz="4" w:space="0" w:color="auto"/>
            </w:tcBorders>
            <w:vAlign w:val="center"/>
          </w:tcPr>
          <w:p w14:paraId="206868A2" w14:textId="5BA60408" w:rsidR="672D4966" w:rsidRDefault="672D4966" w:rsidP="672D4966">
            <w:pPr>
              <w:jc w:val="center"/>
            </w:pPr>
            <w:r w:rsidRPr="672D4966">
              <w:rPr>
                <w:b/>
                <w:bCs/>
                <w:sz w:val="22"/>
                <w:szCs w:val="22"/>
              </w:rPr>
              <w:t>Ocupación</w:t>
            </w:r>
          </w:p>
        </w:tc>
      </w:tr>
      <w:tr w:rsidR="672D4966" w14:paraId="37200D5D" w14:textId="77777777" w:rsidTr="672D4966">
        <w:trPr>
          <w:trHeight w:val="552"/>
          <w:jc w:val="center"/>
        </w:trPr>
        <w:tc>
          <w:tcPr>
            <w:tcW w:w="1485" w:type="dxa"/>
            <w:tcBorders>
              <w:top w:val="single" w:sz="4" w:space="0" w:color="auto"/>
            </w:tcBorders>
            <w:vAlign w:val="center"/>
          </w:tcPr>
          <w:p w14:paraId="5F3F077E" w14:textId="133EB9BA" w:rsidR="672D4966" w:rsidRDefault="672D4966" w:rsidP="672D4966">
            <w:pPr>
              <w:jc w:val="left"/>
              <w:rPr>
                <w:sz w:val="22"/>
                <w:szCs w:val="22"/>
              </w:rPr>
            </w:pPr>
            <w:r w:rsidRPr="672D4966">
              <w:rPr>
                <w:sz w:val="22"/>
                <w:szCs w:val="22"/>
              </w:rPr>
              <w:t>1. Troquelado</w:t>
            </w:r>
          </w:p>
        </w:tc>
        <w:tc>
          <w:tcPr>
            <w:tcW w:w="1410" w:type="dxa"/>
            <w:tcBorders>
              <w:top w:val="single" w:sz="4" w:space="0" w:color="auto"/>
            </w:tcBorders>
            <w:vAlign w:val="center"/>
          </w:tcPr>
          <w:p w14:paraId="108AA558" w14:textId="5A8D3E89" w:rsidR="672D4966" w:rsidRDefault="672D4966" w:rsidP="672D4966">
            <w:pPr>
              <w:jc w:val="center"/>
              <w:rPr>
                <w:sz w:val="22"/>
                <w:szCs w:val="22"/>
              </w:rPr>
            </w:pPr>
            <w:r w:rsidRPr="672D4966">
              <w:rPr>
                <w:sz w:val="22"/>
                <w:szCs w:val="22"/>
              </w:rPr>
              <w:t>4</w:t>
            </w:r>
          </w:p>
        </w:tc>
        <w:tc>
          <w:tcPr>
            <w:tcW w:w="1665" w:type="dxa"/>
            <w:tcBorders>
              <w:top w:val="single" w:sz="4" w:space="0" w:color="auto"/>
            </w:tcBorders>
            <w:vAlign w:val="center"/>
          </w:tcPr>
          <w:p w14:paraId="372180AB" w14:textId="40CBFB51" w:rsidR="672D4966" w:rsidRDefault="672D4966" w:rsidP="672D4966">
            <w:pPr>
              <w:jc w:val="center"/>
            </w:pPr>
            <w:r w:rsidRPr="672D4966">
              <w:rPr>
                <w:sz w:val="22"/>
                <w:szCs w:val="22"/>
              </w:rPr>
              <w:t>2060,1</w:t>
            </w:r>
          </w:p>
        </w:tc>
        <w:tc>
          <w:tcPr>
            <w:tcW w:w="2609" w:type="dxa"/>
            <w:tcBorders>
              <w:top w:val="single" w:sz="4" w:space="0" w:color="auto"/>
            </w:tcBorders>
            <w:vAlign w:val="center"/>
          </w:tcPr>
          <w:p w14:paraId="19F8DC56" w14:textId="2F0217BD" w:rsidR="672D4966" w:rsidRDefault="672D4966" w:rsidP="672D4966">
            <w:pPr>
              <w:jc w:val="center"/>
            </w:pPr>
            <w:r w:rsidRPr="672D4966">
              <w:rPr>
                <w:sz w:val="22"/>
                <w:szCs w:val="22"/>
              </w:rPr>
              <w:t>515</w:t>
            </w:r>
          </w:p>
        </w:tc>
        <w:tc>
          <w:tcPr>
            <w:tcW w:w="1666" w:type="dxa"/>
            <w:tcBorders>
              <w:top w:val="single" w:sz="4" w:space="0" w:color="auto"/>
            </w:tcBorders>
            <w:vAlign w:val="center"/>
          </w:tcPr>
          <w:p w14:paraId="67A14390" w14:textId="181BEEE7" w:rsidR="672D4966" w:rsidRDefault="672D4966" w:rsidP="672D4966">
            <w:pPr>
              <w:jc w:val="center"/>
            </w:pPr>
            <w:r w:rsidRPr="672D4966">
              <w:rPr>
                <w:sz w:val="22"/>
                <w:szCs w:val="22"/>
              </w:rPr>
              <w:t>76,6%</w:t>
            </w:r>
          </w:p>
        </w:tc>
      </w:tr>
      <w:tr w:rsidR="672D4966" w14:paraId="3122A9CE" w14:textId="77777777" w:rsidTr="672D4966">
        <w:trPr>
          <w:trHeight w:val="552"/>
          <w:jc w:val="center"/>
        </w:trPr>
        <w:tc>
          <w:tcPr>
            <w:tcW w:w="1485" w:type="dxa"/>
            <w:vAlign w:val="center"/>
          </w:tcPr>
          <w:p w14:paraId="5BD9A972" w14:textId="60EEB6A0" w:rsidR="672D4966" w:rsidRDefault="672D4966" w:rsidP="672D4966">
            <w:pPr>
              <w:jc w:val="left"/>
              <w:rPr>
                <w:sz w:val="22"/>
                <w:szCs w:val="22"/>
              </w:rPr>
            </w:pPr>
            <w:r w:rsidRPr="672D4966">
              <w:rPr>
                <w:sz w:val="22"/>
                <w:szCs w:val="22"/>
              </w:rPr>
              <w:t>2. Ensamble</w:t>
            </w:r>
          </w:p>
        </w:tc>
        <w:tc>
          <w:tcPr>
            <w:tcW w:w="1410" w:type="dxa"/>
            <w:vAlign w:val="center"/>
          </w:tcPr>
          <w:p w14:paraId="083763BE" w14:textId="36B0821B" w:rsidR="672D4966" w:rsidRDefault="672D4966" w:rsidP="672D4966">
            <w:pPr>
              <w:jc w:val="center"/>
              <w:rPr>
                <w:sz w:val="22"/>
                <w:szCs w:val="22"/>
              </w:rPr>
            </w:pPr>
            <w:r w:rsidRPr="672D4966">
              <w:rPr>
                <w:sz w:val="22"/>
                <w:szCs w:val="22"/>
              </w:rPr>
              <w:t>15</w:t>
            </w:r>
          </w:p>
        </w:tc>
        <w:tc>
          <w:tcPr>
            <w:tcW w:w="1665" w:type="dxa"/>
            <w:vAlign w:val="center"/>
          </w:tcPr>
          <w:p w14:paraId="71EF0CD8" w14:textId="45CAB311" w:rsidR="672D4966" w:rsidRDefault="672D4966" w:rsidP="672D4966">
            <w:pPr>
              <w:jc w:val="center"/>
            </w:pPr>
            <w:r w:rsidRPr="672D4966">
              <w:rPr>
                <w:sz w:val="22"/>
                <w:szCs w:val="22"/>
              </w:rPr>
              <w:t>5005,1</w:t>
            </w:r>
          </w:p>
        </w:tc>
        <w:tc>
          <w:tcPr>
            <w:tcW w:w="2609" w:type="dxa"/>
            <w:vAlign w:val="center"/>
          </w:tcPr>
          <w:p w14:paraId="7D391FBA" w14:textId="77191134" w:rsidR="672D4966" w:rsidRDefault="672D4966" w:rsidP="672D4966">
            <w:pPr>
              <w:jc w:val="center"/>
            </w:pPr>
            <w:r w:rsidRPr="672D4966">
              <w:rPr>
                <w:sz w:val="22"/>
                <w:szCs w:val="22"/>
              </w:rPr>
              <w:t>333,7</w:t>
            </w:r>
          </w:p>
        </w:tc>
        <w:tc>
          <w:tcPr>
            <w:tcW w:w="1666" w:type="dxa"/>
            <w:vAlign w:val="center"/>
          </w:tcPr>
          <w:p w14:paraId="528DC63F" w14:textId="21A3A206" w:rsidR="672D4966" w:rsidRDefault="672D4966" w:rsidP="672D4966">
            <w:pPr>
              <w:jc w:val="center"/>
            </w:pPr>
            <w:r w:rsidRPr="672D4966">
              <w:rPr>
                <w:sz w:val="22"/>
                <w:szCs w:val="22"/>
              </w:rPr>
              <w:t>49,7%</w:t>
            </w:r>
          </w:p>
        </w:tc>
      </w:tr>
      <w:tr w:rsidR="672D4966" w14:paraId="1CA0E57E" w14:textId="77777777" w:rsidTr="672D4966">
        <w:trPr>
          <w:trHeight w:val="552"/>
          <w:jc w:val="center"/>
        </w:trPr>
        <w:tc>
          <w:tcPr>
            <w:tcW w:w="1485" w:type="dxa"/>
            <w:vAlign w:val="center"/>
          </w:tcPr>
          <w:p w14:paraId="3A677C53" w14:textId="2DEDB4D2" w:rsidR="672D4966" w:rsidRDefault="672D4966" w:rsidP="672D4966">
            <w:pPr>
              <w:jc w:val="left"/>
              <w:rPr>
                <w:sz w:val="22"/>
                <w:szCs w:val="22"/>
              </w:rPr>
            </w:pPr>
            <w:r w:rsidRPr="672D4966">
              <w:rPr>
                <w:sz w:val="22"/>
                <w:szCs w:val="22"/>
              </w:rPr>
              <w:t>3. Costura</w:t>
            </w:r>
          </w:p>
        </w:tc>
        <w:tc>
          <w:tcPr>
            <w:tcW w:w="1410" w:type="dxa"/>
            <w:vAlign w:val="center"/>
          </w:tcPr>
          <w:p w14:paraId="7BF76CA8" w14:textId="2C7C1CBA" w:rsidR="672D4966" w:rsidRDefault="672D4966" w:rsidP="672D4966">
            <w:pPr>
              <w:jc w:val="center"/>
              <w:rPr>
                <w:sz w:val="22"/>
                <w:szCs w:val="22"/>
              </w:rPr>
            </w:pPr>
            <w:r w:rsidRPr="672D4966">
              <w:rPr>
                <w:sz w:val="22"/>
                <w:szCs w:val="22"/>
              </w:rPr>
              <w:t>9</w:t>
            </w:r>
          </w:p>
        </w:tc>
        <w:tc>
          <w:tcPr>
            <w:tcW w:w="1665" w:type="dxa"/>
            <w:vAlign w:val="center"/>
          </w:tcPr>
          <w:p w14:paraId="379231BC" w14:textId="20D886BE" w:rsidR="672D4966" w:rsidRDefault="672D4966" w:rsidP="672D4966">
            <w:pPr>
              <w:jc w:val="center"/>
            </w:pPr>
            <w:r w:rsidRPr="672D4966">
              <w:rPr>
                <w:sz w:val="22"/>
                <w:szCs w:val="22"/>
              </w:rPr>
              <w:t>3728,3</w:t>
            </w:r>
          </w:p>
        </w:tc>
        <w:tc>
          <w:tcPr>
            <w:tcW w:w="2609" w:type="dxa"/>
            <w:vAlign w:val="center"/>
          </w:tcPr>
          <w:p w14:paraId="618C8F5C" w14:textId="44F41E6D" w:rsidR="672D4966" w:rsidRDefault="672D4966" w:rsidP="672D4966">
            <w:pPr>
              <w:jc w:val="center"/>
            </w:pPr>
            <w:r w:rsidRPr="672D4966">
              <w:rPr>
                <w:sz w:val="22"/>
                <w:szCs w:val="22"/>
              </w:rPr>
              <w:t>413,1</w:t>
            </w:r>
          </w:p>
        </w:tc>
        <w:tc>
          <w:tcPr>
            <w:tcW w:w="1666" w:type="dxa"/>
            <w:vAlign w:val="center"/>
          </w:tcPr>
          <w:p w14:paraId="3AB8A79C" w14:textId="1F60F8F9" w:rsidR="672D4966" w:rsidRDefault="672D4966" w:rsidP="672D4966">
            <w:pPr>
              <w:jc w:val="center"/>
            </w:pPr>
            <w:r w:rsidRPr="672D4966">
              <w:rPr>
                <w:sz w:val="22"/>
                <w:szCs w:val="22"/>
              </w:rPr>
              <w:t>61,5%</w:t>
            </w:r>
          </w:p>
        </w:tc>
      </w:tr>
      <w:tr w:rsidR="672D4966" w14:paraId="1FDFAB22" w14:textId="77777777" w:rsidTr="672D4966">
        <w:trPr>
          <w:trHeight w:val="552"/>
          <w:jc w:val="center"/>
        </w:trPr>
        <w:tc>
          <w:tcPr>
            <w:tcW w:w="1485" w:type="dxa"/>
            <w:vAlign w:val="center"/>
          </w:tcPr>
          <w:p w14:paraId="3F241400" w14:textId="02DED9BF" w:rsidR="672D4966" w:rsidRDefault="672D4966" w:rsidP="672D4966">
            <w:pPr>
              <w:jc w:val="left"/>
              <w:rPr>
                <w:sz w:val="22"/>
                <w:szCs w:val="22"/>
              </w:rPr>
            </w:pPr>
            <w:r w:rsidRPr="672D4966">
              <w:rPr>
                <w:sz w:val="22"/>
                <w:szCs w:val="22"/>
              </w:rPr>
              <w:t>4. Volteado</w:t>
            </w:r>
          </w:p>
        </w:tc>
        <w:tc>
          <w:tcPr>
            <w:tcW w:w="1410" w:type="dxa"/>
            <w:vAlign w:val="center"/>
          </w:tcPr>
          <w:p w14:paraId="110670B8" w14:textId="3066DA06" w:rsidR="672D4966" w:rsidRDefault="672D4966" w:rsidP="672D4966">
            <w:pPr>
              <w:jc w:val="center"/>
              <w:rPr>
                <w:sz w:val="22"/>
                <w:szCs w:val="22"/>
              </w:rPr>
            </w:pPr>
            <w:r w:rsidRPr="672D4966">
              <w:rPr>
                <w:sz w:val="22"/>
                <w:szCs w:val="22"/>
              </w:rPr>
              <w:t>8</w:t>
            </w:r>
          </w:p>
        </w:tc>
        <w:tc>
          <w:tcPr>
            <w:tcW w:w="1665" w:type="dxa"/>
            <w:vAlign w:val="center"/>
          </w:tcPr>
          <w:p w14:paraId="01CB4F6F" w14:textId="74C4D9F6" w:rsidR="672D4966" w:rsidRDefault="672D4966" w:rsidP="672D4966">
            <w:pPr>
              <w:jc w:val="center"/>
            </w:pPr>
            <w:r w:rsidRPr="672D4966">
              <w:rPr>
                <w:sz w:val="22"/>
                <w:szCs w:val="22"/>
              </w:rPr>
              <w:t>1466,4</w:t>
            </w:r>
          </w:p>
        </w:tc>
        <w:tc>
          <w:tcPr>
            <w:tcW w:w="2609" w:type="dxa"/>
            <w:vAlign w:val="center"/>
          </w:tcPr>
          <w:p w14:paraId="6F865750" w14:textId="46D967A1" w:rsidR="672D4966" w:rsidRDefault="672D4966" w:rsidP="672D4966">
            <w:pPr>
              <w:jc w:val="center"/>
            </w:pPr>
            <w:r w:rsidRPr="672D4966">
              <w:rPr>
                <w:sz w:val="22"/>
                <w:szCs w:val="22"/>
              </w:rPr>
              <w:t>183,3</w:t>
            </w:r>
          </w:p>
        </w:tc>
        <w:tc>
          <w:tcPr>
            <w:tcW w:w="1666" w:type="dxa"/>
            <w:vAlign w:val="center"/>
          </w:tcPr>
          <w:p w14:paraId="7E1012A2" w14:textId="43089C32" w:rsidR="672D4966" w:rsidRDefault="672D4966" w:rsidP="672D4966">
            <w:pPr>
              <w:jc w:val="center"/>
            </w:pPr>
            <w:r w:rsidRPr="672D4966">
              <w:rPr>
                <w:sz w:val="22"/>
                <w:szCs w:val="22"/>
              </w:rPr>
              <w:t>27,3%</w:t>
            </w:r>
          </w:p>
        </w:tc>
      </w:tr>
    </w:tbl>
    <w:p w14:paraId="2B7F0986" w14:textId="77777777" w:rsidR="003D56CA" w:rsidRDefault="003D56CA" w:rsidP="672D4966"/>
    <w:p w14:paraId="643F95B3" w14:textId="62A33752" w:rsidR="672D4966" w:rsidRDefault="36F897B8" w:rsidP="672D4966">
      <w:r>
        <w:t>Con los tiempos estándar, las cuatro etapas tienen capacidad para procesar todas las ordenes dentro del horizonte de tiempo disponible. Troquelado es la etapa más cargada: cada una de sus cuatro maquinas acumula 515 horas de trabajo, el 77% de la disponibilidad. Mientras que ensamble con el 50% de ocupación y volteado 27% presentan mayor holgura.</w:t>
      </w:r>
      <w:r w:rsidR="794EAF84">
        <w:br/>
      </w:r>
      <w:r w:rsidR="794EAF84">
        <w:br/>
      </w:r>
      <w:r>
        <w:t xml:space="preserve">Expresado como ritmo de producción, terminar las 5.834 docenas en 672 horas exige procesar en promedio 8,7 docenas por hora. Troquelado, la etapa más ajustada puede procesar al menos 11,3 docenas por hora con sus cuatro maquinas. Por lo tanto, troquelado se denomina cuello de botella. </w:t>
      </w:r>
    </w:p>
    <w:p w14:paraId="4C8AB2D3" w14:textId="04E908ED" w:rsidR="36F897B8" w:rsidRDefault="36F897B8" w:rsidP="36F897B8">
      <w:pPr>
        <w:rPr>
          <w:b/>
          <w:bCs/>
        </w:rPr>
      </w:pPr>
    </w:p>
    <w:p w14:paraId="619C0B3A" w14:textId="3D6C854B" w:rsidR="36F897B8" w:rsidRDefault="36F897B8">
      <w:r w:rsidRPr="36F897B8">
        <w:rPr>
          <w:b/>
          <w:bCs/>
        </w:rPr>
        <w:t>Restricciones y supuestos.</w:t>
      </w:r>
    </w:p>
    <w:p w14:paraId="6CA6C4C6" w14:textId="721BCAA4" w:rsidR="36F897B8" w:rsidRDefault="36F897B8">
      <w:r>
        <w:t>La fase de caracterización del sistema productivo permitió identificar las restricciones propias del sistema que debe satisfacer cualquier programa de producción factible. Estas condiciones se establecen a partir de la secuencia de operaciones, la disponibilidad de recursos y los compromisos de las ordenes de entrega.</w:t>
      </w:r>
    </w:p>
    <w:p w14:paraId="28CA47D0" w14:textId="62944258" w:rsidR="36F897B8" w:rsidRDefault="36F897B8" w:rsidP="36F897B8">
      <w:pPr>
        <w:pStyle w:val="Prrafodelista"/>
        <w:numPr>
          <w:ilvl w:val="0"/>
          <w:numId w:val="2"/>
        </w:numPr>
      </w:pPr>
      <w:r>
        <w:t>Todas las ordenes siguen la misma ruta en el mismo orden: troquelado, ensamble, costura y volteado.</w:t>
      </w:r>
    </w:p>
    <w:p w14:paraId="52CA82BA" w14:textId="4B5ADBC1" w:rsidR="36F897B8" w:rsidRDefault="36F897B8" w:rsidP="36F897B8">
      <w:pPr>
        <w:pStyle w:val="Prrafodelista"/>
        <w:numPr>
          <w:ilvl w:val="0"/>
          <w:numId w:val="2"/>
        </w:numPr>
      </w:pPr>
      <w:r>
        <w:t>Cada etapa dispone de varias máquinas dispuestas en paralelo, las etapas de troquelado, costura y volteado disponen de máquinas paralelas idénticas mientras que por su parte ensamble dispone de máquinas paralelas no relacionadas donde los tiempos de procesamiento son diferentes.</w:t>
      </w:r>
    </w:p>
    <w:p w14:paraId="6149FDA7" w14:textId="04356E10" w:rsidR="36F897B8" w:rsidRDefault="36F897B8" w:rsidP="36F897B8">
      <w:pPr>
        <w:pStyle w:val="Prrafodelista"/>
        <w:numPr>
          <w:ilvl w:val="0"/>
          <w:numId w:val="2"/>
        </w:numPr>
      </w:pPr>
      <w:r>
        <w:t>Cada maquina puede procesar una sola operación a la vez, donde no se permite la superposición de operaciones en una misma máquina.</w:t>
      </w:r>
    </w:p>
    <w:p w14:paraId="6F4E4FA7" w14:textId="735EC035" w:rsidR="36F897B8" w:rsidRDefault="36F897B8" w:rsidP="36F897B8">
      <w:pPr>
        <w:pStyle w:val="Prrafodelista"/>
        <w:numPr>
          <w:ilvl w:val="0"/>
          <w:numId w:val="2"/>
        </w:numPr>
      </w:pPr>
      <w:r>
        <w:t>Cada sublote debe completar el procesamiento en una etapa antes de iniciar su procesamiento en la etapa siguiente.</w:t>
      </w:r>
    </w:p>
    <w:p w14:paraId="460B10C0" w14:textId="033EC08B" w:rsidR="36F897B8" w:rsidRDefault="36F897B8" w:rsidP="36F897B8">
      <w:pPr>
        <w:pStyle w:val="Prrafodelista"/>
        <w:numPr>
          <w:ilvl w:val="0"/>
          <w:numId w:val="2"/>
        </w:numPr>
      </w:pPr>
      <w:r>
        <w:t>Ningún sublote puede iniciar el procesamiento antes del instante de liberación de la orden a la que pertenece.</w:t>
      </w:r>
    </w:p>
    <w:p w14:paraId="0EF4D9E1" w14:textId="4AD746B9" w:rsidR="36F897B8" w:rsidRDefault="36F897B8" w:rsidP="36F897B8">
      <w:pPr>
        <w:pStyle w:val="Prrafodelista"/>
        <w:numPr>
          <w:ilvl w:val="0"/>
          <w:numId w:val="2"/>
        </w:numPr>
      </w:pPr>
      <w:r>
        <w:t>La programación debe respetar el horizonte de planeacion de acuerdo con las horas calendario disponibles.</w:t>
      </w:r>
    </w:p>
    <w:p w14:paraId="386E7F68" w14:textId="0C41D1EA" w:rsidR="36F897B8" w:rsidRDefault="36F897B8" w:rsidP="36F897B8">
      <w:pPr>
        <w:pStyle w:val="Prrafodelista"/>
        <w:numPr>
          <w:ilvl w:val="0"/>
          <w:numId w:val="2"/>
        </w:numPr>
      </w:pPr>
      <w:r>
        <w:t>Cada orden tiene una fecha de entrega comprometida utilizada para calcular la tardanza</w:t>
      </w:r>
      <w:r w:rsidR="00087C3A">
        <w:t>.</w:t>
      </w:r>
    </w:p>
    <w:p w14:paraId="35B64D4E" w14:textId="4A5C93EC" w:rsidR="36F897B8" w:rsidRDefault="36F897B8" w:rsidP="36F897B8">
      <w:pPr>
        <w:pStyle w:val="Prrafodelista"/>
        <w:numPr>
          <w:ilvl w:val="0"/>
          <w:numId w:val="2"/>
        </w:numPr>
      </w:pPr>
      <w:r>
        <w:t xml:space="preserve">En la etapa de troquelado, el cambio de referencia en una misma maquina requiere de un tiempo de alistamiento de 4.98 minutos para cambiar los modelos de corte de las piezas, este tiempo debe incorporarse en </w:t>
      </w:r>
      <w:r w:rsidR="000A019E">
        <w:t>e</w:t>
      </w:r>
      <w:r>
        <w:t>l cálculo del tiempo de ocupación de la maquina cuando se realice un cambio de trabajo.</w:t>
      </w:r>
    </w:p>
    <w:p w14:paraId="32567EBF" w14:textId="3745430C" w:rsidR="36F897B8" w:rsidRDefault="36F897B8" w:rsidP="36F897B8">
      <w:pPr>
        <w:pStyle w:val="Prrafodelista"/>
      </w:pPr>
    </w:p>
    <w:p w14:paraId="55FF43B6" w14:textId="6B320B60" w:rsidR="36F897B8" w:rsidRDefault="36F897B8" w:rsidP="36F897B8">
      <w:r>
        <w:t>Adicionalmente, se adoptan los siguientes supuestos encontrados habitualmente en la literatura especializada sobre Flow Shop hibrido. (Ribas et al., 2010).</w:t>
      </w:r>
    </w:p>
    <w:p w14:paraId="2CFEC709" w14:textId="410A9BB9" w:rsidR="36F897B8" w:rsidRDefault="36F897B8" w:rsidP="36F897B8">
      <w:pPr>
        <w:pStyle w:val="Prrafodelista"/>
        <w:numPr>
          <w:ilvl w:val="0"/>
          <w:numId w:val="1"/>
        </w:numPr>
      </w:pPr>
      <w:r>
        <w:t>Los tiempos de procesamiento son deterministicos e iguales al tiempo estandar.</w:t>
      </w:r>
    </w:p>
    <w:p w14:paraId="2F68C296" w14:textId="42AC28D3" w:rsidR="36F897B8" w:rsidRDefault="36F897B8" w:rsidP="36F897B8">
      <w:pPr>
        <w:pStyle w:val="Prrafodelista"/>
        <w:numPr>
          <w:ilvl w:val="0"/>
          <w:numId w:val="1"/>
        </w:numPr>
      </w:pPr>
      <w:r>
        <w:t>En las etapas de ensamble, costura y volteado no se requiere de tiempo de alistamiento para el cambio de referencia.</w:t>
      </w:r>
    </w:p>
    <w:p w14:paraId="49E490C5" w14:textId="3BED6B2B" w:rsidR="36F897B8" w:rsidRDefault="36F897B8" w:rsidP="36F897B8">
      <w:pPr>
        <w:pStyle w:val="Prrafodelista"/>
        <w:numPr>
          <w:ilvl w:val="0"/>
          <w:numId w:val="1"/>
        </w:numPr>
      </w:pPr>
      <w:r>
        <w:t>Los tiempos de transporte entre etapas son despreciables.</w:t>
      </w:r>
    </w:p>
    <w:p w14:paraId="0B48A83B" w14:textId="24E1FC52" w:rsidR="36F897B8" w:rsidRDefault="36F897B8" w:rsidP="36F897B8">
      <w:pPr>
        <w:pStyle w:val="Prrafodelista"/>
        <w:numPr>
          <w:ilvl w:val="0"/>
          <w:numId w:val="1"/>
        </w:numPr>
      </w:pPr>
      <w:r>
        <w:t xml:space="preserve">La materia prima </w:t>
      </w:r>
      <w:r w:rsidR="6DE99263">
        <w:t>está</w:t>
      </w:r>
      <w:r>
        <w:t xml:space="preserve"> disponible al liberarse cada orden.</w:t>
      </w:r>
    </w:p>
    <w:p w14:paraId="6BF40B47" w14:textId="7E6D9F9D" w:rsidR="36F897B8" w:rsidRDefault="36F897B8" w:rsidP="36F897B8">
      <w:pPr>
        <w:pStyle w:val="Prrafodelista"/>
        <w:numPr>
          <w:ilvl w:val="0"/>
          <w:numId w:val="1"/>
        </w:numPr>
      </w:pPr>
      <w:r>
        <w:t xml:space="preserve">Las </w:t>
      </w:r>
      <w:r w:rsidR="6DE99263">
        <w:t>máquinas</w:t>
      </w:r>
      <w:r>
        <w:t xml:space="preserve"> y los operarios </w:t>
      </w:r>
      <w:r w:rsidR="3B58D81D">
        <w:t>están</w:t>
      </w:r>
      <w:r>
        <w:t xml:space="preserve"> disponibles durante todo el horizonte, no se consideran fallas,</w:t>
      </w:r>
      <w:r w:rsidR="5B990BD7">
        <w:t xml:space="preserve"> </w:t>
      </w:r>
      <w:r w:rsidR="00DD4CC9">
        <w:t>mantenimientos</w:t>
      </w:r>
      <w:r>
        <w:t xml:space="preserve"> ni ausentismo.</w:t>
      </w:r>
    </w:p>
    <w:p w14:paraId="039646C2" w14:textId="1C914B86" w:rsidR="36F897B8" w:rsidRDefault="36F897B8" w:rsidP="36F897B8">
      <w:pPr>
        <w:pStyle w:val="Prrafodelista"/>
        <w:numPr>
          <w:ilvl w:val="0"/>
          <w:numId w:val="1"/>
        </w:numPr>
      </w:pPr>
      <w:r>
        <w:t xml:space="preserve">Una vez iniciado el procesamiento de una cantidad de trabajo en una </w:t>
      </w:r>
      <w:r w:rsidR="3B58D81D">
        <w:t>máquina</w:t>
      </w:r>
      <w:r>
        <w:t>, este no se interrumpe.</w:t>
      </w:r>
    </w:p>
    <w:p w14:paraId="6661B21E" w14:textId="5282B43B" w:rsidR="36F897B8" w:rsidRDefault="36F897B8" w:rsidP="38B431E2">
      <w:pPr>
        <w:pStyle w:val="Prrafodelista"/>
        <w:numPr>
          <w:ilvl w:val="0"/>
          <w:numId w:val="1"/>
        </w:numPr>
      </w:pPr>
      <w:r>
        <w:t xml:space="preserve">No existe </w:t>
      </w:r>
      <w:r w:rsidR="5B990BD7">
        <w:t>límite</w:t>
      </w:r>
      <w:r>
        <w:t xml:space="preserve"> de tiempo de espera entre etapa ni de inventario en proceso</w:t>
      </w:r>
      <w:r w:rsidR="008B32C1">
        <w:t>.</w:t>
      </w:r>
    </w:p>
    <w:p w14:paraId="0921412F" w14:textId="2BFD19E6" w:rsidR="38B431E2" w:rsidRDefault="6B616C0F" w:rsidP="38B431E2">
      <w:pPr>
        <w:pStyle w:val="Prrafodelista"/>
        <w:numPr>
          <w:ilvl w:val="0"/>
          <w:numId w:val="1"/>
        </w:numPr>
      </w:pPr>
      <w:r>
        <w:t>La programación es determinística, las ordenes consideradas son conocidas al inicio de la planeación y no se incorporan nuevas órdenes durante el mismo.</w:t>
      </w:r>
    </w:p>
    <w:p w14:paraId="556F3744" w14:textId="0228FA79" w:rsidR="22258F6B" w:rsidRDefault="12FA9AFB" w:rsidP="22258F6B">
      <w:r w:rsidRPr="6DB755C9">
        <w:rPr>
          <w:b/>
        </w:rPr>
        <w:t>Clasificación del</w:t>
      </w:r>
      <w:r w:rsidR="6069C216" w:rsidRPr="6DB755C9">
        <w:rPr>
          <w:b/>
        </w:rPr>
        <w:t xml:space="preserve"> problema de </w:t>
      </w:r>
      <w:r w:rsidR="31F6C425" w:rsidRPr="6DB755C9">
        <w:rPr>
          <w:b/>
        </w:rPr>
        <w:t>programación</w:t>
      </w:r>
    </w:p>
    <w:p w14:paraId="1C6E4EB7" w14:textId="0D223DDC" w:rsidR="318DC45C" w:rsidRDefault="6B616C0F" w:rsidP="6B616C0F">
      <w:r>
        <w:t xml:space="preserve">Con base en las características descritas con anterioridad el problema se clasifica mediante la notación de tres campos también conocida como notación de Graham donde se establecen tres aspectos </w:t>
      </w:r>
      <w:r w:rsidRPr="6B616C0F">
        <w:rPr>
          <w:rFonts w:eastAsia="Times New Roman" w:cs="Times New Roman"/>
        </w:rPr>
        <w:t xml:space="preserve">α| β | γ, adaptada al Flow Shop híbrido por Ruiz y Vasquez (2010). Donde α describe el entorno de máquinas así; </w:t>
      </w:r>
    </w:p>
    <w:p w14:paraId="2CCA8117" w14:textId="45AA878B" w:rsidR="318DC45C" w:rsidRDefault="6B616C0F" w:rsidP="6B616C0F">
      <w:r w:rsidRPr="6B616C0F">
        <w:rPr>
          <w:rFonts w:eastAsia="Times New Roman" w:cs="Times New Roman"/>
        </w:rPr>
        <w:t>FH4 para describir un Flow Shop de 4 etapas</w:t>
      </w:r>
    </w:p>
    <w:p w14:paraId="6B4C6891" w14:textId="7FBAD5E3" w:rsidR="318DC45C" w:rsidRDefault="6B616C0F" w:rsidP="6B616C0F">
      <w:r w:rsidRPr="6B616C0F">
        <w:rPr>
          <w:rFonts w:eastAsia="Times New Roman" w:cs="Times New Roman"/>
        </w:rPr>
        <w:t>Con (P4, R15, P9, P8) que describe 4 maquinas paralelas idénticas en la primera etapa (P4), 15 maquinas paralelas no relacionadas en la segunda etapa (R15), 9 maquinas paralelas idénticas en la tercera etapa (P9), y 8 maquinas paralelas idénticas en la 4 etapa (P4).</w:t>
      </w:r>
    </w:p>
    <w:p w14:paraId="6B977A22" w14:textId="6C324FF6" w:rsidR="318DC45C" w:rsidRDefault="6B616C0F" w:rsidP="6B616C0F">
      <w:pPr>
        <w:rPr>
          <w:rFonts w:eastAsia="Times New Roman" w:cs="Times New Roman"/>
        </w:rPr>
      </w:pPr>
      <w:r w:rsidRPr="6B616C0F">
        <w:rPr>
          <w:rFonts w:eastAsia="Times New Roman" w:cs="Times New Roman"/>
        </w:rPr>
        <w:t>β describe las características y restricciones de los trabajos y por último γ describe el criterio de desempeño como la tardanza total.</w:t>
      </w:r>
    </w:p>
    <w:p w14:paraId="6F81B278" w14:textId="2DF18AE6" w:rsidR="794EAF84" w:rsidRDefault="794EAF84"/>
    <w:p>
      <w:pPr>
        <w:pStyle w:val="Ttulo2"/>
      </w:pPr>
      <w:r>
        <w:t>Construcción del modelo matemático y del algoritmo genético</w:t>
      </w:r>
    </w:p>
    <w:p>
      <w:r>
        <w:t>Esta fase da cumplimiento al segundo objetivo específico: construir un modelo matemático y definir los operadores adecuados para representar y resolver el problema de programación del Flow Shop híbrido caracterizado en la fase anterior. El desarrollo tiene dos componentes complementarios. El primero es un modelo de programación lineal entera mixta (MILP) que representa de forma rigurosa el problema: la división de las órdenes en sublotes, la asignación de máquinas, la secuenciación, las restricciones del sistema y el criterio de desempeño. El segundo es un algoritmo genético (AG) que resuelve el problema a la escala real de la empresa, donde el modelo exacto no es tratable en un tiempo razonable.</w:t>
      </w:r>
    </w:p>
    <w:p>
      <w:r>
        <w:t>La fase se organiza en siete partes: (i) la formulación del modelo matemático; (ii) el análisis de su tamaño y la selección del método de solución; (iii) el diseño del algoritmo genético y de sus operadores; (iv) la implementación computacional; (v) la verificación y validación del modelo, mediante la comparación con soluciones óptimas en instancias reducidas; (vi) la calibración de los parámetros del algoritmo, y (vii) la programación obtenida para el conjunto de órdenes del caso de estudio.</w:t>
      </w:r>
    </w:p>
    <w:p>
      <w:pPr>
        <w:pStyle w:val="Titulo3"/>
      </w:pPr>
      <w:r>
        <w:t>Modelo matemático</w:t>
      </w:r>
    </w:p>
    <w:p>
      <w:r>
        <w:t>El modelo toma como base la formulación con sublotes consistentes para el Flow Shop híbrido de Gürsoy Yılmaz y Yılmaz (2022) e incorpora los elementos propios del sistema estudiado: las fechas de liberación de las órdenes, el alistamiento dependiente de la secuencia en troquelado, las máquinas no relacionadas de ensamble y la minimización de la tardanza total.</w:t>
      </w:r>
    </w:p>
    <w:p>
      <w:r>
        <w:t xml:space="preserve">El modelo permite dividir cada orden en sublotes que avanzan por las etapas de manera independiente, técnica conocida como </w:t>
      </w:r>
      <w:r>
        <w:rPr>
          <w:i/>
        </w:rPr>
        <w:t>lot streaming</w:t>
      </w:r>
      <w:r>
        <w:t>; así, un sublote puede iniciar en ensamble mientras el resto de la orden continúa en troquelado. Se adopta el esquema de sublotes consistentes, en el que los sublotes de una orden pueden tener tamaños distintos entre sí, pero cada sublote conserva su tamaño en todas las etapas. Este esquema ofrece más flexibilidad que los sublotes iguales y es más sencillo de implementar en planta que los sublotes variables, cuyo tamaño cambia de una etapa a otra (Gürsoy Yılmaz y Yılmaz, 2022).</w:t>
      </w:r>
    </w:p>
    <w:p>
      <w:pPr>
        <w:keepNext/>
        <w:spacing w:before="120"/>
        <w:jc w:val="left"/>
      </w:pPr>
      <w:r>
        <w:rPr>
          <w:b/>
        </w:rPr>
        <w:t>Supuestos de la división en sublotes</w:t>
      </w:r>
    </w:p>
    <w:p>
      <w:r>
        <w:t>Además de las restricciones y supuestos del sistema establecidos en la fase de caracterización, la división en sublotes se rige por las siguientes condiciones:</w:t>
      </w:r>
    </w:p>
    <w:p>
      <w:pPr>
        <w:pStyle w:val="Prrafodelista"/>
        <w:numPr>
          <w:ilvl w:val="0"/>
          <w:numId w:val="3"/>
        </w:numPr>
      </w:pPr>
      <w:r>
        <w:t xml:space="preserve">Cada orden </w:t>
      </w:r>
      <m:oMath>
        <m:r>
          <m:t>j</m:t>
        </m:r>
      </m:oMath>
      <w:r>
        <w:t xml:space="preserve"> se divide en un número fijo de sublotes </w:t>
      </w:r>
      <m:oMath>
        <m:sSub>
          <m:e>
            <m:r>
              <m:t>B</m:t>
            </m:r>
          </m:e>
          <m:sub>
            <m:r>
              <m:t>j</m:t>
            </m:r>
          </m:sub>
        </m:sSub>
      </m:oMath>
      <w:r>
        <w:t>.</w:t>
      </w:r>
    </w:p>
    <w:p>
      <w:pPr>
        <w:pStyle w:val="Prrafodelista"/>
        <w:numPr>
          <w:ilvl w:val="0"/>
          <w:numId w:val="3"/>
        </w:numPr>
      </w:pPr>
      <w:r>
        <w:t>Los tamaños de los sublotes de una orden pueden ser distintos entre sí, pero cada sublote conserva su tamaño en las cuatro etapas.</w:t>
      </w:r>
    </w:p>
    <w:p>
      <w:pPr>
        <w:pStyle w:val="Prrafodelista"/>
        <w:numPr>
          <w:ilvl w:val="0"/>
          <w:numId w:val="3"/>
        </w:numPr>
      </w:pPr>
      <w:r>
        <w:t xml:space="preserve">Los tamaños se expresan en docenas enteras, con un mínimo de </w:t>
      </w:r>
      <m:oMath>
        <m:sSup>
          <m:e>
            <m:r>
              <m:t>q</m:t>
            </m:r>
          </m:e>
          <m:sup>
            <m:r>
              <m:rPr>
                <m:sty m:val="p"/>
              </m:rPr>
              <m:t>min</m:t>
            </m:r>
          </m:sup>
        </m:sSup>
        <m:r>
          <m:rPr>
            <m:sty m:val="p"/>
          </m:rPr>
          <m:t>=</m:t>
        </m:r>
        <m:r>
          <m:t>1</m:t>
        </m:r>
      </m:oMath>
      <w:r>
        <w:t xml:space="preserve"> docena.</w:t>
      </w:r>
    </w:p>
    <w:p>
      <w:pPr>
        <w:pStyle w:val="Prrafodelista"/>
        <w:numPr>
          <w:ilvl w:val="0"/>
          <w:numId w:val="3"/>
        </w:numPr>
      </w:pPr>
      <w:r>
        <w:t>En cada etapa, un sublote se procesa completo en una sola máquina y sin interrupción.</w:t>
      </w:r>
    </w:p>
    <w:p>
      <w:pPr>
        <w:pStyle w:val="Prrafodelista"/>
        <w:numPr>
          <w:ilvl w:val="0"/>
          <w:numId w:val="3"/>
        </w:numPr>
      </w:pPr>
      <w:r>
        <w:t>Un sublote pasa a la etapa siguiente en cuanto termina la etapa actual, sin esperar a los demás sublotes de su orden.</w:t>
      </w:r>
    </w:p>
    <w:p>
      <w:pPr>
        <w:pStyle w:val="Prrafodelista"/>
        <w:numPr>
          <w:ilvl w:val="0"/>
          <w:numId w:val="3"/>
        </w:numPr>
      </w:pPr>
      <w:r>
        <w:t>Los sublotes de distintas órdenes pueden intercalarse en una misma máquina.</w:t>
      </w:r>
    </w:p>
    <w:p>
      <w:pPr>
        <w:pStyle w:val="Prrafodelista"/>
        <w:numPr>
          <w:ilvl w:val="0"/>
          <w:numId w:val="3"/>
        </w:numPr>
      </w:pPr>
      <w:r>
        <w:t>Cada máquina de troquelado requiere un alistamiento inicial antes de su primer sublote y un alistamiento cada vez que cambia la referencia; dos sublotes consecutivos de la misma referencia no lo requieren.</w:t>
      </w:r>
    </w:p>
    <w:p>
      <w:pPr>
        <w:pStyle w:val="Prrafodelista"/>
        <w:numPr>
          <w:ilvl w:val="0"/>
          <w:numId w:val="3"/>
        </w:numPr>
      </w:pPr>
      <w:r>
        <w:t>El alistamiento puede realizarse mientras la máquina espera la llegada del sublote (alistamiento anticipatorio; Allahverdi et al., 2008).</w:t>
      </w:r>
    </w:p>
    <w:p>
      <w:pPr>
        <w:pStyle w:val="Prrafodelista"/>
        <w:numPr>
          <w:ilvl w:val="0"/>
          <w:numId w:val="3"/>
        </w:numPr>
      </w:pPr>
      <w:r>
        <w:t>El modelo decide el tamaño de cada sublote, la máquina que lo procesa en cada etapa y el orden de los sublotes en cada máquina.</w:t>
      </w:r>
    </w:p>
    <w:p>
      <w:pPr>
        <w:keepNext/>
        <w:spacing w:before="120"/>
        <w:jc w:val="left"/>
      </w:pPr>
      <w:r>
        <w:rPr>
          <w:b/>
        </w:rPr>
        <w:t>Conjuntos e índices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w:t>
      </w:r>
      <w:r>
        <w:rPr>
          <w:color w:val="000000"/>
          <w:sz w:val="20"/>
        </w:rPr>
        <w:fldChar w:fldCharType="end"/>
      </w:r>
      <w:r>
        <w:rPr>
          <w:color w:val="000000"/>
          <w:sz w:val="20"/>
        </w:rPr>
        <w:t>. Conjuntos e índices del modelo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600"/>
        <w:gridCol w:w="6238"/>
      </w:tblGrid>
      <w:tr>
        <w:trPr>
          <w:tblHeader/>
        </w:trPr>
        <w:tc>
          <w:tcPr>
            <w:tcW w:type="dxa" w:w="2600"/>
            <w:tcBorders>
              <w:top w:val="single" w:sz="4" w:space="0" w:color="auto"/>
              <w:bottom w:val="single" w:sz="4" w:space="0" w:color="auto"/>
            </w:tcBorders>
          </w:tcPr>
          <w:p>
            <w:pPr>
              <w:keepNext/>
              <w:jc w:val="left"/>
            </w:pPr>
            <w:r>
              <w:rPr>
                <w:b/>
                <w:sz w:val="22"/>
              </w:rPr>
              <w:t>Símbolo</w:t>
            </w:r>
          </w:p>
        </w:tc>
        <w:tc>
          <w:tcPr>
            <w:tcW w:type="dxa" w:w="6238"/>
            <w:tcBorders>
              <w:top w:val="single" w:sz="4" w:space="0" w:color="auto"/>
              <w:bottom w:val="single" w:sz="4" w:space="0" w:color="auto"/>
            </w:tcBorders>
          </w:tcPr>
          <w:p>
            <w:pPr>
              <w:keepNext/>
              <w:jc w:val="left"/>
            </w:pPr>
            <w:r>
              <w:rPr>
                <w:b/>
                <w:sz w:val="22"/>
              </w:rPr>
              <w:t>Descripción</w:t>
            </w:r>
          </w:p>
        </w:tc>
      </w:tr>
      <w:tr>
        <w:tc>
          <w:tcPr>
            <w:tcW w:type="dxa" w:w="2600"/>
            <w:vAlign w:val="center"/>
          </w:tcPr>
          <w:p>
            <w:pPr>
              <w:keepNext/>
              <w:jc w:val="left"/>
            </w:pPr>
            <m:oMath>
              <m:r>
                <m:t>j</m:t>
              </m:r>
              <m:r>
                <m:rPr>
                  <m:sty m:val="p"/>
                </m:rPr>
                <m:t>,</m:t>
              </m:r>
              <m:sSup>
                <m:e>
                  <m:r>
                    <m:t>j</m:t>
                  </m:r>
                </m:e>
                <m:sup>
                  <m:r>
                    <m:rPr>
                      <m:sty m:val="p"/>
                    </m:rPr>
                    <m:t>′</m:t>
                  </m:r>
                </m:sup>
              </m:sSup>
              <m:r>
                <m:rPr>
                  <m:sty m:val="p"/>
                </m:rPr>
                <m:t>∈</m:t>
              </m:r>
              <m:r>
                <m:t>J</m:t>
              </m:r>
            </m:oMath>
          </w:p>
        </w:tc>
        <w:tc>
          <w:tcPr>
            <w:tcW w:type="dxa" w:w="6238"/>
            <w:vAlign w:val="center"/>
          </w:tcPr>
          <w:p>
            <w:pPr>
              <w:keepNext/>
              <w:jc w:val="left"/>
            </w:pPr>
            <w:r>
              <w:rPr>
                <w:sz w:val="22"/>
              </w:rPr>
              <w:t>Órdenes de trabajo (</w:t>
            </w:r>
            <m:oMath>
              <m:d>
                <m:dPr>
                  <m:begChr m:val="|"/>
                  <m:sepChr m:val=""/>
                  <m:endChr m:val="|"/>
                  <m:grow/>
                </m:dPr>
                <m:e>
                  <m:r>
                    <m:t>J</m:t>
                  </m:r>
                </m:e>
              </m:d>
              <m:r>
                <m:rPr>
                  <m:sty m:val="p"/>
                </m:rPr>
                <m:t>=</m:t>
              </m:r>
              <m:r>
                <m:t>10</m:t>
              </m:r>
            </m:oMath>
            <w:r>
              <w:rPr>
                <w:sz w:val="22"/>
              </w:rPr>
              <w:t>).</w:t>
            </w:r>
          </w:p>
        </w:tc>
      </w:tr>
      <w:tr>
        <w:tc>
          <w:tcPr>
            <w:tcW w:type="dxa" w:w="2600"/>
            <w:vAlign w:val="center"/>
          </w:tcPr>
          <w:p>
            <w:pPr>
              <w:keepNext/>
              <w:jc w:val="left"/>
            </w:pPr>
            <m:oMath>
              <m:r>
                <m:t>s</m:t>
              </m:r>
              <m:r>
                <m:rPr>
                  <m:sty m:val="p"/>
                </m:rPr>
                <m:t>∈</m:t>
              </m:r>
              <m:r>
                <m:t>S</m:t>
              </m:r>
              <m:r>
                <m:rPr>
                  <m:sty m:val="p"/>
                </m:rPr>
                <m:t>=</m:t>
              </m:r>
              <m:r>
                <m:rPr>
                  <m:sty m:val="p"/>
                </m:rPr>
                <m:t>{</m:t>
              </m:r>
              <m:r>
                <m:t>1</m:t>
              </m:r>
              <m:r>
                <m:rPr>
                  <m:sty m:val="p"/>
                </m:rPr>
                <m:t>,</m:t>
              </m:r>
              <m:r>
                <m:rPr>
                  <m:sty m:val="p"/>
                </m:rPr>
                <m:t>…</m:t>
              </m:r>
              <m:r>
                <m:rPr>
                  <m:sty m:val="p"/>
                </m:rPr>
                <m:t>,</m:t>
              </m:r>
              <m:d>
                <m:dPr>
                  <m:begChr m:val="|"/>
                  <m:sepChr m:val=""/>
                  <m:endChr m:val="|"/>
                  <m:grow/>
                </m:dPr>
                <m:e>
                  <m:r>
                    <m:t>S</m:t>
                  </m:r>
                </m:e>
              </m:d>
              <m:r>
                <m:rPr>
                  <m:sty m:val="p"/>
                </m:rPr>
                <m:t>}</m:t>
              </m:r>
            </m:oMath>
          </w:p>
        </w:tc>
        <w:tc>
          <w:tcPr>
            <w:tcW w:type="dxa" w:w="6238"/>
            <w:vAlign w:val="center"/>
          </w:tcPr>
          <w:p>
            <w:pPr>
              <w:keepNext/>
              <w:jc w:val="left"/>
            </w:pPr>
            <w:r>
              <w:rPr>
                <w:sz w:val="22"/>
              </w:rPr>
              <w:t>Etapas de la ruta: 1 troquelado, 2 ensamble, 3 costura y 4 volteado.</w:t>
            </w:r>
          </w:p>
        </w:tc>
      </w:tr>
      <w:tr>
        <w:tc>
          <w:tcPr>
            <w:tcW w:type="dxa" w:w="2600"/>
            <w:vAlign w:val="center"/>
          </w:tcPr>
          <w:p>
            <w:pPr>
              <w:keepNext/>
              <w:jc w:val="left"/>
            </w:pPr>
            <m:oMath>
              <m:r>
                <m:t>m</m:t>
              </m:r>
              <m:r>
                <m:rPr>
                  <m:sty m:val="p"/>
                </m:rPr>
                <m:t>∈</m:t>
              </m:r>
              <m:sSub>
                <m:e>
                  <m:r>
                    <m:t>M</m:t>
                  </m:r>
                </m:e>
                <m:sub>
                  <m:r>
                    <m:t>s</m:t>
                  </m:r>
                </m:sub>
              </m:sSub>
            </m:oMath>
          </w:p>
        </w:tc>
        <w:tc>
          <w:tcPr>
            <w:tcW w:type="dxa" w:w="6238"/>
            <w:vAlign w:val="center"/>
          </w:tcPr>
          <w:p>
            <w:pPr>
              <w:keepNext/>
              <w:jc w:val="left"/>
            </w:pPr>
            <w:r>
              <w:rPr>
                <w:sz w:val="22"/>
              </w:rPr>
              <w:t xml:space="preserve">Máquinas de la etapa </w:t>
            </w:r>
            <m:oMath>
              <m:r>
                <m:t>s</m:t>
              </m:r>
            </m:oMath>
            <w:r>
              <w:rPr>
                <w:sz w:val="22"/>
              </w:rPr>
              <w:t xml:space="preserve"> (</w:t>
            </w:r>
            <m:oMath>
              <m:d>
                <m:dPr>
                  <m:begChr m:val="|"/>
                  <m:sepChr m:val=""/>
                  <m:endChr m:val="|"/>
                  <m:grow/>
                </m:dPr>
                <m:e>
                  <m:sSub>
                    <m:e>
                      <m:r>
                        <m:t>M</m:t>
                      </m:r>
                    </m:e>
                    <m:sub>
                      <m:r>
                        <m:t>1</m:t>
                      </m:r>
                    </m:sub>
                  </m:sSub>
                </m:e>
              </m:d>
              <m:r>
                <m:rPr>
                  <m:sty m:val="p"/>
                </m:rPr>
                <m:t>=</m:t>
              </m:r>
              <m:r>
                <m:t>4</m:t>
              </m:r>
            </m:oMath>
            <w:r>
              <w:rPr>
                <w:sz w:val="22"/>
              </w:rPr>
              <w:t xml:space="preserve">, </w:t>
            </w:r>
            <m:oMath>
              <m:d>
                <m:dPr>
                  <m:begChr m:val="|"/>
                  <m:sepChr m:val=""/>
                  <m:endChr m:val="|"/>
                  <m:grow/>
                </m:dPr>
                <m:e>
                  <m:sSub>
                    <m:e>
                      <m:r>
                        <m:t>M</m:t>
                      </m:r>
                    </m:e>
                    <m:sub>
                      <m:r>
                        <m:t>2</m:t>
                      </m:r>
                    </m:sub>
                  </m:sSub>
                </m:e>
              </m:d>
              <m:r>
                <m:rPr>
                  <m:sty m:val="p"/>
                </m:rPr>
                <m:t>=</m:t>
              </m:r>
              <m:r>
                <m:t>15</m:t>
              </m:r>
            </m:oMath>
            <w:r>
              <w:rPr>
                <w:sz w:val="22"/>
              </w:rPr>
              <w:t xml:space="preserve">, </w:t>
            </w:r>
            <m:oMath>
              <m:d>
                <m:dPr>
                  <m:begChr m:val="|"/>
                  <m:sepChr m:val=""/>
                  <m:endChr m:val="|"/>
                  <m:grow/>
                </m:dPr>
                <m:e>
                  <m:sSub>
                    <m:e>
                      <m:r>
                        <m:t>M</m:t>
                      </m:r>
                    </m:e>
                    <m:sub>
                      <m:r>
                        <m:t>3</m:t>
                      </m:r>
                    </m:sub>
                  </m:sSub>
                </m:e>
              </m:d>
              <m:r>
                <m:rPr>
                  <m:sty m:val="p"/>
                </m:rPr>
                <m:t>=</m:t>
              </m:r>
              <m:r>
                <m:t>9</m:t>
              </m:r>
            </m:oMath>
            <w:r>
              <w:rPr>
                <w:sz w:val="22"/>
              </w:rPr>
              <w:t xml:space="preserve">, </w:t>
            </w:r>
            <m:oMath>
              <m:d>
                <m:dPr>
                  <m:begChr m:val="|"/>
                  <m:sepChr m:val=""/>
                  <m:endChr m:val="|"/>
                  <m:grow/>
                </m:dPr>
                <m:e>
                  <m:sSub>
                    <m:e>
                      <m:r>
                        <m:t>M</m:t>
                      </m:r>
                    </m:e>
                    <m:sub>
                      <m:r>
                        <m:t>4</m:t>
                      </m:r>
                    </m:sub>
                  </m:sSub>
                </m:e>
              </m:d>
              <m:r>
                <m:rPr>
                  <m:sty m:val="p"/>
                </m:rPr>
                <m:t>=</m:t>
              </m:r>
              <m:r>
                <m:t>8</m:t>
              </m:r>
            </m:oMath>
            <w:r>
              <w:rPr>
                <w:sz w:val="22"/>
              </w:rPr>
              <w:t>).</w:t>
            </w:r>
          </w:p>
        </w:tc>
      </w:tr>
      <w:tr>
        <w:tc>
          <w:tcPr>
            <w:tcW w:type="dxa" w:w="2600"/>
            <w:vAlign w:val="center"/>
          </w:tcPr>
          <w:p>
            <w:pPr>
              <w:keepNext/>
              <w:jc w:val="left"/>
            </w:pPr>
            <m:oMath>
              <m:r>
                <m:t>b</m:t>
              </m:r>
              <m:r>
                <m:rPr>
                  <m:sty m:val="p"/>
                </m:rPr>
                <m:t>∈</m:t>
              </m:r>
              <m:r>
                <m:rPr>
                  <m:sty m:val="p"/>
                </m:rPr>
                <m:t>{</m:t>
              </m:r>
              <m:r>
                <m:t>1</m:t>
              </m:r>
              <m:r>
                <m:rPr>
                  <m:sty m:val="p"/>
                </m:rPr>
                <m:t>,</m:t>
              </m:r>
              <m:r>
                <m:rPr>
                  <m:sty m:val="p"/>
                </m:rPr>
                <m:t>…</m:t>
              </m:r>
              <m:r>
                <m:rPr>
                  <m:sty m:val="p"/>
                </m:rPr>
                <m:t>,</m:t>
              </m:r>
              <m:sSub>
                <m:e>
                  <m:r>
                    <m:t>B</m:t>
                  </m:r>
                </m:e>
                <m:sub>
                  <m:r>
                    <m:t>j</m:t>
                  </m:r>
                </m:sub>
              </m:sSub>
              <m:r>
                <m:rPr>
                  <m:sty m:val="p"/>
                </m:rPr>
                <m:t>}</m:t>
              </m:r>
            </m:oMath>
          </w:p>
        </w:tc>
        <w:tc>
          <w:tcPr>
            <w:tcW w:type="dxa" w:w="6238"/>
            <w:vAlign w:val="center"/>
          </w:tcPr>
          <w:p>
            <w:pPr>
              <w:keepNext/>
              <w:jc w:val="left"/>
            </w:pPr>
            <w:r>
              <w:rPr>
                <w:sz w:val="22"/>
              </w:rPr>
              <w:t xml:space="preserve">Sublotes de la orden </w:t>
            </w:r>
            <m:oMath>
              <m:r>
                <m:t>j</m:t>
              </m:r>
            </m:oMath>
            <w:r>
              <w:rPr>
                <w:sz w:val="22"/>
              </w:rPr>
              <w:t>.</w:t>
            </w:r>
          </w:p>
        </w:tc>
      </w:tr>
      <w:tr>
        <w:tc>
          <w:tcPr>
            <w:tcW w:type="dxa" w:w="2600"/>
            <w:vAlign w:val="center"/>
          </w:tcPr>
          <w:p>
            <w:pPr>
              <w:keepNext/>
              <w:jc w:val="left"/>
            </w:pPr>
            <m:oMath>
              <m:r>
                <m:t>i</m:t>
              </m:r>
              <m:r>
                <m:rPr>
                  <m:sty m:val="p"/>
                </m:rPr>
                <m:t>,</m:t>
              </m:r>
              <m:sSup>
                <m:e>
                  <m:r>
                    <m:t>i</m:t>
                  </m:r>
                </m:e>
                <m:sup>
                  <m:r>
                    <m:rPr>
                      <m:sty m:val="p"/>
                    </m:rPr>
                    <m:t>′</m:t>
                  </m:r>
                </m:sup>
              </m:sSup>
              <m:r>
                <m:rPr>
                  <m:sty m:val="p"/>
                </m:rPr>
                <m:t>∈</m:t>
              </m:r>
              <m:r>
                <m:t>N</m:t>
              </m:r>
            </m:oMath>
          </w:p>
        </w:tc>
        <w:tc>
          <w:tcPr>
            <w:tcW w:type="dxa" w:w="6238"/>
            <w:vAlign w:val="center"/>
          </w:tcPr>
          <w:p>
            <w:pPr>
              <w:keepNext/>
              <w:jc w:val="left"/>
            </w:pPr>
            <w:r>
              <w:rPr>
                <w:sz w:val="22"/>
              </w:rPr>
              <w:t xml:space="preserve">Conjunto de todos los sublotes; </w:t>
            </w:r>
            <m:oMath>
              <m:r>
                <m:t>i</m:t>
              </m:r>
              <m:r>
                <m:rPr>
                  <m:sty m:val="p"/>
                </m:rPr>
                <m:t>=</m:t>
              </m:r>
              <m:d>
                <m:dPr>
                  <m:begChr m:val="("/>
                  <m:sepChr m:val=""/>
                  <m:endChr m:val=")"/>
                  <m:grow/>
                </m:dPr>
                <m:e>
                  <m:r>
                    <m:t>j</m:t>
                  </m:r>
                  <m:r>
                    <m:rPr>
                      <m:sty m:val="p"/>
                    </m:rPr>
                    <m:t>,</m:t>
                  </m:r>
                  <m:r>
                    <m:t>b</m:t>
                  </m:r>
                </m:e>
              </m:d>
            </m:oMath>
            <w:r>
              <w:rPr>
                <w:sz w:val="22"/>
              </w:rPr>
              <w:t xml:space="preserve">, </w:t>
            </w:r>
            <m:oMath>
              <m:sSup>
                <m:e>
                  <m:r>
                    <m:t>i</m:t>
                  </m:r>
                </m:e>
                <m:sup>
                  <m:r>
                    <m:rPr>
                      <m:sty m:val="p"/>
                    </m:rPr>
                    <m:t>′</m:t>
                  </m:r>
                </m:sup>
              </m:sSup>
              <m:r>
                <m:rPr>
                  <m:sty m:val="p"/>
                </m:rPr>
                <m:t>=</m:t>
              </m:r>
              <m:d>
                <m:dPr>
                  <m:begChr m:val="("/>
                  <m:sepChr m:val=""/>
                  <m:endChr m:val=")"/>
                  <m:grow/>
                </m:dPr>
                <m:e>
                  <m:sSup>
                    <m:e>
                      <m:r>
                        <m:t>j</m:t>
                      </m:r>
                    </m:e>
                    <m:sup>
                      <m:r>
                        <m:rPr>
                          <m:sty m:val="p"/>
                        </m:rPr>
                        <m:t>′</m:t>
                      </m:r>
                    </m:sup>
                  </m:sSup>
                  <m:r>
                    <m:rPr>
                      <m:sty m:val="p"/>
                    </m:rPr>
                    <m:t>,</m:t>
                  </m:r>
                  <m:sSup>
                    <m:e>
                      <m:r>
                        <m:t>b</m:t>
                      </m:r>
                    </m:e>
                    <m:sup>
                      <m:r>
                        <m:rPr>
                          <m:sty m:val="p"/>
                        </m:rPr>
                        <m:t>′</m:t>
                      </m:r>
                    </m:sup>
                  </m:sSup>
                </m:e>
              </m:d>
            </m:oMath>
            <w:r>
              <w:rPr>
                <w:sz w:val="22"/>
              </w:rPr>
              <w:t>.</w:t>
            </w:r>
          </w:p>
        </w:tc>
      </w:tr>
      <w:tr>
        <w:tc>
          <w:tcPr>
            <w:tcW w:type="dxa" w:w="2600"/>
            <w:vAlign w:val="center"/>
          </w:tcPr>
          <w:p>
            <w:pPr>
              <w:jc w:val="left"/>
            </w:pPr>
            <w:r>
              <w:rPr>
                <w:sz w:val="22"/>
              </w:rPr>
              <w:t>0</w:t>
            </w:r>
          </w:p>
        </w:tc>
        <w:tc>
          <w:tcPr>
            <w:tcW w:type="dxa" w:w="6238"/>
            <w:vAlign w:val="center"/>
          </w:tcPr>
          <w:p>
            <w:pPr>
              <w:jc w:val="left"/>
            </w:pPr>
            <w:r>
              <w:rPr>
                <w:sz w:val="22"/>
              </w:rPr>
              <w:t>Sublote ficticio que representa el inicio de la secuencia de cada máquina.</w:t>
            </w:r>
          </w:p>
        </w:tc>
      </w:tr>
    </w:tbl>
    <w:p/>
    <w:p>
      <w:pPr>
        <w:keepNext/>
        <w:spacing w:before="120"/>
        <w:jc w:val="left"/>
      </w:pPr>
      <w:r>
        <w:rPr>
          <w:b/>
        </w:rPr>
        <w:t>Parámetros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2</w:t>
      </w:r>
      <w:r>
        <w:rPr>
          <w:color w:val="000000"/>
          <w:sz w:val="20"/>
        </w:rPr>
        <w:fldChar w:fldCharType="end"/>
      </w:r>
      <w:r>
        <w:rPr>
          <w:color w:val="000000"/>
          <w:sz w:val="20"/>
        </w:rPr>
        <w:t>. Parámetros del modelo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500"/>
        <w:gridCol w:w="7338"/>
      </w:tblGrid>
      <w:tr>
        <w:trPr>
          <w:tblHeader/>
        </w:trPr>
        <w:tc>
          <w:tcPr>
            <w:tcW w:type="dxa" w:w="1500"/>
            <w:tcBorders>
              <w:top w:val="single" w:sz="4" w:space="0" w:color="auto"/>
              <w:bottom w:val="single" w:sz="4" w:space="0" w:color="auto"/>
            </w:tcBorders>
          </w:tcPr>
          <w:p>
            <w:pPr>
              <w:keepNext/>
              <w:jc w:val="left"/>
            </w:pPr>
            <w:r>
              <w:rPr>
                <w:b/>
                <w:sz w:val="22"/>
              </w:rPr>
              <w:t>Símbolo</w:t>
            </w:r>
          </w:p>
        </w:tc>
        <w:tc>
          <w:tcPr>
            <w:tcW w:type="dxa" w:w="7338"/>
            <w:tcBorders>
              <w:top w:val="single" w:sz="4" w:space="0" w:color="auto"/>
              <w:bottom w:val="single" w:sz="4" w:space="0" w:color="auto"/>
            </w:tcBorders>
          </w:tcPr>
          <w:p>
            <w:pPr>
              <w:keepNext/>
              <w:jc w:val="left"/>
            </w:pPr>
            <w:r>
              <w:rPr>
                <w:b/>
                <w:sz w:val="22"/>
              </w:rPr>
              <w:t>Descripción</w:t>
            </w:r>
          </w:p>
        </w:tc>
      </w:tr>
      <w:tr>
        <w:tc>
          <w:tcPr>
            <w:tcW w:type="dxa" w:w="1500"/>
            <w:vAlign w:val="center"/>
          </w:tcPr>
          <w:p>
            <w:pPr>
              <w:keepNext/>
              <w:jc w:val="left"/>
            </w:pPr>
            <m:oMath>
              <m:sSub>
                <m:e>
                  <m:r>
                    <m:t>Q</m:t>
                  </m:r>
                </m:e>
                <m:sub>
                  <m:r>
                    <m:t>j</m:t>
                  </m:r>
                </m:sub>
              </m:sSub>
            </m:oMath>
          </w:p>
        </w:tc>
        <w:tc>
          <w:tcPr>
            <w:tcW w:type="dxa" w:w="7338"/>
            <w:vAlign w:val="center"/>
          </w:tcPr>
          <w:p>
            <w:pPr>
              <w:keepNext/>
              <w:jc w:val="left"/>
            </w:pPr>
            <w:r>
              <w:rPr>
                <w:sz w:val="22"/>
              </w:rPr>
              <w:t xml:space="preserve">Cantidad de la orden </w:t>
            </w:r>
            <m:oMath>
              <m:r>
                <m:t>j</m:t>
              </m:r>
            </m:oMath>
            <w:r>
              <w:rPr>
                <w:sz w:val="22"/>
              </w:rPr>
              <w:t xml:space="preserve"> [docenas].</w:t>
            </w:r>
          </w:p>
        </w:tc>
      </w:tr>
      <w:tr>
        <w:tc>
          <w:tcPr>
            <w:tcW w:type="dxa" w:w="1500"/>
            <w:vAlign w:val="center"/>
          </w:tcPr>
          <w:p>
            <w:pPr>
              <w:keepNext/>
              <w:jc w:val="left"/>
            </w:pPr>
            <m:oMath>
              <m:sSub>
                <m:e>
                  <m:r>
                    <m:t>p</m:t>
                  </m:r>
                </m:e>
                <m:sub>
                  <m:r>
                    <m:t>j</m:t>
                  </m:r>
                </m:sub>
              </m:sSub>
            </m:oMath>
          </w:p>
        </w:tc>
        <w:tc>
          <w:tcPr>
            <w:tcW w:type="dxa" w:w="7338"/>
            <w:vAlign w:val="center"/>
          </w:tcPr>
          <w:p>
            <w:pPr>
              <w:keepNext/>
              <w:jc w:val="left"/>
            </w:pPr>
            <w:r>
              <w:rPr>
                <w:sz w:val="22"/>
              </w:rPr>
              <w:t xml:space="preserve">Referencia (código de producto) de la orden </w:t>
            </w:r>
            <m:oMath>
              <m:r>
                <m:t>j</m:t>
              </m:r>
            </m:oMath>
            <w:r>
              <w:rPr>
                <w:sz w:val="22"/>
              </w:rPr>
              <w:t>.</w:t>
            </w:r>
          </w:p>
        </w:tc>
      </w:tr>
      <w:tr>
        <w:tc>
          <w:tcPr>
            <w:tcW w:type="dxa" w:w="1500"/>
            <w:vAlign w:val="center"/>
          </w:tcPr>
          <w:p>
            <w:pPr>
              <w:keepNext/>
              <w:jc w:val="left"/>
            </w:pPr>
            <m:oMath>
              <m:sSub>
                <m:e>
                  <m:r>
                    <m:t>r</m:t>
                  </m:r>
                </m:e>
                <m:sub>
                  <m:r>
                    <m:t>j</m:t>
                  </m:r>
                </m:sub>
              </m:sSub>
            </m:oMath>
          </w:p>
        </w:tc>
        <w:tc>
          <w:tcPr>
            <w:tcW w:type="dxa" w:w="7338"/>
            <w:vAlign w:val="center"/>
          </w:tcPr>
          <w:p>
            <w:pPr>
              <w:keepNext/>
              <w:jc w:val="left"/>
            </w:pPr>
            <w:r>
              <w:rPr>
                <w:sz w:val="22"/>
              </w:rPr>
              <w:t xml:space="preserve">Liberación de la orden </w:t>
            </w:r>
            <m:oMath>
              <m:r>
                <m:t>j</m:t>
              </m:r>
            </m:oMath>
            <w:r>
              <w:rPr>
                <w:sz w:val="22"/>
              </w:rPr>
              <w:t>: horas laborables acumuladas al inicio del día de liberación [h].</w:t>
            </w:r>
          </w:p>
        </w:tc>
      </w:tr>
      <w:tr>
        <w:tc>
          <w:tcPr>
            <w:tcW w:type="dxa" w:w="1500"/>
            <w:vAlign w:val="center"/>
          </w:tcPr>
          <w:p>
            <w:pPr>
              <w:keepNext/>
              <w:jc w:val="left"/>
            </w:pPr>
            <m:oMath>
              <m:sSub>
                <m:e>
                  <m:r>
                    <m:t>d</m:t>
                  </m:r>
                </m:e>
                <m:sub>
                  <m:r>
                    <m:t>j</m:t>
                  </m:r>
                </m:sub>
              </m:sSub>
            </m:oMath>
          </w:p>
        </w:tc>
        <w:tc>
          <w:tcPr>
            <w:tcW w:type="dxa" w:w="7338"/>
            <w:vAlign w:val="center"/>
          </w:tcPr>
          <w:p>
            <w:pPr>
              <w:keepNext/>
              <w:jc w:val="left"/>
            </w:pPr>
            <w:r>
              <w:rPr>
                <w:sz w:val="22"/>
              </w:rPr>
              <w:t xml:space="preserve">Fecha de entrega de la orden </w:t>
            </w:r>
            <m:oMath>
              <m:r>
                <m:t>j</m:t>
              </m:r>
            </m:oMath>
            <w:r>
              <w:rPr>
                <w:sz w:val="22"/>
              </w:rPr>
              <w:t>: horas laborables acumuladas al final del día de entrega [h].</w:t>
            </w:r>
          </w:p>
        </w:tc>
      </w:tr>
      <w:tr>
        <w:tc>
          <w:tcPr>
            <w:tcW w:type="dxa" w:w="1500"/>
            <w:vAlign w:val="center"/>
          </w:tcPr>
          <w:p>
            <w:pPr>
              <w:keepNext/>
              <w:jc w:val="left"/>
            </w:pPr>
            <m:oMath>
              <m:sSub>
                <m:e>
                  <m:r>
                    <m:t>a</m:t>
                  </m:r>
                </m:e>
                <m:sub>
                  <m:r>
                    <m:t>j</m:t>
                  </m:r>
                  <m:r>
                    <m:t>m</m:t>
                  </m:r>
                </m:sub>
              </m:sSub>
            </m:oMath>
          </w:p>
        </w:tc>
        <w:tc>
          <w:tcPr>
            <w:tcW w:type="dxa" w:w="7338"/>
            <w:vAlign w:val="center"/>
          </w:tcPr>
          <w:p>
            <w:pPr>
              <w:keepNext/>
              <w:jc w:val="left"/>
            </w:pPr>
            <w:r>
              <w:rPr>
                <w:sz w:val="22"/>
              </w:rPr>
              <w:t xml:space="preserve">Tiempo estándar de procesamiento por docena de la referencia de la orden </w:t>
            </w:r>
            <m:oMath>
              <m:r>
                <m:t>j</m:t>
              </m:r>
            </m:oMath>
            <w:r>
              <w:rPr>
                <w:sz w:val="22"/>
              </w:rPr>
              <w:t xml:space="preserve"> en la máquina </w:t>
            </w:r>
            <m:oMath>
              <m:r>
                <m:t>m</m:t>
              </m:r>
            </m:oMath>
            <w:r>
              <w:rPr>
                <w:sz w:val="22"/>
              </w:rPr>
              <w:t xml:space="preserve"> [h/docena].</w:t>
            </w:r>
          </w:p>
        </w:tc>
      </w:tr>
      <w:tr>
        <w:tc>
          <w:tcPr>
            <w:tcW w:type="dxa" w:w="1500"/>
            <w:vAlign w:val="center"/>
          </w:tcPr>
          <w:p>
            <w:pPr>
              <w:keepNext/>
              <w:jc w:val="left"/>
            </w:pPr>
            <m:oMath>
              <m:sSup>
                <m:e>
                  <m:r>
                    <m:t>q</m:t>
                  </m:r>
                </m:e>
                <m:sup>
                  <m:r>
                    <m:rPr>
                      <m:sty m:val="p"/>
                    </m:rPr>
                    <m:t>min</m:t>
                  </m:r>
                </m:sup>
              </m:sSup>
            </m:oMath>
          </w:p>
        </w:tc>
        <w:tc>
          <w:tcPr>
            <w:tcW w:type="dxa" w:w="7338"/>
            <w:vAlign w:val="center"/>
          </w:tcPr>
          <w:p>
            <w:pPr>
              <w:keepNext/>
              <w:jc w:val="left"/>
            </w:pPr>
            <w:r>
              <w:rPr>
                <w:sz w:val="22"/>
              </w:rPr>
              <w:t>Tamaño mínimo de sublote [docenas] (1 docena).</w:t>
            </w:r>
          </w:p>
        </w:tc>
      </w:tr>
      <w:tr>
        <w:tc>
          <w:tcPr>
            <w:tcW w:type="dxa" w:w="1500"/>
            <w:vAlign w:val="center"/>
          </w:tcPr>
          <w:p>
            <w:pPr>
              <w:keepNext/>
              <w:jc w:val="left"/>
            </w:pPr>
            <m:oMath>
              <m:bar>
                <m:barPr>
                  <m:pos m:val="top"/>
                </m:barPr>
                <m:e>
                  <m:r>
                    <m:t>B</m:t>
                  </m:r>
                </m:e>
              </m:bar>
            </m:oMath>
          </w:p>
        </w:tc>
        <w:tc>
          <w:tcPr>
            <w:tcW w:type="dxa" w:w="7338"/>
            <w:vAlign w:val="center"/>
          </w:tcPr>
          <w:p>
            <w:pPr>
              <w:keepNext/>
              <w:jc w:val="left"/>
            </w:pPr>
            <w:r>
              <w:rPr>
                <w:sz w:val="22"/>
              </w:rPr>
              <w:t>Número máximo de sublotes por orden (</w:t>
            </w:r>
            <m:oMath>
              <m:bar>
                <m:barPr>
                  <m:pos m:val="top"/>
                </m:barPr>
                <m:e>
                  <m:r>
                    <m:t>B</m:t>
                  </m:r>
                </m:e>
              </m:bar>
              <m:r>
                <m:rPr>
                  <m:sty m:val="p"/>
                </m:rPr>
                <m:t>=</m:t>
              </m:r>
              <m:r>
                <m:t>10</m:t>
              </m:r>
            </m:oMath>
            <w:r>
              <w:rPr>
                <w:sz w:val="22"/>
              </w:rPr>
              <w:t>).</w:t>
            </w:r>
          </w:p>
        </w:tc>
      </w:tr>
      <w:tr>
        <w:tc>
          <w:tcPr>
            <w:tcW w:type="dxa" w:w="1500"/>
            <w:vAlign w:val="center"/>
          </w:tcPr>
          <w:p>
            <w:pPr>
              <w:keepNext/>
              <w:jc w:val="left"/>
            </w:pPr>
            <m:oMath>
              <m:sSub>
                <m:e>
                  <m:r>
                    <m:t>B</m:t>
                  </m:r>
                </m:e>
                <m:sub>
                  <m:r>
                    <m:t>j</m:t>
                  </m:r>
                </m:sub>
              </m:sSub>
            </m:oMath>
          </w:p>
        </w:tc>
        <w:tc>
          <w:tcPr>
            <w:tcW w:type="dxa" w:w="7338"/>
            <w:vAlign w:val="center"/>
          </w:tcPr>
          <w:p>
            <w:pPr>
              <w:keepNext/>
              <w:jc w:val="left"/>
            </w:pPr>
            <w:r>
              <w:rPr>
                <w:sz w:val="22"/>
              </w:rPr>
              <w:t xml:space="preserve">Número de sublotes de la orden </w:t>
            </w:r>
            <m:oMath>
              <m:r>
                <m:t>j</m:t>
              </m:r>
            </m:oMath>
            <w:r>
              <w:rPr>
                <w:sz w:val="22"/>
              </w:rPr>
              <w:t xml:space="preserve">: </w:t>
            </w:r>
            <m:oMath>
              <m:sSub>
                <m:e>
                  <m:r>
                    <m:t>B</m:t>
                  </m:r>
                </m:e>
                <m:sub>
                  <m:r>
                    <m:t>j</m:t>
                  </m:r>
                </m:sub>
              </m:sSub>
              <m:r>
                <m:rPr>
                  <m:sty m:val="p"/>
                </m:rPr>
                <m:t>=</m:t>
              </m:r>
              <m:r>
                <m:rPr>
                  <m:sty m:val="p"/>
                </m:rPr>
                <m:t>max</m:t>
              </m:r>
              <m:r>
                <m:rPr>
                  <m:sty m:val="p"/>
                </m:rPr>
                <m:t>{</m:t>
              </m:r>
              <m:r>
                <m:t>1</m:t>
              </m:r>
              <m:r>
                <m:rPr>
                  <m:sty m:val="p"/>
                </m:rPr>
                <m:t>,</m:t>
              </m:r>
              <m:r>
                <m:rPr>
                  <m:sty m:val="p"/>
                </m:rPr>
                <m:t>min</m:t>
              </m:r>
              <m:r>
                <m:rPr>
                  <m:sty m:val="p"/>
                </m:rPr>
                <m:t>{</m:t>
              </m:r>
              <m:bar>
                <m:barPr>
                  <m:pos m:val="top"/>
                </m:barPr>
                <m:e>
                  <m:r>
                    <m:t>B</m:t>
                  </m:r>
                </m:e>
              </m:bar>
              <m:r>
                <m:rPr>
                  <m:sty m:val="p"/>
                </m:rPr>
                <m:t>,</m:t>
              </m:r>
              <m:r>
                <m:rPr>
                  <m:sty m:val="p"/>
                </m:rPr>
                <m:t>⌊</m:t>
              </m:r>
              <m:sSub>
                <m:e>
                  <m:r>
                    <m:t>Q</m:t>
                  </m:r>
                </m:e>
                <m:sub>
                  <m:r>
                    <m:t>j</m:t>
                  </m:r>
                </m:sub>
              </m:sSub>
              <m:r>
                <m:rPr>
                  <m:sty m:val="p"/>
                </m:rPr>
                <m:t>/</m:t>
              </m:r>
              <m:sSup>
                <m:e>
                  <m:r>
                    <m:t>q</m:t>
                  </m:r>
                </m:e>
                <m:sup>
                  <m:r>
                    <m:rPr>
                      <m:sty m:val="p"/>
                    </m:rPr>
                    <m:t>min</m:t>
                  </m:r>
                </m:sup>
              </m:sSup>
              <m:r>
                <m:rPr>
                  <m:sty m:val="p"/>
                </m:rPr>
                <m:t>⌋</m:t>
              </m:r>
              <m:r>
                <m:rPr>
                  <m:sty m:val="p"/>
                </m:rPr>
                <m:t>}</m:t>
              </m:r>
              <m:r>
                <m:rPr>
                  <m:sty m:val="p"/>
                </m:rPr>
                <m:t>}</m:t>
              </m:r>
            </m:oMath>
            <w:r>
              <w:rPr>
                <w:sz w:val="22"/>
              </w:rPr>
              <w:t>.</w:t>
            </w:r>
          </w:p>
        </w:tc>
      </w:tr>
      <w:tr>
        <w:tc>
          <w:tcPr>
            <w:tcW w:type="dxa" w:w="1500"/>
            <w:vAlign w:val="center"/>
          </w:tcPr>
          <w:p>
            <w:pPr>
              <w:keepNext/>
              <w:jc w:val="left"/>
            </w:pPr>
            <m:oMath>
              <m:r>
                <m:t>σ</m:t>
              </m:r>
            </m:oMath>
          </w:p>
        </w:tc>
        <w:tc>
          <w:tcPr>
            <w:tcW w:type="dxa" w:w="7338"/>
            <w:vAlign w:val="center"/>
          </w:tcPr>
          <w:p>
            <w:pPr>
              <w:keepNext/>
              <w:jc w:val="left"/>
            </w:pPr>
            <w:r>
              <w:rPr>
                <w:sz w:val="22"/>
              </w:rPr>
              <w:t>Tiempo de alistamiento en troquelado: 4,98 min (0,083 h).</w:t>
            </w:r>
          </w:p>
        </w:tc>
      </w:tr>
      <w:tr>
        <w:tc>
          <w:tcPr>
            <w:tcW w:type="dxa" w:w="1500"/>
            <w:vAlign w:val="center"/>
          </w:tcPr>
          <w:p>
            <w:pPr>
              <w:keepNext/>
              <w:jc w:val="left"/>
            </w:pPr>
            <m:oMath>
              <m:sSub>
                <m:e>
                  <m:r>
                    <m:t>σ</m:t>
                  </m:r>
                </m:e>
                <m:sub>
                  <m:r>
                    <m:t>i</m:t>
                  </m:r>
                  <m:sSup>
                    <m:e>
                      <m:r>
                        <m:t>i</m:t>
                      </m:r>
                    </m:e>
                    <m:sup>
                      <m:r>
                        <m:rPr>
                          <m:sty m:val="p"/>
                        </m:rPr>
                        <m:t>′</m:t>
                      </m:r>
                    </m:sup>
                  </m:sSup>
                </m:sub>
              </m:sSub>
            </m:oMath>
          </w:p>
        </w:tc>
        <w:tc>
          <w:tcPr>
            <w:tcW w:type="dxa" w:w="7338"/>
            <w:vAlign w:val="center"/>
          </w:tcPr>
          <w:p>
            <w:pPr>
              <w:keepNext/>
              <w:jc w:val="left"/>
            </w:pPr>
            <w:r>
              <w:rPr>
                <w:sz w:val="22"/>
              </w:rPr>
              <w:t xml:space="preserve">Alistamiento cuando </w:t>
            </w:r>
            <m:oMath>
              <m:r>
                <m:t>i</m:t>
              </m:r>
            </m:oMath>
            <w:r>
              <w:rPr>
                <w:sz w:val="22"/>
              </w:rPr>
              <w:t xml:space="preserve"> precede inmediatamente a </w:t>
            </w:r>
            <m:oMath>
              <m:sSup>
                <m:e>
                  <m:r>
                    <m:t>i</m:t>
                  </m:r>
                </m:e>
                <m:sup>
                  <m:r>
                    <m:rPr>
                      <m:sty m:val="p"/>
                    </m:rPr>
                    <m:t>′</m:t>
                  </m:r>
                </m:sup>
              </m:sSup>
            </m:oMath>
            <w:r>
              <w:rPr>
                <w:sz w:val="22"/>
              </w:rPr>
              <w:t xml:space="preserve"> en una máquina de troquelado: </w:t>
            </w:r>
            <m:oMath>
              <m:r>
                <m:t>σ</m:t>
              </m:r>
            </m:oMath>
            <w:r>
              <w:rPr>
                <w:sz w:val="22"/>
              </w:rPr>
              <w:t xml:space="preserve"> si </w:t>
            </w:r>
            <m:oMath>
              <m:sSub>
                <m:e>
                  <m:r>
                    <m:t>p</m:t>
                  </m:r>
                </m:e>
                <m:sub>
                  <m:r>
                    <m:t>j</m:t>
                  </m:r>
                </m:sub>
              </m:sSub>
              <m:r>
                <m:rPr>
                  <m:sty m:val="p"/>
                </m:rPr>
                <m:t>≠</m:t>
              </m:r>
              <m:sSub>
                <m:e>
                  <m:r>
                    <m:t>p</m:t>
                  </m:r>
                </m:e>
                <m:sub>
                  <m:sSup>
                    <m:e>
                      <m:r>
                        <m:t>j</m:t>
                      </m:r>
                    </m:e>
                    <m:sup>
                      <m:r>
                        <m:rPr>
                          <m:sty m:val="p"/>
                        </m:rPr>
                        <m:t>′</m:t>
                      </m:r>
                    </m:sup>
                  </m:sSup>
                </m:sub>
              </m:sSub>
            </m:oMath>
            <w:r>
              <w:rPr>
                <w:sz w:val="22"/>
              </w:rPr>
              <w:t xml:space="preserve"> y 0 si </w:t>
            </w:r>
            <m:oMath>
              <m:sSub>
                <m:e>
                  <m:r>
                    <m:t>p</m:t>
                  </m:r>
                </m:e>
                <m:sub>
                  <m:r>
                    <m:t>j</m:t>
                  </m:r>
                </m:sub>
              </m:sSub>
              <m:r>
                <m:rPr>
                  <m:sty m:val="p"/>
                </m:rPr>
                <m:t>=</m:t>
              </m:r>
              <m:sSub>
                <m:e>
                  <m:r>
                    <m:t>p</m:t>
                  </m:r>
                </m:e>
                <m:sub>
                  <m:sSup>
                    <m:e>
                      <m:r>
                        <m:t>j</m:t>
                      </m:r>
                    </m:e>
                    <m:sup>
                      <m:r>
                        <m:rPr>
                          <m:sty m:val="p"/>
                        </m:rPr>
                        <m:t>′</m:t>
                      </m:r>
                    </m:sup>
                  </m:sSup>
                </m:sub>
              </m:sSub>
            </m:oMath>
            <w:r>
              <w:rPr>
                <w:sz w:val="22"/>
              </w:rPr>
              <w:t xml:space="preserve">; </w:t>
            </w:r>
            <m:oMath>
              <m:sSub>
                <m:e>
                  <m:r>
                    <m:t>σ</m:t>
                  </m:r>
                </m:e>
                <m:sub>
                  <m:r>
                    <m:t>0</m:t>
                  </m:r>
                  <m:sSup>
                    <m:e>
                      <m:r>
                        <m:t>i</m:t>
                      </m:r>
                    </m:e>
                    <m:sup>
                      <m:r>
                        <m:rPr>
                          <m:sty m:val="p"/>
                        </m:rPr>
                        <m:t>′</m:t>
                      </m:r>
                    </m:sup>
                  </m:sSup>
                </m:sub>
              </m:sSub>
              <m:r>
                <m:rPr>
                  <m:sty m:val="p"/>
                </m:rPr>
                <m:t>=</m:t>
              </m:r>
              <m:r>
                <m:t>σ</m:t>
              </m:r>
            </m:oMath>
            <w:r>
              <w:rPr>
                <w:sz w:val="22"/>
              </w:rPr>
              <w:t xml:space="preserve"> (montaje inicial).</w:t>
            </w:r>
          </w:p>
        </w:tc>
      </w:tr>
      <w:tr>
        <w:tc>
          <w:tcPr>
            <w:tcW w:type="dxa" w:w="1500"/>
            <w:vAlign w:val="center"/>
          </w:tcPr>
          <w:p>
            <w:pPr>
              <w:jc w:val="left"/>
            </w:pPr>
            <m:oMath>
              <m:r>
                <m:t>H</m:t>
              </m:r>
            </m:oMath>
          </w:p>
        </w:tc>
        <w:tc>
          <w:tcPr>
            <w:tcW w:type="dxa" w:w="7338"/>
            <w:vAlign w:val="center"/>
          </w:tcPr>
          <w:p>
            <w:pPr>
              <w:jc w:val="left"/>
            </w:pPr>
            <w:r>
              <w:rPr>
                <w:sz w:val="22"/>
              </w:rPr>
              <w:t>Constante suficientemente grande: cota superior del horizonte de programación [h].</w:t>
            </w:r>
          </w:p>
        </w:tc>
      </w:tr>
    </w:tbl>
    <w:p/>
    <w:p>
      <w:pPr>
        <w:keepNext/>
        <w:spacing w:before="120"/>
        <w:jc w:val="left"/>
      </w:pPr>
      <w:r>
        <w:rPr>
          <w:b/>
        </w:rPr>
        <w:t>Variables de decisión</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3</w:t>
      </w:r>
      <w:r>
        <w:rPr>
          <w:color w:val="000000"/>
          <w:sz w:val="20"/>
        </w:rPr>
        <w:fldChar w:fldCharType="end"/>
      </w:r>
      <w:r>
        <w:rPr>
          <w:color w:val="000000"/>
          <w:sz w:val="20"/>
        </w:rPr>
        <w:t>. Variables de decisión del modelo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600"/>
        <w:gridCol w:w="6238"/>
      </w:tblGrid>
      <w:tr>
        <w:trPr>
          <w:tblHeader/>
        </w:trPr>
        <w:tc>
          <w:tcPr>
            <w:tcW w:type="dxa" w:w="2600"/>
            <w:tcBorders>
              <w:top w:val="single" w:sz="4" w:space="0" w:color="auto"/>
              <w:bottom w:val="single" w:sz="4" w:space="0" w:color="auto"/>
            </w:tcBorders>
          </w:tcPr>
          <w:p>
            <w:pPr>
              <w:keepNext/>
              <w:jc w:val="left"/>
            </w:pPr>
            <w:r>
              <w:rPr>
                <w:b/>
                <w:sz w:val="22"/>
              </w:rPr>
              <w:t>Variable</w:t>
            </w:r>
          </w:p>
        </w:tc>
        <w:tc>
          <w:tcPr>
            <w:tcW w:type="dxa" w:w="6238"/>
            <w:tcBorders>
              <w:top w:val="single" w:sz="4" w:space="0" w:color="auto"/>
              <w:bottom w:val="single" w:sz="4" w:space="0" w:color="auto"/>
            </w:tcBorders>
          </w:tcPr>
          <w:p>
            <w:pPr>
              <w:keepNext/>
              <w:jc w:val="left"/>
            </w:pPr>
            <w:r>
              <w:rPr>
                <w:b/>
                <w:sz w:val="22"/>
              </w:rPr>
              <w:t>Descripción</w:t>
            </w:r>
          </w:p>
        </w:tc>
      </w:tr>
      <w:tr>
        <w:tc>
          <w:tcPr>
            <w:tcW w:type="dxa" w:w="2600"/>
            <w:vAlign w:val="center"/>
          </w:tcPr>
          <w:p>
            <w:pPr>
              <w:keepNext/>
              <w:jc w:val="left"/>
            </w:pPr>
            <m:oMath>
              <m:sSub>
                <m:e>
                  <m:r>
                    <m:t>x</m:t>
                  </m:r>
                </m:e>
                <m:sub>
                  <m:r>
                    <m:t>j</m:t>
                  </m:r>
                  <m:r>
                    <m:t>b</m:t>
                  </m:r>
                </m:sub>
              </m:sSub>
              <m:r>
                <m:rPr>
                  <m:sty m:val="p"/>
                </m:rPr>
                <m:t>∈</m:t>
              </m:r>
              <m:r>
                <m:rPr>
                  <m:sty m:val="p"/>
                </m:rPr>
                <m:t>{</m:t>
              </m:r>
              <m:r>
                <m:t>0</m:t>
              </m:r>
              <m:r>
                <m:rPr>
                  <m:sty m:val="p"/>
                </m:rPr>
                <m:t>,</m:t>
              </m:r>
              <m:r>
                <m:t>1</m:t>
              </m:r>
              <m:r>
                <m:rPr>
                  <m:sty m:val="p"/>
                </m:rPr>
                <m:t>,</m:t>
              </m:r>
              <m:r>
                <m:t>2</m:t>
              </m:r>
              <m:r>
                <m:rPr>
                  <m:sty m:val="p"/>
                </m:rPr>
                <m:t>,</m:t>
              </m:r>
              <m:r>
                <m:rPr>
                  <m:sty m:val="p"/>
                </m:rPr>
                <m:t>…</m:t>
              </m:r>
              <m:r>
                <m:rPr>
                  <m:sty m:val="p"/>
                </m:rPr>
                <m:t>}</m:t>
              </m:r>
            </m:oMath>
          </w:p>
        </w:tc>
        <w:tc>
          <w:tcPr>
            <w:tcW w:type="dxa" w:w="6238"/>
            <w:vAlign w:val="center"/>
          </w:tcPr>
          <w:p>
            <w:pPr>
              <w:keepNext/>
              <w:jc w:val="left"/>
            </w:pPr>
            <w:r>
              <w:rPr>
                <w:sz w:val="22"/>
              </w:rPr>
              <w:t xml:space="preserve">Tamaño del sublote </w:t>
            </w:r>
            <m:oMath>
              <m:r>
                <m:t>b</m:t>
              </m:r>
            </m:oMath>
            <w:r>
              <w:rPr>
                <w:sz w:val="22"/>
              </w:rPr>
              <w:t xml:space="preserve"> de la orden </w:t>
            </w:r>
            <m:oMath>
              <m:r>
                <m:t>j</m:t>
              </m:r>
            </m:oMath>
            <w:r>
              <w:rPr>
                <w:sz w:val="22"/>
              </w:rPr>
              <w:t xml:space="preserve"> [docenas].</w:t>
            </w:r>
          </w:p>
        </w:tc>
      </w:tr>
      <w:tr>
        <w:tc>
          <w:tcPr>
            <w:tcW w:type="dxa" w:w="2600"/>
            <w:vAlign w:val="center"/>
          </w:tcPr>
          <w:p>
            <w:pPr>
              <w:keepNext/>
              <w:jc w:val="left"/>
            </w:pPr>
            <m:oMath>
              <m:sSub>
                <m:e>
                  <m:r>
                    <m:t>y</m:t>
                  </m:r>
                </m:e>
                <m:sub>
                  <m:r>
                    <m:t>i</m:t>
                  </m:r>
                  <m:r>
                    <m:t>s</m:t>
                  </m:r>
                  <m:r>
                    <m:t>m</m:t>
                  </m:r>
                </m:sub>
              </m:sSub>
              <m:r>
                <m:rPr>
                  <m:sty m:val="p"/>
                </m:rPr>
                <m:t>∈</m:t>
              </m:r>
              <m:r>
                <m:rPr>
                  <m:sty m:val="p"/>
                </m:rPr>
                <m:t>{</m:t>
              </m:r>
              <m:r>
                <m:t>0</m:t>
              </m:r>
              <m:r>
                <m:rPr>
                  <m:sty m:val="p"/>
                </m:rPr>
                <m:t>,</m:t>
              </m:r>
              <m:r>
                <m:t>1</m:t>
              </m:r>
              <m:r>
                <m:rPr>
                  <m:sty m:val="p"/>
                </m:rPr>
                <m:t>}</m:t>
              </m:r>
            </m:oMath>
          </w:p>
        </w:tc>
        <w:tc>
          <w:tcPr>
            <w:tcW w:type="dxa" w:w="6238"/>
            <w:vAlign w:val="center"/>
          </w:tcPr>
          <w:p>
            <w:pPr>
              <w:keepNext/>
              <w:jc w:val="left"/>
            </w:pPr>
            <w:r>
              <w:rPr>
                <w:sz w:val="22"/>
              </w:rPr>
              <w:t xml:space="preserve">1 si el sublote </w:t>
            </w:r>
            <m:oMath>
              <m:r>
                <m:t>i</m:t>
              </m:r>
            </m:oMath>
            <w:r>
              <w:rPr>
                <w:sz w:val="22"/>
              </w:rPr>
              <w:t xml:space="preserve"> se procesa en la máquina </w:t>
            </w:r>
            <m:oMath>
              <m:r>
                <m:t>m</m:t>
              </m:r>
            </m:oMath>
            <w:r>
              <w:rPr>
                <w:sz w:val="22"/>
              </w:rPr>
              <w:t xml:space="preserve"> de la etapa </w:t>
            </w:r>
            <m:oMath>
              <m:r>
                <m:t>s</m:t>
              </m:r>
            </m:oMath>
            <w:r>
              <w:rPr>
                <w:sz w:val="22"/>
              </w:rPr>
              <w:t>; 0 en caso contrario.</w:t>
            </w:r>
          </w:p>
        </w:tc>
      </w:tr>
      <w:tr>
        <w:tc>
          <w:tcPr>
            <w:tcW w:type="dxa" w:w="2600"/>
            <w:vAlign w:val="center"/>
          </w:tcPr>
          <w:p>
            <w:pPr>
              <w:keepNext/>
              <w:jc w:val="left"/>
            </w:pPr>
            <m:oMath>
              <m:sSub>
                <m:e>
                  <m:r>
                    <m:t>z</m:t>
                  </m:r>
                </m:e>
                <m:sub>
                  <m:r>
                    <m:t>i</m:t>
                  </m:r>
                  <m:sSup>
                    <m:e>
                      <m:r>
                        <m:t>i</m:t>
                      </m:r>
                    </m:e>
                    <m:sup>
                      <m:r>
                        <m:rPr>
                          <m:sty m:val="p"/>
                        </m:rPr>
                        <m:t>′</m:t>
                      </m:r>
                    </m:sup>
                  </m:sSup>
                  <m:r>
                    <m:t>s</m:t>
                  </m:r>
                  <m:r>
                    <m:t>m</m:t>
                  </m:r>
                </m:sub>
              </m:sSub>
              <m:r>
                <m:rPr>
                  <m:sty m:val="p"/>
                </m:rPr>
                <m:t>∈</m:t>
              </m:r>
              <m:r>
                <m:rPr>
                  <m:sty m:val="p"/>
                </m:rPr>
                <m:t>{</m:t>
              </m:r>
              <m:r>
                <m:t>0</m:t>
              </m:r>
              <m:r>
                <m:rPr>
                  <m:sty m:val="p"/>
                </m:rPr>
                <m:t>,</m:t>
              </m:r>
              <m:r>
                <m:t>1</m:t>
              </m:r>
              <m:r>
                <m:rPr>
                  <m:sty m:val="p"/>
                </m:rPr>
                <m:t>}</m:t>
              </m:r>
            </m:oMath>
          </w:p>
        </w:tc>
        <w:tc>
          <w:tcPr>
            <w:tcW w:type="dxa" w:w="6238"/>
            <w:vAlign w:val="center"/>
          </w:tcPr>
          <w:p>
            <w:pPr>
              <w:keepNext/>
              <w:jc w:val="left"/>
            </w:pPr>
            <w:r>
              <w:rPr>
                <w:sz w:val="22"/>
              </w:rPr>
              <w:t xml:space="preserve">1 si el sublote </w:t>
            </w:r>
            <m:oMath>
              <m:r>
                <m:t>i</m:t>
              </m:r>
            </m:oMath>
            <w:r>
              <w:rPr>
                <w:sz w:val="22"/>
              </w:rPr>
              <w:t xml:space="preserve"> precede inmediatamente a </w:t>
            </w:r>
            <m:oMath>
              <m:sSup>
                <m:e>
                  <m:r>
                    <m:t>i</m:t>
                  </m:r>
                </m:e>
                <m:sup>
                  <m:r>
                    <m:rPr>
                      <m:sty m:val="p"/>
                    </m:rPr>
                    <m:t>′</m:t>
                  </m:r>
                </m:sup>
              </m:sSup>
            </m:oMath>
            <w:r>
              <w:rPr>
                <w:sz w:val="22"/>
              </w:rPr>
              <w:t xml:space="preserve"> en la máquina </w:t>
            </w:r>
            <m:oMath>
              <m:r>
                <m:t>m</m:t>
              </m:r>
            </m:oMath>
            <w:r>
              <w:rPr>
                <w:sz w:val="22"/>
              </w:rPr>
              <w:t xml:space="preserve"> de la etapa </w:t>
            </w:r>
            <m:oMath>
              <m:r>
                <m:t>s</m:t>
              </m:r>
            </m:oMath>
            <w:r>
              <w:rPr>
                <w:sz w:val="22"/>
              </w:rPr>
              <w:t xml:space="preserve"> (</w:t>
            </w:r>
            <m:oMath>
              <m:r>
                <m:t>i</m:t>
              </m:r>
              <m:r>
                <m:rPr>
                  <m:sty m:val="p"/>
                </m:rPr>
                <m:t>=</m:t>
              </m:r>
              <m:r>
                <m:t>0</m:t>
              </m:r>
            </m:oMath>
            <w:r>
              <w:rPr>
                <w:sz w:val="22"/>
              </w:rPr>
              <w:t xml:space="preserve"> indica que </w:t>
            </w:r>
            <m:oMath>
              <m:sSup>
                <m:e>
                  <m:r>
                    <m:t>i</m:t>
                  </m:r>
                </m:e>
                <m:sup>
                  <m:r>
                    <m:rPr>
                      <m:sty m:val="p"/>
                    </m:rPr>
                    <m:t>′</m:t>
                  </m:r>
                </m:sup>
              </m:sSup>
            </m:oMath>
            <w:r>
              <w:rPr>
                <w:sz w:val="22"/>
              </w:rPr>
              <w:t xml:space="preserve"> es el primero).</w:t>
            </w:r>
          </w:p>
        </w:tc>
      </w:tr>
      <w:tr>
        <w:tc>
          <w:tcPr>
            <w:tcW w:type="dxa" w:w="2600"/>
            <w:vAlign w:val="center"/>
          </w:tcPr>
          <w:p>
            <w:pPr>
              <w:keepNext/>
              <w:jc w:val="left"/>
            </w:pPr>
            <m:oMath>
              <m:sSub>
                <m:e>
                  <m:r>
                    <m:t>S</m:t>
                  </m:r>
                </m:e>
                <m:sub>
                  <m:r>
                    <m:t>i</m:t>
                  </m:r>
                  <m:r>
                    <m:t>s</m:t>
                  </m:r>
                </m:sub>
              </m:sSub>
              <m:r>
                <m:rPr>
                  <m:sty m:val="p"/>
                </m:rPr>
                <m:t>,</m:t>
              </m:r>
              <m:r>
                <m:t> </m:t>
              </m:r>
              <m:sSub>
                <m:e>
                  <m:r>
                    <m:t>C</m:t>
                  </m:r>
                </m:e>
                <m:sub>
                  <m:r>
                    <m:t>i</m:t>
                  </m:r>
                  <m:r>
                    <m:t>s</m:t>
                  </m:r>
                </m:sub>
              </m:sSub>
              <m:r>
                <m:rPr>
                  <m:sty m:val="p"/>
                </m:rPr>
                <m:t>≥</m:t>
              </m:r>
              <m:r>
                <m:t>0</m:t>
              </m:r>
            </m:oMath>
          </w:p>
        </w:tc>
        <w:tc>
          <w:tcPr>
            <w:tcW w:type="dxa" w:w="6238"/>
            <w:vAlign w:val="center"/>
          </w:tcPr>
          <w:p>
            <w:pPr>
              <w:keepNext/>
              <w:jc w:val="left"/>
            </w:pPr>
            <w:r>
              <w:rPr>
                <w:sz w:val="22"/>
              </w:rPr>
              <w:t xml:space="preserve">Inicio y terminación del sublote </w:t>
            </w:r>
            <m:oMath>
              <m:r>
                <m:t>i</m:t>
              </m:r>
            </m:oMath>
            <w:r>
              <w:rPr>
                <w:sz w:val="22"/>
              </w:rPr>
              <w:t xml:space="preserve"> en la etapa </w:t>
            </w:r>
            <m:oMath>
              <m:r>
                <m:t>s</m:t>
              </m:r>
            </m:oMath>
            <w:r>
              <w:rPr>
                <w:sz w:val="22"/>
              </w:rPr>
              <w:t xml:space="preserve"> [h].</w:t>
            </w:r>
          </w:p>
        </w:tc>
      </w:tr>
      <w:tr>
        <w:tc>
          <w:tcPr>
            <w:tcW w:type="dxa" w:w="2600"/>
            <w:vAlign w:val="center"/>
          </w:tcPr>
          <w:p>
            <w:pPr>
              <w:keepNext/>
              <w:jc w:val="left"/>
            </w:pPr>
            <m:oMath>
              <m:sSub>
                <m:e>
                  <m:r>
                    <m:t>T</m:t>
                  </m:r>
                </m:e>
                <m:sub>
                  <m:r>
                    <m:t>j</m:t>
                  </m:r>
                </m:sub>
              </m:sSub>
              <m:r>
                <m:rPr>
                  <m:sty m:val="p"/>
                </m:rPr>
                <m:t>≥</m:t>
              </m:r>
              <m:r>
                <m:t>0</m:t>
              </m:r>
            </m:oMath>
          </w:p>
        </w:tc>
        <w:tc>
          <w:tcPr>
            <w:tcW w:type="dxa" w:w="6238"/>
            <w:vAlign w:val="center"/>
          </w:tcPr>
          <w:p>
            <w:pPr>
              <w:keepNext/>
              <w:jc w:val="left"/>
            </w:pPr>
            <w:r>
              <w:rPr>
                <w:sz w:val="22"/>
              </w:rPr>
              <w:t xml:space="preserve">Tardanza de la orden </w:t>
            </w:r>
            <m:oMath>
              <m:r>
                <m:t>j</m:t>
              </m:r>
            </m:oMath>
            <w:r>
              <w:rPr>
                <w:sz w:val="22"/>
              </w:rPr>
              <w:t xml:space="preserve"> [h].</w:t>
            </w:r>
          </w:p>
        </w:tc>
      </w:tr>
      <w:tr>
        <w:tc>
          <w:tcPr>
            <w:tcW w:type="dxa" w:w="2600"/>
            <w:vAlign w:val="center"/>
          </w:tcPr>
          <w:p>
            <w:pPr>
              <w:jc w:val="left"/>
            </w:pPr>
            <m:oMath>
              <m:sSub>
                <m:e>
                  <m:r>
                    <m:t>C</m:t>
                  </m:r>
                </m:e>
                <m:sub>
                  <m:r>
                    <m:rPr>
                      <m:sty m:val="p"/>
                    </m:rPr>
                    <m:t>max</m:t>
                  </m:r>
                </m:sub>
              </m:sSub>
              <m:r>
                <m:rPr>
                  <m:sty m:val="p"/>
                </m:rPr>
                <m:t>≥</m:t>
              </m:r>
              <m:r>
                <m:t>0</m:t>
              </m:r>
            </m:oMath>
          </w:p>
        </w:tc>
        <w:tc>
          <w:tcPr>
            <w:tcW w:type="dxa" w:w="6238"/>
            <w:vAlign w:val="center"/>
          </w:tcPr>
          <w:p>
            <w:pPr>
              <w:jc w:val="left"/>
            </w:pPr>
            <w:r>
              <w:rPr>
                <w:sz w:val="22"/>
              </w:rPr>
              <w:t>Makespan: terminación del último sublote en la última etapa [h].</w:t>
            </w:r>
          </w:p>
        </w:tc>
      </w:tr>
    </w:tbl>
    <w:p/>
    <w:p>
      <w:pPr>
        <w:keepNext/>
        <w:spacing w:before="120"/>
        <w:jc w:val="left"/>
      </w:pPr>
      <w:r>
        <w:rPr>
          <w:b/>
        </w:rPr>
        <w:t>Función objetivo</w:t>
      </w:r>
    </w:p>
    <w:p>
      <w:r>
        <w:t>El criterio de desempeño es la tardanza total. Como pueden existir varias programaciones con la misma tardanza total, se usa un objetivo lexicográfico: primero se minimiza la tardanza total y, entre las soluciones con igual tardanza, se prefiere la de menor makespan, lo que libera antes la capacidad del sistema para nuevas órdenes.</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8100"/>
            <w:gridSpan w:val="2"/>
            <w:vAlign w:val="center"/>
          </w:tcPr>
          <w:p>
            <w:pPr>
              <w:spacing w:before="80" w:after="80"/>
              <w:jc w:val="center"/>
            </w:pPr>
            <m:oMathPara>
              <m:oMathParaPr>
                <m:jc m:val="center"/>
              </m:oMathParaPr>
              <m:oMath>
                <m:r>
                  <m:rPr>
                    <m:sty m:val="p"/>
                  </m:rPr>
                  <m:t>lex min</m:t>
                </m:r>
                <m:d>
                  <m:dPr>
                    <m:begChr m:val="("/>
                    <m:sepChr m:val=""/>
                    <m:endChr m:val=")"/>
                    <m:grow/>
                  </m:dPr>
                  <m:e>
                    <m:nary>
                      <m:naryPr>
                        <m:chr m:val="∑"/>
                        <m:limLoc m:val="undOvr"/>
                        <m:subHide m:val="off"/>
                        <m:supHide m:val="on"/>
                      </m:naryPr>
                      <m:sub>
                        <m:r>
                          <m:t>j</m:t>
                        </m:r>
                        <m:r>
                          <m:rPr>
                            <m:sty m:val="p"/>
                          </m:rPr>
                          <m:t>∈</m:t>
                        </m:r>
                        <m:r>
                          <m:t>J</m:t>
                        </m:r>
                      </m:sub>
                      <m:sup>
                        <m:r>
                          <m:t>​</m:t>
                        </m:r>
                      </m:sup>
                      <m:e>
                        <m:sSub>
                          <m:e>
                            <m:r>
                              <m:t>T</m:t>
                            </m:r>
                          </m:e>
                          <m:sub>
                            <m:r>
                              <m:t>j</m:t>
                            </m:r>
                          </m:sub>
                        </m:sSub>
                      </m:e>
                    </m:nary>
                    <m:r>
                      <m:rPr>
                        <m:sty m:val="p"/>
                      </m:rPr>
                      <m:t>,</m:t>
                    </m:r>
                    <m:r>
                      <m:t> </m:t>
                    </m:r>
                    <m:sSub>
                      <m:e>
                        <m:r>
                          <m:t>C</m:t>
                        </m:r>
                      </m:e>
                      <m:sub>
                        <m:r>
                          <m:rPr>
                            <m:sty m:val="p"/>
                          </m:rPr>
                          <m:t>max</m:t>
                        </m:r>
                      </m:sub>
                    </m:sSub>
                  </m:e>
                </m:d>
              </m:oMath>
            </m:oMathPara>
          </w:p>
        </w:tc>
        <w:tc>
          <w:tcPr>
            <w:tcW w:type="dxa" w:w="738"/>
            <w:vAlign w:val="center"/>
          </w:tcPr>
          <w:p>
            <w:pPr>
              <w:spacing w:before="80" w:after="80"/>
              <w:jc w:val="right"/>
            </w:pPr>
            <w:r>
              <w:t>(1)</w:t>
            </w:r>
          </w:p>
        </w:tc>
      </w:tr>
    </w:tbl>
    <w:p>
      <w:pPr>
        <w:keepNext/>
        <w:spacing w:before="120"/>
        <w:jc w:val="left"/>
      </w:pPr>
      <w:r>
        <w:rPr>
          <w:b/>
        </w:rPr>
        <w:t>Restricciones</w:t>
      </w:r>
    </w:p>
    <w:p>
      <w:r>
        <w:rPr>
          <w:b/>
        </w:rPr>
        <w:t>Tamaño de los sublotes.</w:t>
      </w:r>
      <w:r>
        <w:t xml:space="preserve"> Los sublotes de cada orden suman su cantidad (2) y respetan el tamaño mínimo (3).</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ff"/>
                  </m:naryPr>
                  <m:sub>
                    <m:r>
                      <m:t>b</m:t>
                    </m:r>
                    <m:r>
                      <m:rPr>
                        <m:sty m:val="p"/>
                      </m:rPr>
                      <m:t>=</m:t>
                    </m:r>
                    <m:r>
                      <m:t>1</m:t>
                    </m:r>
                  </m:sub>
                  <m:sup>
                    <m:sSub>
                      <m:e>
                        <m:r>
                          <m:t>B</m:t>
                        </m:r>
                      </m:e>
                      <m:sub>
                        <m:r>
                          <m:t>j</m:t>
                        </m:r>
                      </m:sub>
                    </m:sSub>
                  </m:sup>
                  <m:e>
                    <m:sSub>
                      <m:e>
                        <m:r>
                          <m:t>x</m:t>
                        </m:r>
                      </m:e>
                      <m:sub>
                        <m:r>
                          <m:t>j</m:t>
                        </m:r>
                        <m:r>
                          <m:t>b</m:t>
                        </m:r>
                      </m:sub>
                    </m:sSub>
                  </m:e>
                </m:nary>
                <m:r>
                  <m:rPr>
                    <m:sty m:val="p"/>
                  </m:rPr>
                  <m:t>=</m:t>
                </m:r>
                <m:sSub>
                  <m:e>
                    <m:r>
                      <m:t>Q</m:t>
                    </m:r>
                  </m:e>
                  <m:sub>
                    <m:r>
                      <m:t>j</m:t>
                    </m:r>
                  </m:sub>
                </m:sSub>
              </m:oMath>
            </m:oMathPara>
          </w:p>
        </w:tc>
        <w:tc>
          <w:tcPr>
            <w:tcW w:type="dxa" w:w="2900"/>
            <w:vAlign w:val="center"/>
          </w:tcPr>
          <w:p>
            <w:pPr>
              <w:spacing w:after="0"/>
              <w:jc w:val="left"/>
            </w:pPr>
            <m:oMath>
              <m:r>
                <m:rPr>
                  <m:sty m:val="p"/>
                </m:rPr>
                <m:t>∀</m:t>
              </m:r>
              <m:r>
                <m:t>j</m:t>
              </m:r>
              <m:r>
                <m:rPr>
                  <m:sty m:val="p"/>
                </m:rPr>
                <m:t>∈</m:t>
              </m:r>
              <m:r>
                <m:t>J</m:t>
              </m:r>
            </m:oMath>
          </w:p>
        </w:tc>
        <w:tc>
          <w:tcPr>
            <w:tcW w:type="dxa" w:w="738"/>
            <w:vAlign w:val="center"/>
          </w:tcPr>
          <w:p>
            <w:pPr>
              <w:spacing w:before="80" w:after="80"/>
              <w:jc w:val="right"/>
            </w:pPr>
            <w:r>
              <w:t>(2)</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x</m:t>
                    </m:r>
                  </m:e>
                  <m:sub>
                    <m:r>
                      <m:t>j</m:t>
                    </m:r>
                    <m:r>
                      <m:t>b</m:t>
                    </m:r>
                  </m:sub>
                </m:sSub>
                <m:r>
                  <m:rPr>
                    <m:sty m:val="p"/>
                  </m:rPr>
                  <m:t>≥</m:t>
                </m:r>
                <m:sSup>
                  <m:e>
                    <m:r>
                      <m:t>q</m:t>
                    </m:r>
                  </m:e>
                  <m:sup>
                    <m:r>
                      <m:rPr>
                        <m:sty m:val="p"/>
                      </m:rPr>
                      <m:t>min</m:t>
                    </m:r>
                  </m:sup>
                </m:sSup>
              </m:oMath>
            </m:oMathPara>
          </w:p>
        </w:tc>
        <w:tc>
          <w:tcPr>
            <w:tcW w:type="dxa" w:w="2900"/>
            <w:vAlign w:val="center"/>
          </w:tcPr>
          <w:p>
            <w:pPr>
              <w:spacing w:after="0"/>
              <w:jc w:val="left"/>
            </w:pPr>
            <m:oMath>
              <m:r>
                <m:rPr>
                  <m:sty m:val="p"/>
                </m:rPr>
                <m:t>∀</m:t>
              </m:r>
              <m:r>
                <m:t>j</m:t>
              </m:r>
              <m:r>
                <m:rPr>
                  <m:sty m:val="p"/>
                </m:rPr>
                <m:t>∈</m:t>
              </m:r>
              <m:r>
                <m:t>J</m:t>
              </m:r>
              <m:r>
                <m:rPr>
                  <m:sty m:val="p"/>
                </m:rPr>
                <m:t>,</m:t>
              </m:r>
              <m:r>
                <m:t> </m:t>
              </m:r>
              <m:r>
                <m:t>b</m:t>
              </m:r>
              <m:r>
                <m:rPr>
                  <m:sty m:val="p"/>
                </m:rPr>
                <m:t>=</m:t>
              </m:r>
              <m:r>
                <m:t>1</m:t>
              </m:r>
              <m:r>
                <m:rPr>
                  <m:sty m:val="p"/>
                </m:rPr>
                <m:t>,</m:t>
              </m:r>
              <m:r>
                <m:rPr>
                  <m:sty m:val="p"/>
                </m:rPr>
                <m:t>…</m:t>
              </m:r>
              <m:r>
                <m:rPr>
                  <m:sty m:val="p"/>
                </m:rPr>
                <m:t>,</m:t>
              </m:r>
              <m:sSub>
                <m:e>
                  <m:r>
                    <m:t>B</m:t>
                  </m:r>
                </m:e>
                <m:sub>
                  <m:r>
                    <m:t>j</m:t>
                  </m:r>
                </m:sub>
              </m:sSub>
            </m:oMath>
          </w:p>
        </w:tc>
        <w:tc>
          <w:tcPr>
            <w:tcW w:type="dxa" w:w="738"/>
            <w:vAlign w:val="center"/>
          </w:tcPr>
          <w:p>
            <w:pPr>
              <w:spacing w:before="80" w:after="80"/>
              <w:jc w:val="right"/>
            </w:pPr>
            <w:r>
              <w:t>(3)</w:t>
            </w:r>
          </w:p>
        </w:tc>
      </w:tr>
    </w:tbl>
    <w:p>
      <w:r>
        <w:rPr>
          <w:b/>
        </w:rPr>
        <w:t>Asignación de máquinas.</w:t>
      </w:r>
      <w:r>
        <w:t xml:space="preserve"> En cada etapa, cada sublote se procesa en exactamente una máquina.</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r>
                      <m:t>m</m:t>
                    </m:r>
                    <m:r>
                      <m:rPr>
                        <m:sty m:val="p"/>
                      </m:rPr>
                      <m:t>∈</m:t>
                    </m:r>
                    <m:sSub>
                      <m:e>
                        <m:r>
                          <m:t>M</m:t>
                        </m:r>
                      </m:e>
                      <m:sub>
                        <m:r>
                          <m:t>s</m:t>
                        </m:r>
                      </m:sub>
                    </m:sSub>
                  </m:sub>
                  <m:sup>
                    <m:r>
                      <m:t>​</m:t>
                    </m:r>
                  </m:sup>
                  <m:e>
                    <m:sSub>
                      <m:e>
                        <m:r>
                          <m:t>y</m:t>
                        </m:r>
                      </m:e>
                      <m:sub>
                        <m:r>
                          <m:t>i</m:t>
                        </m:r>
                        <m:r>
                          <m:t>s</m:t>
                        </m:r>
                        <m:r>
                          <m:t>m</m:t>
                        </m:r>
                      </m:sub>
                    </m:sSub>
                  </m:e>
                </m:nary>
                <m:r>
                  <m:rPr>
                    <m:sty m:val="p"/>
                  </m:rPr>
                  <m:t>=</m:t>
                </m:r>
                <m:r>
                  <m:t>1</m:t>
                </m:r>
              </m:oMath>
            </m:oMathPara>
          </w:p>
        </w:tc>
        <w:tc>
          <w:tcPr>
            <w:tcW w:type="dxa" w:w="2900"/>
            <w:vAlign w:val="center"/>
          </w:tcPr>
          <w:p>
            <w:pPr>
              <w:spacing w:after="0"/>
              <w:jc w:val="left"/>
            </w:pPr>
            <m:oMath>
              <m:r>
                <m:rPr>
                  <m:sty m:val="p"/>
                </m:rPr>
                <m:t>∀</m:t>
              </m:r>
              <m:r>
                <m:t>i</m:t>
              </m:r>
              <m:r>
                <m:rPr>
                  <m:sty m:val="p"/>
                </m:rPr>
                <m:t>∈</m:t>
              </m:r>
              <m:r>
                <m:t>N</m:t>
              </m:r>
              <m:r>
                <m:rPr>
                  <m:sty m:val="p"/>
                </m:rPr>
                <m:t>,</m:t>
              </m:r>
              <m:r>
                <m:t> </m:t>
              </m:r>
              <m:r>
                <m:t>s</m:t>
              </m:r>
              <m:r>
                <m:rPr>
                  <m:sty m:val="p"/>
                </m:rPr>
                <m:t>∈</m:t>
              </m:r>
              <m:r>
                <m:t>S</m:t>
              </m:r>
            </m:oMath>
          </w:p>
        </w:tc>
        <w:tc>
          <w:tcPr>
            <w:tcW w:type="dxa" w:w="738"/>
            <w:vAlign w:val="center"/>
          </w:tcPr>
          <w:p>
            <w:pPr>
              <w:spacing w:before="80" w:after="80"/>
              <w:jc w:val="right"/>
            </w:pPr>
            <w:r>
              <w:t>(4)</w:t>
            </w:r>
          </w:p>
        </w:tc>
      </w:tr>
    </w:tbl>
    <w:p>
      <w:r>
        <w:rPr>
          <w:b/>
        </w:rPr>
        <w:t>Tiempo de procesamiento.</w:t>
      </w:r>
      <w:r>
        <w:t xml:space="preserve"> Si el sublote </w:t>
      </w:r>
      <m:oMath>
        <m:r>
          <m:t>i</m:t>
        </m:r>
        <m:r>
          <m:rPr>
            <m:sty m:val="p"/>
          </m:rPr>
          <m:t>=</m:t>
        </m:r>
        <m:d>
          <m:dPr>
            <m:begChr m:val="("/>
            <m:sepChr m:val=""/>
            <m:endChr m:val=")"/>
            <m:grow/>
          </m:dPr>
          <m:e>
            <m:r>
              <m:t>j</m:t>
            </m:r>
            <m:r>
              <m:rPr>
                <m:sty m:val="p"/>
              </m:rPr>
              <m:t>,</m:t>
            </m:r>
            <m:r>
              <m:t>b</m:t>
            </m:r>
          </m:e>
        </m:d>
      </m:oMath>
      <w:r>
        <w:t xml:space="preserve"> se asigna a la máquina </w:t>
      </w:r>
      <m:oMath>
        <m:r>
          <m:t>m</m:t>
        </m:r>
      </m:oMath>
      <w:r>
        <w:t xml:space="preserve">, termina después de su tiempo de procesamiento en esa máquina, que es proporcional a su tamaño; para las demás máquinas la restricción queda desactivada por la constante </w:t>
      </w:r>
      <m:oMath>
        <m:r>
          <m:t>H</m:t>
        </m:r>
      </m:oMath>
      <w:r>
        <w:t>. Así se representa la diferencia de velocidad de las máquinas no relacionadas de ensamble.</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C</m:t>
                    </m:r>
                  </m:e>
                  <m:sub>
                    <m:r>
                      <m:t>i</m:t>
                    </m:r>
                    <m:r>
                      <m:t>s</m:t>
                    </m:r>
                  </m:sub>
                </m:sSub>
                <m:r>
                  <m:rPr>
                    <m:sty m:val="p"/>
                  </m:rPr>
                  <m:t>≥</m:t>
                </m:r>
                <m:sSub>
                  <m:e>
                    <m:r>
                      <m:t>S</m:t>
                    </m:r>
                  </m:e>
                  <m:sub>
                    <m:r>
                      <m:t>i</m:t>
                    </m:r>
                    <m:r>
                      <m:t>s</m:t>
                    </m:r>
                  </m:sub>
                </m:sSub>
                <m:r>
                  <m:rPr>
                    <m:sty m:val="p"/>
                  </m:rPr>
                  <m:t>+</m:t>
                </m:r>
                <m:sSub>
                  <m:e>
                    <m:r>
                      <m:t>a</m:t>
                    </m:r>
                  </m:e>
                  <m:sub>
                    <m:r>
                      <m:t>j</m:t>
                    </m:r>
                    <m:r>
                      <m:t>m</m:t>
                    </m:r>
                  </m:sub>
                </m:sSub>
                <m:r>
                  <m:t> </m:t>
                </m:r>
                <m:sSub>
                  <m:e>
                    <m:r>
                      <m:t>x</m:t>
                    </m:r>
                  </m:e>
                  <m:sub>
                    <m:r>
                      <m:t>j</m:t>
                    </m:r>
                    <m:r>
                      <m:t>b</m:t>
                    </m:r>
                  </m:sub>
                </m:sSub>
                <m:r>
                  <m:rPr>
                    <m:sty m:val="p"/>
                  </m:rPr>
                  <m:t>−</m:t>
                </m:r>
                <m:r>
                  <m:t>H</m:t>
                </m:r>
                <m:r>
                  <m:t> </m:t>
                </m:r>
                <m:d>
                  <m:dPr>
                    <m:begChr m:val="("/>
                    <m:sepChr m:val=""/>
                    <m:endChr m:val=")"/>
                    <m:grow/>
                  </m:dPr>
                  <m:e>
                    <m:r>
                      <m:t>1</m:t>
                    </m:r>
                    <m:r>
                      <m:rPr>
                        <m:sty m:val="p"/>
                      </m:rPr>
                      <m:t>−</m:t>
                    </m:r>
                    <m:sSub>
                      <m:e>
                        <m:r>
                          <m:t>y</m:t>
                        </m:r>
                      </m:e>
                      <m:sub>
                        <m:r>
                          <m:t>i</m:t>
                        </m:r>
                        <m:r>
                          <m:t>s</m:t>
                        </m:r>
                        <m:r>
                          <m:t>m</m:t>
                        </m:r>
                      </m:sub>
                    </m:sSub>
                  </m:e>
                </m:d>
              </m:oMath>
            </m:oMathPara>
          </w:p>
        </w:tc>
        <w:tc>
          <w:tcPr>
            <w:tcW w:type="dxa" w:w="2900"/>
            <w:vAlign w:val="center"/>
          </w:tcPr>
          <w:p>
            <w:pPr>
              <w:spacing w:after="0"/>
              <w:jc w:val="left"/>
            </w:pPr>
            <m:oMath>
              <m:r>
                <m:rPr>
                  <m:sty m:val="p"/>
                </m:rPr>
                <m:t>∀</m:t>
              </m:r>
              <m:r>
                <m:t>i</m:t>
              </m:r>
              <m:r>
                <m:rPr>
                  <m:sty m:val="p"/>
                </m:rPr>
                <m:t>=</m:t>
              </m:r>
              <m:d>
                <m:dPr>
                  <m:begChr m:val="("/>
                  <m:sepChr m:val=""/>
                  <m:endChr m:val=")"/>
                  <m:grow/>
                </m:dPr>
                <m:e>
                  <m:r>
                    <m:t>j</m:t>
                  </m:r>
                  <m:r>
                    <m:rPr>
                      <m:sty m:val="p"/>
                    </m:rPr>
                    <m:t>,</m:t>
                  </m:r>
                  <m:r>
                    <m:t>b</m:t>
                  </m:r>
                </m:e>
              </m:d>
              <m:r>
                <m:rPr>
                  <m:sty m:val="p"/>
                </m:rPr>
                <m:t>∈</m:t>
              </m:r>
              <m:r>
                <m:t>N</m:t>
              </m:r>
            </m:oMath>
          </w:p>
          <w:p>
            <w:pPr>
              <w:spacing w:after="0"/>
              <w:jc w:val="left"/>
            </w:pPr>
            <m:oMath>
              <m:r>
                <m:t>s</m:t>
              </m:r>
              <m:r>
                <m:rPr>
                  <m:sty m:val="p"/>
                </m:rPr>
                <m:t>∈</m:t>
              </m:r>
              <m:r>
                <m:t>S</m:t>
              </m:r>
              <m:r>
                <m:rPr>
                  <m:sty m:val="p"/>
                </m:rPr>
                <m:t>,</m:t>
              </m:r>
              <m:r>
                <m:t> </m:t>
              </m:r>
              <m:r>
                <m:t>m</m:t>
              </m:r>
              <m:r>
                <m:rPr>
                  <m:sty m:val="p"/>
                </m:rPr>
                <m:t>∈</m:t>
              </m:r>
              <m:sSub>
                <m:e>
                  <m:r>
                    <m:t>M</m:t>
                  </m:r>
                </m:e>
                <m:sub>
                  <m:r>
                    <m:t>s</m:t>
                  </m:r>
                </m:sub>
              </m:sSub>
            </m:oMath>
          </w:p>
        </w:tc>
        <w:tc>
          <w:tcPr>
            <w:tcW w:type="dxa" w:w="738"/>
            <w:vAlign w:val="center"/>
          </w:tcPr>
          <w:p>
            <w:pPr>
              <w:spacing w:before="80" w:after="80"/>
              <w:jc w:val="right"/>
            </w:pPr>
            <w:r>
              <w:t>(5)</w:t>
            </w:r>
          </w:p>
        </w:tc>
      </w:tr>
    </w:tbl>
    <w:p>
      <w:r>
        <w:rPr>
          <w:b/>
        </w:rPr>
        <w:t>Liberación y precedencia entre etapas.</w:t>
      </w:r>
      <w:r>
        <w:t xml:space="preserve"> Ningún sublote inicia antes de la liberación de su orden (6), y cada sublote inicia una etapa solo cuando terminó la anterior (7). La restricción (7) se aplica a cada sublote por separado: el sublote pasa a la etapa siguiente sin esperar a los demás sublotes de su orden, que es la esencia del </w:t>
      </w:r>
      <w:r>
        <w:rPr>
          <w:i/>
        </w:rPr>
        <w:t>lot streaming</w:t>
      </w:r>
      <w:r>
        <w:t>.</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t>1</m:t>
                    </m:r>
                  </m:sub>
                </m:sSub>
                <m:r>
                  <m:rPr>
                    <m:sty m:val="p"/>
                  </m:rPr>
                  <m:t>≥</m:t>
                </m:r>
                <m:sSub>
                  <m:e>
                    <m:r>
                      <m:t>r</m:t>
                    </m:r>
                  </m:e>
                  <m:sub>
                    <m:r>
                      <m:t>j</m:t>
                    </m:r>
                  </m:sub>
                </m:sSub>
              </m:oMath>
            </m:oMathPara>
          </w:p>
        </w:tc>
        <w:tc>
          <w:tcPr>
            <w:tcW w:type="dxa" w:w="2900"/>
            <w:vAlign w:val="center"/>
          </w:tcPr>
          <w:p>
            <w:pPr>
              <w:spacing w:after="0"/>
              <w:jc w:val="left"/>
            </w:pPr>
            <m:oMath>
              <m:r>
                <m:rPr>
                  <m:sty m:val="p"/>
                </m:rPr>
                <m:t>∀</m:t>
              </m:r>
              <m:r>
                <m:t>i</m:t>
              </m:r>
              <m:r>
                <m:rPr>
                  <m:sty m:val="p"/>
                </m:rPr>
                <m:t>=</m:t>
              </m:r>
              <m:d>
                <m:dPr>
                  <m:begChr m:val="("/>
                  <m:sepChr m:val=""/>
                  <m:endChr m:val=")"/>
                  <m:grow/>
                </m:dPr>
                <m:e>
                  <m:r>
                    <m:t>j</m:t>
                  </m:r>
                  <m:r>
                    <m:rPr>
                      <m:sty m:val="p"/>
                    </m:rPr>
                    <m:t>,</m:t>
                  </m:r>
                  <m:r>
                    <m:t>b</m:t>
                  </m:r>
                </m:e>
              </m:d>
              <m:r>
                <m:rPr>
                  <m:sty m:val="p"/>
                </m:rPr>
                <m:t>∈</m:t>
              </m:r>
              <m:r>
                <m:t>N</m:t>
              </m:r>
            </m:oMath>
          </w:p>
        </w:tc>
        <w:tc>
          <w:tcPr>
            <w:tcW w:type="dxa" w:w="738"/>
            <w:vAlign w:val="center"/>
          </w:tcPr>
          <w:p>
            <w:pPr>
              <w:spacing w:before="80" w:after="80"/>
              <w:jc w:val="right"/>
            </w:pPr>
            <w:r>
              <w:t>(6)</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rPr>
                        <m:sty m:val="p"/>
                      </m:rPr>
                      <m:t>,</m:t>
                    </m:r>
                    <m:r>
                      <m:t>s</m:t>
                    </m:r>
                    <m:r>
                      <m:rPr>
                        <m:sty m:val="p"/>
                      </m:rPr>
                      <m:t>+</m:t>
                    </m:r>
                    <m:r>
                      <m:t>1</m:t>
                    </m:r>
                  </m:sub>
                </m:sSub>
                <m:r>
                  <m:rPr>
                    <m:sty m:val="p"/>
                  </m:rPr>
                  <m:t>≥</m:t>
                </m:r>
                <m:sSub>
                  <m:e>
                    <m:r>
                      <m:t>C</m:t>
                    </m:r>
                  </m:e>
                  <m:sub>
                    <m:r>
                      <m:t>i</m:t>
                    </m:r>
                    <m:r>
                      <m:t>s</m:t>
                    </m:r>
                  </m:sub>
                </m:sSub>
              </m:oMath>
            </m:oMathPara>
          </w:p>
        </w:tc>
        <w:tc>
          <w:tcPr>
            <w:tcW w:type="dxa" w:w="2900"/>
            <w:vAlign w:val="center"/>
          </w:tcPr>
          <w:p>
            <w:pPr>
              <w:spacing w:after="0"/>
              <w:jc w:val="left"/>
            </w:pPr>
            <m:oMath>
              <m:r>
                <m:rPr>
                  <m:sty m:val="p"/>
                </m:rPr>
                <m:t>∀</m:t>
              </m:r>
              <m:r>
                <m:t>i</m:t>
              </m:r>
              <m:r>
                <m:rPr>
                  <m:sty m:val="p"/>
                </m:rPr>
                <m:t>∈</m:t>
              </m:r>
              <m:r>
                <m:t>N</m:t>
              </m:r>
              <m:r>
                <m:rPr>
                  <m:sty m:val="p"/>
                </m:rPr>
                <m:t>,</m:t>
              </m:r>
              <m:r>
                <m:t> </m:t>
              </m:r>
              <m:r>
                <m:t>s</m:t>
              </m:r>
              <m:r>
                <m:rPr>
                  <m:sty m:val="p"/>
                </m:rPr>
                <m:t>=</m:t>
              </m:r>
              <m:r>
                <m:t>1</m:t>
              </m:r>
              <m:r>
                <m:rPr>
                  <m:sty m:val="p"/>
                </m:rPr>
                <m:t>,</m:t>
              </m:r>
              <m:r>
                <m:rPr>
                  <m:sty m:val="p"/>
                </m:rPr>
                <m:t>…</m:t>
              </m:r>
              <m:r>
                <m:rPr>
                  <m:sty m:val="p"/>
                </m:rPr>
                <m:t>,</m:t>
              </m:r>
              <m:d>
                <m:dPr>
                  <m:begChr m:val="|"/>
                  <m:sepChr m:val=""/>
                  <m:endChr m:val="|"/>
                  <m:grow/>
                </m:dPr>
                <m:e>
                  <m:r>
                    <m:t>S</m:t>
                  </m:r>
                </m:e>
              </m:d>
              <m:r>
                <m:rPr>
                  <m:sty m:val="p"/>
                </m:rPr>
                <m:t>−</m:t>
              </m:r>
              <m:r>
                <m:t>1</m:t>
              </m:r>
            </m:oMath>
          </w:p>
        </w:tc>
        <w:tc>
          <w:tcPr>
            <w:tcW w:type="dxa" w:w="738"/>
            <w:vAlign w:val="center"/>
          </w:tcPr>
          <w:p>
            <w:pPr>
              <w:spacing w:before="80" w:after="80"/>
              <w:jc w:val="right"/>
            </w:pPr>
            <w:r>
              <w:t>(7)</w:t>
            </w:r>
          </w:p>
        </w:tc>
      </w:tr>
    </w:tbl>
    <w:p>
      <w:r>
        <w:rPr>
          <w:b/>
        </w:rPr>
        <w:t>Secuencia en cada máquina.</w:t>
      </w:r>
      <w:r>
        <w:t xml:space="preserve"> Cada sublote asignado a una máquina tiene exactamente un antecesor inmediato, que puede ser el inicio ficticio 0 (8); cada sublote tiene a lo sumo un sucesor en la máquina (9), y cada máquina tiene a lo sumo un primer sublote (10).</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r>
                      <m:t>i</m:t>
                    </m:r>
                    <m:r>
                      <m:rPr>
                        <m:sty m:val="p"/>
                      </m:rPr>
                      <m:t>∈</m:t>
                    </m:r>
                    <m:r>
                      <m:t>N</m:t>
                    </m:r>
                    <m:r>
                      <m:rPr>
                        <m:sty m:val="p"/>
                      </m:rPr>
                      <m:t>∪</m:t>
                    </m:r>
                    <m:r>
                      <m:rPr>
                        <m:sty m:val="p"/>
                      </m:rPr>
                      <m:t>{</m:t>
                    </m:r>
                    <m:r>
                      <m:t>0</m:t>
                    </m:r>
                    <m:r>
                      <m:rPr>
                        <m:sty m:val="p"/>
                      </m:rPr>
                      <m:t>}</m:t>
                    </m:r>
                    <m:r>
                      <m:rPr>
                        <m:sty m:val="p"/>
                      </m:rPr>
                      <m:t>,</m:t>
                    </m:r>
                    <m:r>
                      <m:t> </m:t>
                    </m:r>
                    <m:r>
                      <m:t>i</m:t>
                    </m:r>
                    <m:r>
                      <m:rPr>
                        <m:sty m:val="p"/>
                      </m:rPr>
                      <m:t>≠</m:t>
                    </m:r>
                    <m:sSup>
                      <m:e>
                        <m:r>
                          <m:t>i</m:t>
                        </m:r>
                      </m:e>
                      <m:sup>
                        <m:r>
                          <m:rPr>
                            <m:sty m:val="p"/>
                          </m:rPr>
                          <m:t>′</m:t>
                        </m:r>
                      </m:sup>
                    </m:sSup>
                  </m:sub>
                  <m:sup>
                    <m:r>
                      <m:t>​</m:t>
                    </m:r>
                  </m:sup>
                  <m:e>
                    <m:sSub>
                      <m:e>
                        <m:r>
                          <m:t>z</m:t>
                        </m:r>
                      </m:e>
                      <m:sub>
                        <m:r>
                          <m:t>i</m:t>
                        </m:r>
                        <m:sSup>
                          <m:e>
                            <m:r>
                              <m:t>i</m:t>
                            </m:r>
                          </m:e>
                          <m:sup>
                            <m:r>
                              <m:rPr>
                                <m:sty m:val="p"/>
                              </m:rPr>
                              <m:t>′</m:t>
                            </m:r>
                          </m:sup>
                        </m:sSup>
                        <m:r>
                          <m:t>s</m:t>
                        </m:r>
                        <m:r>
                          <m:t>m</m:t>
                        </m:r>
                      </m:sub>
                    </m:sSub>
                  </m:e>
                </m:nary>
                <m:r>
                  <m:rPr>
                    <m:sty m:val="p"/>
                  </m:rPr>
                  <m:t>=</m:t>
                </m:r>
                <m:sSub>
                  <m:e>
                    <m:r>
                      <m:t>y</m:t>
                    </m:r>
                  </m:e>
                  <m:sub>
                    <m:sSup>
                      <m:e>
                        <m:r>
                          <m:t>i</m:t>
                        </m:r>
                      </m:e>
                      <m:sup>
                        <m:r>
                          <m:rPr>
                            <m:sty m:val="p"/>
                          </m:rPr>
                          <m:t>′</m:t>
                        </m:r>
                      </m:sup>
                    </m:sSup>
                    <m:r>
                      <m:t>s</m:t>
                    </m:r>
                    <m:r>
                      <m:t>m</m:t>
                    </m:r>
                  </m:sub>
                </m:sSub>
              </m:oMath>
            </m:oMathPara>
          </w:p>
        </w:tc>
        <w:tc>
          <w:tcPr>
            <w:tcW w:type="dxa" w:w="2900"/>
            <w:vAlign w:val="center"/>
          </w:tcPr>
          <w:p>
            <w:pPr>
              <w:spacing w:after="0"/>
              <w:jc w:val="left"/>
            </w:pPr>
            <m:oMath>
              <m:r>
                <m:rPr>
                  <m:sty m:val="p"/>
                </m:rPr>
                <m:t>∀</m:t>
              </m:r>
              <m:r>
                <m:t>s</m:t>
              </m:r>
              <m:r>
                <m:rPr>
                  <m:sty m:val="p"/>
                </m:rPr>
                <m:t>∈</m:t>
              </m:r>
              <m:r>
                <m:t>S</m:t>
              </m:r>
              <m:r>
                <m:rPr>
                  <m:sty m:val="p"/>
                </m:rPr>
                <m:t>,</m:t>
              </m:r>
              <m:r>
                <m:t> </m:t>
              </m:r>
              <m:r>
                <m:t>m</m:t>
              </m:r>
              <m:r>
                <m:rPr>
                  <m:sty m:val="p"/>
                </m:rPr>
                <m:t>∈</m:t>
              </m:r>
              <m:sSub>
                <m:e>
                  <m:r>
                    <m:t>M</m:t>
                  </m:r>
                </m:e>
                <m:sub>
                  <m:r>
                    <m:t>s</m:t>
                  </m:r>
                </m:sub>
              </m:sSub>
            </m:oMath>
          </w:p>
          <w:p>
            <w:pPr>
              <w:spacing w:after="0"/>
              <w:jc w:val="left"/>
            </w:pPr>
            <m:oMath>
              <m:sSup>
                <m:e>
                  <m:r>
                    <m:t>i</m:t>
                  </m:r>
                </m:e>
                <m:sup>
                  <m:r>
                    <m:rPr>
                      <m:sty m:val="p"/>
                    </m:rPr>
                    <m:t>′</m:t>
                  </m:r>
                </m:sup>
              </m:sSup>
              <m:r>
                <m:rPr>
                  <m:sty m:val="p"/>
                </m:rPr>
                <m:t>∈</m:t>
              </m:r>
              <m:r>
                <m:t>N</m:t>
              </m:r>
            </m:oMath>
          </w:p>
        </w:tc>
        <w:tc>
          <w:tcPr>
            <w:tcW w:type="dxa" w:w="738"/>
            <w:vAlign w:val="center"/>
          </w:tcPr>
          <w:p>
            <w:pPr>
              <w:spacing w:before="80" w:after="80"/>
              <w:jc w:val="right"/>
            </w:pPr>
            <w:r>
              <w:t>(8)</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sSup>
                      <m:e>
                        <m:r>
                          <m:t>i</m:t>
                        </m:r>
                      </m:e>
                      <m:sup>
                        <m:r>
                          <m:rPr>
                            <m:sty m:val="p"/>
                          </m:rPr>
                          <m:t>′</m:t>
                        </m:r>
                      </m:sup>
                    </m:sSup>
                    <m:r>
                      <m:rPr>
                        <m:sty m:val="p"/>
                      </m:rPr>
                      <m:t>∈</m:t>
                    </m:r>
                    <m:r>
                      <m:t>N</m:t>
                    </m:r>
                    <m:r>
                      <m:rPr>
                        <m:sty m:val="p"/>
                      </m:rPr>
                      <m:t>,</m:t>
                    </m:r>
                    <m:r>
                      <m:t> </m:t>
                    </m:r>
                    <m:sSup>
                      <m:e>
                        <m:r>
                          <m:t>i</m:t>
                        </m:r>
                      </m:e>
                      <m:sup>
                        <m:r>
                          <m:rPr>
                            <m:sty m:val="p"/>
                          </m:rPr>
                          <m:t>′</m:t>
                        </m:r>
                      </m:sup>
                    </m:sSup>
                    <m:r>
                      <m:rPr>
                        <m:sty m:val="p"/>
                      </m:rPr>
                      <m:t>≠</m:t>
                    </m:r>
                    <m:r>
                      <m:t>i</m:t>
                    </m:r>
                  </m:sub>
                  <m:sup>
                    <m:r>
                      <m:t>​</m:t>
                    </m:r>
                  </m:sup>
                  <m:e>
                    <m:sSub>
                      <m:e>
                        <m:r>
                          <m:t>z</m:t>
                        </m:r>
                      </m:e>
                      <m:sub>
                        <m:r>
                          <m:t>i</m:t>
                        </m:r>
                        <m:sSup>
                          <m:e>
                            <m:r>
                              <m:t>i</m:t>
                            </m:r>
                          </m:e>
                          <m:sup>
                            <m:r>
                              <m:rPr>
                                <m:sty m:val="p"/>
                              </m:rPr>
                              <m:t>′</m:t>
                            </m:r>
                          </m:sup>
                        </m:sSup>
                        <m:r>
                          <m:t>s</m:t>
                        </m:r>
                        <m:r>
                          <m:t>m</m:t>
                        </m:r>
                      </m:sub>
                    </m:sSub>
                  </m:e>
                </m:nary>
                <m:r>
                  <m:rPr>
                    <m:sty m:val="p"/>
                  </m:rPr>
                  <m:t>≤</m:t>
                </m:r>
                <m:sSub>
                  <m:e>
                    <m:r>
                      <m:t>y</m:t>
                    </m:r>
                  </m:e>
                  <m:sub>
                    <m:r>
                      <m:t>i</m:t>
                    </m:r>
                    <m:r>
                      <m:t>s</m:t>
                    </m:r>
                    <m:r>
                      <m:t>m</m:t>
                    </m:r>
                  </m:sub>
                </m:sSub>
              </m:oMath>
            </m:oMathPara>
          </w:p>
        </w:tc>
        <w:tc>
          <w:tcPr>
            <w:tcW w:type="dxa" w:w="2900"/>
            <w:vAlign w:val="center"/>
          </w:tcPr>
          <w:p>
            <w:pPr>
              <w:spacing w:after="0"/>
              <w:jc w:val="left"/>
            </w:pPr>
            <m:oMath>
              <m:r>
                <m:rPr>
                  <m:sty m:val="p"/>
                </m:rPr>
                <m:t>∀</m:t>
              </m:r>
              <m:r>
                <m:t>s</m:t>
              </m:r>
              <m:r>
                <m:rPr>
                  <m:sty m:val="p"/>
                </m:rPr>
                <m:t>∈</m:t>
              </m:r>
              <m:r>
                <m:t>S</m:t>
              </m:r>
              <m:r>
                <m:rPr>
                  <m:sty m:val="p"/>
                </m:rPr>
                <m:t>,</m:t>
              </m:r>
              <m:r>
                <m:t> </m:t>
              </m:r>
              <m:r>
                <m:t>m</m:t>
              </m:r>
              <m:r>
                <m:rPr>
                  <m:sty m:val="p"/>
                </m:rPr>
                <m:t>∈</m:t>
              </m:r>
              <m:sSub>
                <m:e>
                  <m:r>
                    <m:t>M</m:t>
                  </m:r>
                </m:e>
                <m:sub>
                  <m:r>
                    <m:t>s</m:t>
                  </m:r>
                </m:sub>
              </m:sSub>
            </m:oMath>
          </w:p>
          <w:p>
            <w:pPr>
              <w:spacing w:after="0"/>
              <w:jc w:val="left"/>
            </w:pPr>
            <m:oMath>
              <m:r>
                <m:t>i</m:t>
              </m:r>
              <m:r>
                <m:rPr>
                  <m:sty m:val="p"/>
                </m:rPr>
                <m:t>∈</m:t>
              </m:r>
              <m:r>
                <m:t>N</m:t>
              </m:r>
            </m:oMath>
          </w:p>
        </w:tc>
        <w:tc>
          <w:tcPr>
            <w:tcW w:type="dxa" w:w="738"/>
            <w:vAlign w:val="center"/>
          </w:tcPr>
          <w:p>
            <w:pPr>
              <w:spacing w:before="80" w:after="80"/>
              <w:jc w:val="right"/>
            </w:pPr>
            <w:r>
              <w:t>(9)</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nary>
                  <m:naryPr>
                    <m:chr m:val="∑"/>
                    <m:limLoc m:val="undOvr"/>
                    <m:subHide m:val="off"/>
                    <m:supHide m:val="on"/>
                  </m:naryPr>
                  <m:sub>
                    <m:sSup>
                      <m:e>
                        <m:r>
                          <m:t>i</m:t>
                        </m:r>
                      </m:e>
                      <m:sup>
                        <m:r>
                          <m:rPr>
                            <m:sty m:val="p"/>
                          </m:rPr>
                          <m:t>′</m:t>
                        </m:r>
                      </m:sup>
                    </m:sSup>
                    <m:r>
                      <m:rPr>
                        <m:sty m:val="p"/>
                      </m:rPr>
                      <m:t>∈</m:t>
                    </m:r>
                    <m:r>
                      <m:t>N</m:t>
                    </m:r>
                  </m:sub>
                  <m:sup>
                    <m:r>
                      <m:t>​</m:t>
                    </m:r>
                  </m:sup>
                  <m:e>
                    <m:sSub>
                      <m:e>
                        <m:r>
                          <m:t>z</m:t>
                        </m:r>
                      </m:e>
                      <m:sub>
                        <m:r>
                          <m:t>0</m:t>
                        </m:r>
                        <m:sSup>
                          <m:e>
                            <m:r>
                              <m:t>i</m:t>
                            </m:r>
                          </m:e>
                          <m:sup>
                            <m:r>
                              <m:rPr>
                                <m:sty m:val="p"/>
                              </m:rPr>
                              <m:t>′</m:t>
                            </m:r>
                          </m:sup>
                        </m:sSup>
                        <m:r>
                          <m:t>s</m:t>
                        </m:r>
                        <m:r>
                          <m:t>m</m:t>
                        </m:r>
                      </m:sub>
                    </m:sSub>
                  </m:e>
                </m:nary>
                <m:r>
                  <m:rPr>
                    <m:sty m:val="p"/>
                  </m:rPr>
                  <m:t>≤</m:t>
                </m:r>
                <m:r>
                  <m:t>1</m:t>
                </m:r>
              </m:oMath>
            </m:oMathPara>
          </w:p>
        </w:tc>
        <w:tc>
          <w:tcPr>
            <w:tcW w:type="dxa" w:w="2900"/>
            <w:vAlign w:val="center"/>
          </w:tcPr>
          <w:p>
            <w:pPr>
              <w:spacing w:after="0"/>
              <w:jc w:val="left"/>
            </w:pPr>
            <m:oMath>
              <m:r>
                <m:rPr>
                  <m:sty m:val="p"/>
                </m:rPr>
                <m:t>∀</m:t>
              </m:r>
              <m:r>
                <m:t>s</m:t>
              </m:r>
              <m:r>
                <m:rPr>
                  <m:sty m:val="p"/>
                </m:rPr>
                <m:t>∈</m:t>
              </m:r>
              <m:r>
                <m:t>S</m:t>
              </m:r>
              <m:r>
                <m:rPr>
                  <m:sty m:val="p"/>
                </m:rPr>
                <m:t>,</m:t>
              </m:r>
              <m:r>
                <m:t> </m:t>
              </m:r>
              <m:r>
                <m:t>m</m:t>
              </m:r>
              <m:r>
                <m:rPr>
                  <m:sty m:val="p"/>
                </m:rPr>
                <m:t>∈</m:t>
              </m:r>
              <m:sSub>
                <m:e>
                  <m:r>
                    <m:t>M</m:t>
                  </m:r>
                </m:e>
                <m:sub>
                  <m:r>
                    <m:t>s</m:t>
                  </m:r>
                </m:sub>
              </m:sSub>
            </m:oMath>
          </w:p>
        </w:tc>
        <w:tc>
          <w:tcPr>
            <w:tcW w:type="dxa" w:w="738"/>
            <w:vAlign w:val="center"/>
          </w:tcPr>
          <w:p>
            <w:pPr>
              <w:spacing w:before="80" w:after="80"/>
              <w:jc w:val="right"/>
            </w:pPr>
            <w:r>
              <w:t>(10)</w:t>
            </w:r>
          </w:p>
        </w:tc>
      </w:tr>
    </w:tbl>
    <w:p>
      <w:r>
        <w:rPr>
          <w:b/>
        </w:rPr>
        <w:t>No solapamiento y alistamientos.</w:t>
      </w:r>
      <w:r>
        <w:t xml:space="preserve"> Si </w:t>
      </w:r>
      <m:oMath>
        <m:r>
          <m:t>i</m:t>
        </m:r>
      </m:oMath>
      <w:r>
        <w:t xml:space="preserve"> precede inmediatamente a </w:t>
      </w:r>
      <m:oMath>
        <m:sSup>
          <m:e>
            <m:r>
              <m:t>i</m:t>
            </m:r>
          </m:e>
          <m:sup>
            <m:r>
              <m:rPr>
                <m:sty m:val="p"/>
              </m:rPr>
              <m:t>′</m:t>
            </m:r>
          </m:sup>
        </m:sSup>
      </m:oMath>
      <w:r>
        <w:t xml:space="preserve"> en una máquina de troquelado, </w:t>
      </w:r>
      <m:oMath>
        <m:sSup>
          <m:e>
            <m:r>
              <m:t>i</m:t>
            </m:r>
          </m:e>
          <m:sup>
            <m:r>
              <m:rPr>
                <m:sty m:val="p"/>
              </m:rPr>
              <m:t>′</m:t>
            </m:r>
          </m:sup>
        </m:sSup>
      </m:oMath>
      <w:r>
        <w:t xml:space="preserve"> inicia después de que termina </w:t>
      </w:r>
      <m:oMath>
        <m:r>
          <m:t>i</m:t>
        </m:r>
      </m:oMath>
      <w:r>
        <w:t xml:space="preserve"> más el alistamiento por cambio de referencia (11); el primer sublote de cada máquina de troquelado requiere el montaje inicial (12). En las etapas 2 a 4 no hay alistamiento y basta con que </w:t>
      </w:r>
      <m:oMath>
        <m:sSup>
          <m:e>
            <m:r>
              <m:t>i</m:t>
            </m:r>
          </m:e>
          <m:sup>
            <m:r>
              <m:rPr>
                <m:sty m:val="p"/>
              </m:rPr>
              <m:t>′</m:t>
            </m:r>
          </m:sup>
        </m:sSup>
      </m:oMath>
      <w:r>
        <w:t xml:space="preserve"> inicie después de que termina </w:t>
      </w:r>
      <m:oMath>
        <m:r>
          <m:t>i</m:t>
        </m:r>
      </m:oMath>
      <w:r>
        <w:t xml:space="preserve"> (13). El alistamiento se cuenta desde que la máquina queda libre, de modo que puede superponerse con la espera del sublote.</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sSup>
                      <m:e>
                        <m:r>
                          <m:t>i</m:t>
                        </m:r>
                      </m:e>
                      <m:sup>
                        <m:r>
                          <m:rPr>
                            <m:sty m:val="p"/>
                          </m:rPr>
                          <m:t>′</m:t>
                        </m:r>
                      </m:sup>
                    </m:sSup>
                    <m:r>
                      <m:t>1</m:t>
                    </m:r>
                  </m:sub>
                </m:sSub>
                <m:r>
                  <m:rPr>
                    <m:sty m:val="p"/>
                  </m:rPr>
                  <m:t>≥</m:t>
                </m:r>
                <m:sSub>
                  <m:e>
                    <m:r>
                      <m:t>C</m:t>
                    </m:r>
                  </m:e>
                  <m:sub>
                    <m:r>
                      <m:t>i</m:t>
                    </m:r>
                    <m:r>
                      <m:t>1</m:t>
                    </m:r>
                  </m:sub>
                </m:sSub>
                <m:r>
                  <m:rPr>
                    <m:sty m:val="p"/>
                  </m:rPr>
                  <m:t>+</m:t>
                </m:r>
                <m:sSub>
                  <m:e>
                    <m:r>
                      <m:t>σ</m:t>
                    </m:r>
                  </m:e>
                  <m:sub>
                    <m:r>
                      <m:t>i</m:t>
                    </m:r>
                    <m:sSup>
                      <m:e>
                        <m:r>
                          <m:t>i</m:t>
                        </m:r>
                      </m:e>
                      <m:sup>
                        <m:r>
                          <m:rPr>
                            <m:sty m:val="p"/>
                          </m:rPr>
                          <m:t>′</m:t>
                        </m:r>
                      </m:sup>
                    </m:sSup>
                  </m:sub>
                </m:sSub>
                <m:r>
                  <m:rPr>
                    <m:sty m:val="p"/>
                  </m:rPr>
                  <m:t>−</m:t>
                </m:r>
                <m:r>
                  <m:t>H</m:t>
                </m:r>
                <m:r>
                  <m:t> </m:t>
                </m:r>
                <m:d>
                  <m:dPr>
                    <m:begChr m:val="("/>
                    <m:sepChr m:val=""/>
                    <m:endChr m:val=")"/>
                    <m:grow/>
                  </m:dPr>
                  <m:e>
                    <m:r>
                      <m:t>1</m:t>
                    </m:r>
                    <m:r>
                      <m:rPr>
                        <m:sty m:val="p"/>
                      </m:rPr>
                      <m:t>−</m:t>
                    </m:r>
                    <m:sSub>
                      <m:e>
                        <m:r>
                          <m:t>z</m:t>
                        </m:r>
                      </m:e>
                      <m:sub>
                        <m:r>
                          <m:t>i</m:t>
                        </m:r>
                        <m:sSup>
                          <m:e>
                            <m:r>
                              <m:t>i</m:t>
                            </m:r>
                          </m:e>
                          <m:sup>
                            <m:r>
                              <m:rPr>
                                <m:sty m:val="p"/>
                              </m:rPr>
                              <m:t>′</m:t>
                            </m:r>
                          </m:sup>
                        </m:sSup>
                        <m:r>
                          <m:t>1</m:t>
                        </m:r>
                        <m:r>
                          <m:t>m</m:t>
                        </m:r>
                      </m:sub>
                    </m:sSub>
                  </m:e>
                </m:d>
              </m:oMath>
            </m:oMathPara>
          </w:p>
        </w:tc>
        <w:tc>
          <w:tcPr>
            <w:tcW w:type="dxa" w:w="2900"/>
            <w:vAlign w:val="center"/>
          </w:tcPr>
          <w:p>
            <w:pPr>
              <w:spacing w:after="0"/>
              <w:jc w:val="left"/>
            </w:pPr>
            <m:oMath>
              <m:r>
                <m:rPr>
                  <m:sty m:val="p"/>
                </m:rPr>
                <m:t>∀</m:t>
              </m:r>
              <m:r>
                <m:t>m</m:t>
              </m:r>
              <m:r>
                <m:rPr>
                  <m:sty m:val="p"/>
                </m:rPr>
                <m:t>∈</m:t>
              </m:r>
              <m:sSub>
                <m:e>
                  <m:r>
                    <m:t>M</m:t>
                  </m:r>
                </m:e>
                <m:sub>
                  <m:r>
                    <m:t>1</m:t>
                  </m:r>
                </m:sub>
              </m:sSub>
            </m:oMath>
          </w:p>
          <w:p>
            <w:pPr>
              <w:spacing w:after="0"/>
              <w:jc w:val="left"/>
            </w:pPr>
            <m:oMath>
              <m:r>
                <m:t>i</m:t>
              </m:r>
              <m:r>
                <m:rPr>
                  <m:sty m:val="p"/>
                </m:rPr>
                <m:t>,</m:t>
              </m:r>
              <m:sSup>
                <m:e>
                  <m:r>
                    <m:t>i</m:t>
                  </m:r>
                </m:e>
                <m:sup>
                  <m:r>
                    <m:rPr>
                      <m:sty m:val="p"/>
                    </m:rPr>
                    <m:t>′</m:t>
                  </m:r>
                </m:sup>
              </m:sSup>
              <m:r>
                <m:rPr>
                  <m:sty m:val="p"/>
                </m:rPr>
                <m:t>∈</m:t>
              </m:r>
              <m:r>
                <m:t>N</m:t>
              </m:r>
              <m:r>
                <m:rPr>
                  <m:sty m:val="p"/>
                </m:rPr>
                <m:t>,</m:t>
              </m:r>
              <m:r>
                <m:t> </m:t>
              </m:r>
              <m:r>
                <m:t>i</m:t>
              </m:r>
              <m:r>
                <m:rPr>
                  <m:sty m:val="p"/>
                </m:rPr>
                <m:t>≠</m:t>
              </m:r>
              <m:sSup>
                <m:e>
                  <m:r>
                    <m:t>i</m:t>
                  </m:r>
                </m:e>
                <m:sup>
                  <m:r>
                    <m:rPr>
                      <m:sty m:val="p"/>
                    </m:rPr>
                    <m:t>′</m:t>
                  </m:r>
                </m:sup>
              </m:sSup>
            </m:oMath>
          </w:p>
        </w:tc>
        <w:tc>
          <w:tcPr>
            <w:tcW w:type="dxa" w:w="738"/>
            <w:vAlign w:val="center"/>
          </w:tcPr>
          <w:p>
            <w:pPr>
              <w:spacing w:before="80" w:after="80"/>
              <w:jc w:val="right"/>
            </w:pPr>
            <w:r>
              <w:t>(11)</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sSup>
                      <m:e>
                        <m:r>
                          <m:t>i</m:t>
                        </m:r>
                      </m:e>
                      <m:sup>
                        <m:r>
                          <m:rPr>
                            <m:sty m:val="p"/>
                          </m:rPr>
                          <m:t>′</m:t>
                        </m:r>
                      </m:sup>
                    </m:sSup>
                    <m:r>
                      <m:t>1</m:t>
                    </m:r>
                  </m:sub>
                </m:sSub>
                <m:r>
                  <m:rPr>
                    <m:sty m:val="p"/>
                  </m:rPr>
                  <m:t>≥</m:t>
                </m:r>
                <m:r>
                  <m:t>σ</m:t>
                </m:r>
                <m:r>
                  <m:t> </m:t>
                </m:r>
                <m:sSub>
                  <m:e>
                    <m:r>
                      <m:t>z</m:t>
                    </m:r>
                  </m:e>
                  <m:sub>
                    <m:r>
                      <m:t>0</m:t>
                    </m:r>
                    <m:sSup>
                      <m:e>
                        <m:r>
                          <m:t>i</m:t>
                        </m:r>
                      </m:e>
                      <m:sup>
                        <m:r>
                          <m:rPr>
                            <m:sty m:val="p"/>
                          </m:rPr>
                          <m:t>′</m:t>
                        </m:r>
                      </m:sup>
                    </m:sSup>
                    <m:r>
                      <m:t>1</m:t>
                    </m:r>
                    <m:r>
                      <m:t>m</m:t>
                    </m:r>
                  </m:sub>
                </m:sSub>
              </m:oMath>
            </m:oMathPara>
          </w:p>
        </w:tc>
        <w:tc>
          <w:tcPr>
            <w:tcW w:type="dxa" w:w="2900"/>
            <w:vAlign w:val="center"/>
          </w:tcPr>
          <w:p>
            <w:pPr>
              <w:spacing w:after="0"/>
              <w:jc w:val="left"/>
            </w:pPr>
            <m:oMath>
              <m:r>
                <m:rPr>
                  <m:sty m:val="p"/>
                </m:rPr>
                <m:t>∀</m:t>
              </m:r>
              <m:r>
                <m:t>m</m:t>
              </m:r>
              <m:r>
                <m:rPr>
                  <m:sty m:val="p"/>
                </m:rPr>
                <m:t>∈</m:t>
              </m:r>
              <m:sSub>
                <m:e>
                  <m:r>
                    <m:t>M</m:t>
                  </m:r>
                </m:e>
                <m:sub>
                  <m:r>
                    <m:t>1</m:t>
                  </m:r>
                </m:sub>
              </m:sSub>
              <m:r>
                <m:rPr>
                  <m:sty m:val="p"/>
                </m:rPr>
                <m:t>,</m:t>
              </m:r>
              <m:r>
                <m:t> </m:t>
              </m:r>
              <m:sSup>
                <m:e>
                  <m:r>
                    <m:t>i</m:t>
                  </m:r>
                </m:e>
                <m:sup>
                  <m:r>
                    <m:rPr>
                      <m:sty m:val="p"/>
                    </m:rPr>
                    <m:t>′</m:t>
                  </m:r>
                </m:sup>
              </m:sSup>
              <m:r>
                <m:rPr>
                  <m:sty m:val="p"/>
                </m:rPr>
                <m:t>∈</m:t>
              </m:r>
              <m:r>
                <m:t>N</m:t>
              </m:r>
            </m:oMath>
          </w:p>
        </w:tc>
        <w:tc>
          <w:tcPr>
            <w:tcW w:type="dxa" w:w="738"/>
            <w:vAlign w:val="center"/>
          </w:tcPr>
          <w:p>
            <w:pPr>
              <w:spacing w:before="80" w:after="80"/>
              <w:jc w:val="right"/>
            </w:pPr>
            <w:r>
              <w:t>(12)</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sSup>
                      <m:e>
                        <m:r>
                          <m:t>i</m:t>
                        </m:r>
                      </m:e>
                      <m:sup>
                        <m:r>
                          <m:rPr>
                            <m:sty m:val="p"/>
                          </m:rPr>
                          <m:t>′</m:t>
                        </m:r>
                      </m:sup>
                    </m:sSup>
                    <m:r>
                      <m:t>s</m:t>
                    </m:r>
                  </m:sub>
                </m:sSub>
                <m:r>
                  <m:rPr>
                    <m:sty m:val="p"/>
                  </m:rPr>
                  <m:t>≥</m:t>
                </m:r>
                <m:sSub>
                  <m:e>
                    <m:r>
                      <m:t>C</m:t>
                    </m:r>
                  </m:e>
                  <m:sub>
                    <m:r>
                      <m:t>i</m:t>
                    </m:r>
                    <m:r>
                      <m:t>s</m:t>
                    </m:r>
                  </m:sub>
                </m:sSub>
                <m:r>
                  <m:rPr>
                    <m:sty m:val="p"/>
                  </m:rPr>
                  <m:t>−</m:t>
                </m:r>
                <m:r>
                  <m:t>H</m:t>
                </m:r>
                <m:r>
                  <m:t> </m:t>
                </m:r>
                <m:d>
                  <m:dPr>
                    <m:begChr m:val="("/>
                    <m:sepChr m:val=""/>
                    <m:endChr m:val=")"/>
                    <m:grow/>
                  </m:dPr>
                  <m:e>
                    <m:r>
                      <m:t>1</m:t>
                    </m:r>
                    <m:r>
                      <m:rPr>
                        <m:sty m:val="p"/>
                      </m:rPr>
                      <m:t>−</m:t>
                    </m:r>
                    <m:sSub>
                      <m:e>
                        <m:r>
                          <m:t>z</m:t>
                        </m:r>
                      </m:e>
                      <m:sub>
                        <m:r>
                          <m:t>i</m:t>
                        </m:r>
                        <m:sSup>
                          <m:e>
                            <m:r>
                              <m:t>i</m:t>
                            </m:r>
                          </m:e>
                          <m:sup>
                            <m:r>
                              <m:rPr>
                                <m:sty m:val="p"/>
                              </m:rPr>
                              <m:t>′</m:t>
                            </m:r>
                          </m:sup>
                        </m:sSup>
                        <m:r>
                          <m:t>s</m:t>
                        </m:r>
                        <m:r>
                          <m:t>m</m:t>
                        </m:r>
                      </m:sub>
                    </m:sSub>
                  </m:e>
                </m:d>
              </m:oMath>
            </m:oMathPara>
          </w:p>
        </w:tc>
        <w:tc>
          <w:tcPr>
            <w:tcW w:type="dxa" w:w="2900"/>
            <w:vAlign w:val="center"/>
          </w:tcPr>
          <w:p>
            <w:pPr>
              <w:spacing w:after="0"/>
              <w:jc w:val="left"/>
            </w:pPr>
            <m:oMath>
              <m:r>
                <m:rPr>
                  <m:sty m:val="p"/>
                </m:rPr>
                <m:t>∀</m:t>
              </m:r>
              <m:r>
                <m:t>s</m:t>
              </m:r>
              <m:r>
                <m:rPr>
                  <m:sty m:val="p"/>
                </m:rPr>
                <m:t>≥</m:t>
              </m:r>
              <m:r>
                <m:t>2</m:t>
              </m:r>
              <m:r>
                <m:rPr>
                  <m:sty m:val="p"/>
                </m:rPr>
                <m:t>,</m:t>
              </m:r>
              <m:r>
                <m:t> </m:t>
              </m:r>
              <m:r>
                <m:t>m</m:t>
              </m:r>
              <m:r>
                <m:rPr>
                  <m:sty m:val="p"/>
                </m:rPr>
                <m:t>∈</m:t>
              </m:r>
              <m:sSub>
                <m:e>
                  <m:r>
                    <m:t>M</m:t>
                  </m:r>
                </m:e>
                <m:sub>
                  <m:r>
                    <m:t>s</m:t>
                  </m:r>
                </m:sub>
              </m:sSub>
            </m:oMath>
          </w:p>
          <w:p>
            <w:pPr>
              <w:spacing w:after="0"/>
              <w:jc w:val="left"/>
            </w:pPr>
            <m:oMath>
              <m:r>
                <m:t>i</m:t>
              </m:r>
              <m:r>
                <m:rPr>
                  <m:sty m:val="p"/>
                </m:rPr>
                <m:t>,</m:t>
              </m:r>
              <m:sSup>
                <m:e>
                  <m:r>
                    <m:t>i</m:t>
                  </m:r>
                </m:e>
                <m:sup>
                  <m:r>
                    <m:rPr>
                      <m:sty m:val="p"/>
                    </m:rPr>
                    <m:t>′</m:t>
                  </m:r>
                </m:sup>
              </m:sSup>
              <m:r>
                <m:rPr>
                  <m:sty m:val="p"/>
                </m:rPr>
                <m:t>∈</m:t>
              </m:r>
              <m:r>
                <m:t>N</m:t>
              </m:r>
              <m:r>
                <m:rPr>
                  <m:sty m:val="p"/>
                </m:rPr>
                <m:t>,</m:t>
              </m:r>
              <m:r>
                <m:t> </m:t>
              </m:r>
              <m:r>
                <m:t>i</m:t>
              </m:r>
              <m:r>
                <m:rPr>
                  <m:sty m:val="p"/>
                </m:rPr>
                <m:t>≠</m:t>
              </m:r>
              <m:sSup>
                <m:e>
                  <m:r>
                    <m:t>i</m:t>
                  </m:r>
                </m:e>
                <m:sup>
                  <m:r>
                    <m:rPr>
                      <m:sty m:val="p"/>
                    </m:rPr>
                    <m:t>′</m:t>
                  </m:r>
                </m:sup>
              </m:sSup>
            </m:oMath>
          </w:p>
        </w:tc>
        <w:tc>
          <w:tcPr>
            <w:tcW w:type="dxa" w:w="738"/>
            <w:vAlign w:val="center"/>
          </w:tcPr>
          <w:p>
            <w:pPr>
              <w:spacing w:before="80" w:after="80"/>
              <w:jc w:val="right"/>
            </w:pPr>
            <w:r>
              <w:t>(13)</w:t>
            </w:r>
          </w:p>
        </w:tc>
      </w:tr>
    </w:tbl>
    <w:p>
      <w:r>
        <w:rPr>
          <w:b/>
        </w:rPr>
        <w:t>Tardanza y makespan.</w:t>
      </w:r>
      <w:r>
        <w:t xml:space="preserve"> La orden </w:t>
      </w:r>
      <m:oMath>
        <m:r>
          <m:t>j</m:t>
        </m:r>
      </m:oMath>
      <w:r>
        <w:t xml:space="preserve"> termina cuando su último sublote sale de la última etapa; su tardanza es el exceso de esa terminación sobre la fecha de entrega (14), y el makespan es la mayor terminación de todos los sublotes (15).</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T</m:t>
                    </m:r>
                  </m:e>
                  <m:sub>
                    <m:r>
                      <m:t>j</m:t>
                    </m:r>
                  </m:sub>
                </m:sSub>
                <m:r>
                  <m:rPr>
                    <m:sty m:val="p"/>
                  </m:rPr>
                  <m:t>≥</m:t>
                </m:r>
                <m:sSub>
                  <m:e>
                    <m:r>
                      <m:t>C</m:t>
                    </m:r>
                  </m:e>
                  <m:sub>
                    <m:d>
                      <m:dPr>
                        <m:begChr m:val="("/>
                        <m:sepChr m:val=""/>
                        <m:endChr m:val=")"/>
                        <m:grow/>
                      </m:dPr>
                      <m:e>
                        <m:r>
                          <m:t>j</m:t>
                        </m:r>
                        <m:r>
                          <m:rPr>
                            <m:sty m:val="p"/>
                          </m:rPr>
                          <m:t>,</m:t>
                        </m:r>
                        <m:r>
                          <m:t>b</m:t>
                        </m:r>
                      </m:e>
                    </m:d>
                    <m:r>
                      <m:rPr>
                        <m:sty m:val="p"/>
                      </m:rPr>
                      <m:t>,</m:t>
                    </m:r>
                    <m:d>
                      <m:dPr>
                        <m:begChr m:val="|"/>
                        <m:sepChr m:val=""/>
                        <m:endChr m:val="|"/>
                        <m:grow/>
                      </m:dPr>
                      <m:e>
                        <m:r>
                          <m:t>S</m:t>
                        </m:r>
                      </m:e>
                    </m:d>
                  </m:sub>
                </m:sSub>
                <m:r>
                  <m:rPr>
                    <m:sty m:val="p"/>
                  </m:rPr>
                  <m:t>−</m:t>
                </m:r>
                <m:sSub>
                  <m:e>
                    <m:r>
                      <m:t>d</m:t>
                    </m:r>
                  </m:e>
                  <m:sub>
                    <m:r>
                      <m:t>j</m:t>
                    </m:r>
                  </m:sub>
                </m:sSub>
              </m:oMath>
            </m:oMathPara>
          </w:p>
        </w:tc>
        <w:tc>
          <w:tcPr>
            <w:tcW w:type="dxa" w:w="2900"/>
            <w:vAlign w:val="center"/>
          </w:tcPr>
          <w:p>
            <w:pPr>
              <w:spacing w:after="0"/>
              <w:jc w:val="left"/>
            </w:pPr>
            <m:oMath>
              <m:r>
                <m:rPr>
                  <m:sty m:val="p"/>
                </m:rPr>
                <m:t>∀</m:t>
              </m:r>
              <m:r>
                <m:t>j</m:t>
              </m:r>
              <m:r>
                <m:rPr>
                  <m:sty m:val="p"/>
                </m:rPr>
                <m:t>∈</m:t>
              </m:r>
              <m:r>
                <m:t>J</m:t>
              </m:r>
              <m:r>
                <m:rPr>
                  <m:sty m:val="p"/>
                </m:rPr>
                <m:t>,</m:t>
              </m:r>
              <m:r>
                <m:t> </m:t>
              </m:r>
              <m:r>
                <m:t>b</m:t>
              </m:r>
              <m:r>
                <m:rPr>
                  <m:sty m:val="p"/>
                </m:rPr>
                <m:t>=</m:t>
              </m:r>
              <m:r>
                <m:t>1</m:t>
              </m:r>
              <m:r>
                <m:rPr>
                  <m:sty m:val="p"/>
                </m:rPr>
                <m:t>,</m:t>
              </m:r>
              <m:r>
                <m:rPr>
                  <m:sty m:val="p"/>
                </m:rPr>
                <m:t>…</m:t>
              </m:r>
              <m:r>
                <m:rPr>
                  <m:sty m:val="p"/>
                </m:rPr>
                <m:t>,</m:t>
              </m:r>
              <m:sSub>
                <m:e>
                  <m:r>
                    <m:t>B</m:t>
                  </m:r>
                </m:e>
                <m:sub>
                  <m:r>
                    <m:t>j</m:t>
                  </m:r>
                </m:sub>
              </m:sSub>
            </m:oMath>
          </w:p>
        </w:tc>
        <w:tc>
          <w:tcPr>
            <w:tcW w:type="dxa" w:w="738"/>
            <w:vAlign w:val="center"/>
          </w:tcPr>
          <w:p>
            <w:pPr>
              <w:spacing w:before="80" w:after="80"/>
              <w:jc w:val="right"/>
            </w:pPr>
            <w:r>
              <w:t>(14)</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C</m:t>
                    </m:r>
                  </m:e>
                  <m:sub>
                    <m:r>
                      <m:rPr>
                        <m:sty m:val="p"/>
                      </m:rPr>
                      <m:t>max</m:t>
                    </m:r>
                  </m:sub>
                </m:sSub>
                <m:r>
                  <m:rPr>
                    <m:sty m:val="p"/>
                  </m:rPr>
                  <m:t>≥</m:t>
                </m:r>
                <m:sSub>
                  <m:e>
                    <m:r>
                      <m:t>C</m:t>
                    </m:r>
                  </m:e>
                  <m:sub>
                    <m:r>
                      <m:t>i</m:t>
                    </m:r>
                    <m:r>
                      <m:rPr>
                        <m:sty m:val="p"/>
                      </m:rPr>
                      <m:t>,</m:t>
                    </m:r>
                    <m:d>
                      <m:dPr>
                        <m:begChr m:val="|"/>
                        <m:sepChr m:val=""/>
                        <m:endChr m:val="|"/>
                        <m:grow/>
                      </m:dPr>
                      <m:e>
                        <m:r>
                          <m:t>S</m:t>
                        </m:r>
                      </m:e>
                    </m:d>
                  </m:sub>
                </m:sSub>
              </m:oMath>
            </m:oMathPara>
          </w:p>
        </w:tc>
        <w:tc>
          <w:tcPr>
            <w:tcW w:type="dxa" w:w="2900"/>
            <w:vAlign w:val="center"/>
          </w:tcPr>
          <w:p>
            <w:pPr>
              <w:spacing w:after="0"/>
              <w:jc w:val="left"/>
            </w:pPr>
            <m:oMath>
              <m:r>
                <m:rPr>
                  <m:sty m:val="p"/>
                </m:rPr>
                <m:t>∀</m:t>
              </m:r>
              <m:r>
                <m:t>i</m:t>
              </m:r>
              <m:r>
                <m:rPr>
                  <m:sty m:val="p"/>
                </m:rPr>
                <m:t>∈</m:t>
              </m:r>
              <m:r>
                <m:t>N</m:t>
              </m:r>
            </m:oMath>
          </w:p>
        </w:tc>
        <w:tc>
          <w:tcPr>
            <w:tcW w:type="dxa" w:w="738"/>
            <w:vAlign w:val="center"/>
          </w:tcPr>
          <w:p>
            <w:pPr>
              <w:spacing w:before="80" w:after="80"/>
              <w:jc w:val="right"/>
            </w:pPr>
            <w:r>
              <w:t>(15)</w:t>
            </w:r>
          </w:p>
        </w:tc>
      </w:tr>
    </w:tbl>
    <w:p>
      <w:r>
        <w:rPr>
          <w:b/>
        </w:rPr>
        <w:t>Dominio de las variables.</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8100"/>
            <w:gridSpan w:val="2"/>
            <w:vAlign w:val="center"/>
          </w:tcPr>
          <w:p>
            <w:pPr>
              <w:spacing w:before="80" w:after="80"/>
              <w:jc w:val="center"/>
            </w:pPr>
            <m:oMathPara>
              <m:oMathParaPr>
                <m:jc m:val="center"/>
              </m:oMathParaPr>
              <m:oMath>
                <m:sSub>
                  <m:e>
                    <m:r>
                      <m:t>x</m:t>
                    </m:r>
                  </m:e>
                  <m:sub>
                    <m:r>
                      <m:t>j</m:t>
                    </m:r>
                    <m:r>
                      <m:t>b</m:t>
                    </m:r>
                  </m:sub>
                </m:sSub>
                <m:r>
                  <m:rPr>
                    <m:sty m:val="p"/>
                  </m:rPr>
                  <m:t>∈</m:t>
                </m:r>
                <m:r>
                  <m:rPr>
                    <m:sty m:val="p"/>
                  </m:rPr>
                  <m:t>{</m:t>
                </m:r>
                <m:r>
                  <m:t>0</m:t>
                </m:r>
                <m:r>
                  <m:rPr>
                    <m:sty m:val="p"/>
                  </m:rPr>
                  <m:t>,</m:t>
                </m:r>
                <m:r>
                  <m:t>1</m:t>
                </m:r>
                <m:r>
                  <m:rPr>
                    <m:sty m:val="p"/>
                  </m:rPr>
                  <m:t>,</m:t>
                </m:r>
                <m:r>
                  <m:t>2</m:t>
                </m:r>
                <m:r>
                  <m:rPr>
                    <m:sty m:val="p"/>
                  </m:rPr>
                  <m:t>,</m:t>
                </m:r>
                <m:r>
                  <m:rPr>
                    <m:sty m:val="p"/>
                  </m:rPr>
                  <m:t>…</m:t>
                </m:r>
                <m:r>
                  <m:rPr>
                    <m:sty m:val="p"/>
                  </m:rPr>
                  <m:t>}</m:t>
                </m:r>
                <m:r>
                  <m:rPr>
                    <m:sty m:val="p"/>
                  </m:rPr>
                  <m:t>;</m:t>
                </m:r>
                <m:r>
                  <m:t> </m:t>
                </m:r>
                <m:sSub>
                  <m:e>
                    <m:r>
                      <m:t>y</m:t>
                    </m:r>
                  </m:e>
                  <m:sub>
                    <m:r>
                      <m:t>i</m:t>
                    </m:r>
                    <m:r>
                      <m:t>s</m:t>
                    </m:r>
                    <m:r>
                      <m:t>m</m:t>
                    </m:r>
                  </m:sub>
                </m:sSub>
                <m:r>
                  <m:rPr>
                    <m:sty m:val="p"/>
                  </m:rPr>
                  <m:t>,</m:t>
                </m:r>
                <m:r>
                  <m:t> </m:t>
                </m:r>
                <m:sSub>
                  <m:e>
                    <m:r>
                      <m:t>z</m:t>
                    </m:r>
                  </m:e>
                  <m:sub>
                    <m:r>
                      <m:t>i</m:t>
                    </m:r>
                    <m:sSup>
                      <m:e>
                        <m:r>
                          <m:t>i</m:t>
                        </m:r>
                      </m:e>
                      <m:sup>
                        <m:r>
                          <m:rPr>
                            <m:sty m:val="p"/>
                          </m:rPr>
                          <m:t>′</m:t>
                        </m:r>
                      </m:sup>
                    </m:sSup>
                    <m:r>
                      <m:t>s</m:t>
                    </m:r>
                    <m:r>
                      <m:t>m</m:t>
                    </m:r>
                  </m:sub>
                </m:sSub>
                <m:r>
                  <m:rPr>
                    <m:sty m:val="p"/>
                  </m:rPr>
                  <m:t>∈</m:t>
                </m:r>
                <m:r>
                  <m:rPr>
                    <m:sty m:val="p"/>
                  </m:rPr>
                  <m:t>{</m:t>
                </m:r>
                <m:r>
                  <m:t>0</m:t>
                </m:r>
                <m:r>
                  <m:rPr>
                    <m:sty m:val="p"/>
                  </m:rPr>
                  <m:t>,</m:t>
                </m:r>
                <m:r>
                  <m:t>1</m:t>
                </m:r>
                <m:r>
                  <m:rPr>
                    <m:sty m:val="p"/>
                  </m:rPr>
                  <m:t>}</m:t>
                </m:r>
                <m:r>
                  <m:rPr>
                    <m:sty m:val="p"/>
                  </m:rPr>
                  <m:t>;</m:t>
                </m:r>
                <m:r>
                  <m:t> </m:t>
                </m:r>
                <m:sSub>
                  <m:e>
                    <m:r>
                      <m:t>S</m:t>
                    </m:r>
                  </m:e>
                  <m:sub>
                    <m:r>
                      <m:t>i</m:t>
                    </m:r>
                    <m:r>
                      <m:t>s</m:t>
                    </m:r>
                  </m:sub>
                </m:sSub>
                <m:r>
                  <m:rPr>
                    <m:sty m:val="p"/>
                  </m:rPr>
                  <m:t>,</m:t>
                </m:r>
                <m:r>
                  <m:t> </m:t>
                </m:r>
                <m:sSub>
                  <m:e>
                    <m:r>
                      <m:t>C</m:t>
                    </m:r>
                  </m:e>
                  <m:sub>
                    <m:r>
                      <m:t>i</m:t>
                    </m:r>
                    <m:r>
                      <m:t>s</m:t>
                    </m:r>
                  </m:sub>
                </m:sSub>
                <m:r>
                  <m:rPr>
                    <m:sty m:val="p"/>
                  </m:rPr>
                  <m:t>,</m:t>
                </m:r>
                <m:r>
                  <m:t> </m:t>
                </m:r>
                <m:sSub>
                  <m:e>
                    <m:r>
                      <m:t>T</m:t>
                    </m:r>
                  </m:e>
                  <m:sub>
                    <m:r>
                      <m:t>j</m:t>
                    </m:r>
                  </m:sub>
                </m:sSub>
                <m:r>
                  <m:rPr>
                    <m:sty m:val="p"/>
                  </m:rPr>
                  <m:t>,</m:t>
                </m:r>
                <m:r>
                  <m:t> </m:t>
                </m:r>
                <m:sSub>
                  <m:e>
                    <m:r>
                      <m:t>C</m:t>
                    </m:r>
                  </m:e>
                  <m:sub>
                    <m:r>
                      <m:rPr>
                        <m:sty m:val="p"/>
                      </m:rPr>
                      <m:t>max</m:t>
                    </m:r>
                  </m:sub>
                </m:sSub>
                <m:r>
                  <m:rPr>
                    <m:sty m:val="p"/>
                  </m:rPr>
                  <m:t>≥</m:t>
                </m:r>
                <m:r>
                  <m:t>0</m:t>
                </m:r>
              </m:oMath>
            </m:oMathPara>
          </w:p>
        </w:tc>
        <w:tc>
          <w:tcPr>
            <w:tcW w:type="dxa" w:w="738"/>
            <w:vAlign w:val="center"/>
          </w:tcPr>
          <w:p>
            <w:pPr>
              <w:spacing w:before="80" w:after="80"/>
              <w:jc w:val="right"/>
            </w:pPr>
            <w:r>
              <w:t>(16)</w:t>
            </w:r>
          </w:p>
        </w:tc>
      </w:tr>
    </w:tbl>
    <w:p>
      <w:r>
        <w:t xml:space="preserve">Como el modelo admite tardanza, el horizonte de 672 horas laborables no se impone como una restricción dura: define el calendario en el que se miden </w:t>
      </w:r>
      <m:oMath>
        <m:sSub>
          <m:e>
            <m:r>
              <m:t>r</m:t>
            </m:r>
          </m:e>
          <m:sub>
            <m:r>
              <m:t>j</m:t>
            </m:r>
          </m:sub>
        </m:sSub>
      </m:oMath>
      <w:r>
        <w:t xml:space="preserve"> y </w:t>
      </w:r>
      <m:oMath>
        <m:sSub>
          <m:e>
            <m:r>
              <m:t>d</m:t>
            </m:r>
          </m:e>
          <m:sub>
            <m:r>
              <m:t>j</m:t>
            </m:r>
          </m:sub>
        </m:sSub>
      </m:oMath>
      <w:r>
        <w:t xml:space="preserve">, mientras que </w:t>
      </w:r>
      <m:oMath>
        <m:r>
          <m:t>H</m:t>
        </m:r>
      </m:oMath>
      <w:r>
        <w:t xml:space="preserve"> es solo una cota superior que activa o desactiva las restricciones disyuntivas (5), (11) y (13).</w:t>
      </w:r>
    </w:p>
    <w:p>
      <w:pPr>
        <w:pStyle w:val="Titulo3"/>
      </w:pPr>
      <w:r>
        <w:t>Tamaño del modelo y selección del método de solución</w:t>
      </w:r>
    </w:p>
    <w:p>
      <w:r>
        <w:t xml:space="preserve">En la instancia del caso de estudio, las 10 órdenes se dividen en </w:t>
      </w:r>
      <m:oMath>
        <m:bar>
          <m:barPr>
            <m:pos m:val="top"/>
          </m:barPr>
          <m:e>
            <m:r>
              <m:t>B</m:t>
            </m:r>
          </m:e>
        </m:bar>
        <m:r>
          <m:rPr>
            <m:sty m:val="p"/>
          </m:rPr>
          <m:t>=</m:t>
        </m:r>
        <m:r>
          <m:t>10</m:t>
        </m:r>
      </m:oMath>
      <w:r>
        <w:t xml:space="preserve"> sublotes cada una, lo que produce 100 sublotes que deben asignarse y secuenciarse en 36 máquinas. La Tabla 8 resume el tamaño del modelo para esa instancia.</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4</w:t>
      </w:r>
      <w:r>
        <w:rPr>
          <w:color w:val="000000"/>
          <w:sz w:val="20"/>
        </w:rPr>
        <w:fldChar w:fldCharType="end"/>
      </w:r>
      <w:r>
        <w:rPr>
          <w:color w:val="000000"/>
          <w:sz w:val="20"/>
        </w:rPr>
        <w:t>. Tamaño del modelo matemático para la instancia del caso de estudio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900"/>
        <w:gridCol w:w="3138"/>
        <w:gridCol w:w="1800"/>
      </w:tblGrid>
      <w:tr>
        <w:trPr>
          <w:tblHeader/>
        </w:trPr>
        <w:tc>
          <w:tcPr>
            <w:tcW w:type="dxa" w:w="3900"/>
            <w:tcBorders>
              <w:top w:val="single" w:sz="4" w:space="0" w:color="auto"/>
              <w:bottom w:val="single" w:sz="4" w:space="0" w:color="auto"/>
            </w:tcBorders>
          </w:tcPr>
          <w:p>
            <w:pPr>
              <w:keepNext/>
              <w:jc w:val="left"/>
            </w:pPr>
            <w:r>
              <w:rPr>
                <w:b/>
                <w:sz w:val="22"/>
              </w:rPr>
              <w:t>Elemento</w:t>
            </w:r>
          </w:p>
        </w:tc>
        <w:tc>
          <w:tcPr>
            <w:tcW w:type="dxa" w:w="3138"/>
            <w:tcBorders>
              <w:top w:val="single" w:sz="4" w:space="0" w:color="auto"/>
              <w:bottom w:val="single" w:sz="4" w:space="0" w:color="auto"/>
            </w:tcBorders>
          </w:tcPr>
          <w:p>
            <w:pPr>
              <w:keepNext/>
              <w:jc w:val="center"/>
            </w:pPr>
            <w:r>
              <w:rPr>
                <w:b/>
                <w:sz w:val="22"/>
              </w:rPr>
              <w:t>Expresión</w:t>
            </w:r>
          </w:p>
        </w:tc>
        <w:tc>
          <w:tcPr>
            <w:tcW w:type="dxa" w:w="1800"/>
            <w:tcBorders>
              <w:top w:val="single" w:sz="4" w:space="0" w:color="auto"/>
              <w:bottom w:val="single" w:sz="4" w:space="0" w:color="auto"/>
            </w:tcBorders>
          </w:tcPr>
          <w:p>
            <w:pPr>
              <w:keepNext/>
              <w:jc w:val="right"/>
            </w:pPr>
            <w:r>
              <w:rPr>
                <w:b/>
                <w:sz w:val="22"/>
              </w:rPr>
              <w:t>Cantidad</w:t>
            </w:r>
          </w:p>
        </w:tc>
      </w:tr>
      <w:tr>
        <w:tc>
          <w:tcPr>
            <w:tcW w:type="dxa" w:w="3900"/>
            <w:vAlign w:val="center"/>
          </w:tcPr>
          <w:p>
            <w:pPr>
              <w:keepNext/>
              <w:jc w:val="left"/>
            </w:pPr>
            <w:r>
              <w:rPr>
                <w:sz w:val="22"/>
              </w:rPr>
              <w:t xml:space="preserve">Variables </w:t>
            </w:r>
            <m:oMath>
              <m:sSub>
                <m:e>
                  <m:r>
                    <m:t>y</m:t>
                  </m:r>
                </m:e>
                <m:sub>
                  <m:r>
                    <m:t>i</m:t>
                  </m:r>
                  <m:r>
                    <m:t>s</m:t>
                  </m:r>
                  <m:r>
                    <m:t>m</m:t>
                  </m:r>
                </m:sub>
              </m:sSub>
            </m:oMath>
            <w:r>
              <w:rPr>
                <w:sz w:val="22"/>
              </w:rPr>
              <w:t xml:space="preserve"> (binarias)</w:t>
            </w:r>
          </w:p>
        </w:tc>
        <w:tc>
          <w:tcPr>
            <w:tcW w:type="dxa" w:w="3138"/>
            <w:vAlign w:val="center"/>
          </w:tcPr>
          <w:p>
            <w:pPr>
              <w:keepNext/>
              <w:jc w:val="center"/>
            </w:pPr>
            <m:oMath>
              <m:d>
                <m:dPr>
                  <m:begChr m:val="|"/>
                  <m:sepChr m:val=""/>
                  <m:endChr m:val="|"/>
                  <m:grow/>
                </m:dPr>
                <m:e>
                  <m:r>
                    <m:t>N</m:t>
                  </m:r>
                </m:e>
              </m:d>
              <m:r>
                <m:rPr>
                  <m:sty m:val="p"/>
                </m:rPr>
                <m:t>⋅</m:t>
              </m:r>
              <m:nary>
                <m:naryPr>
                  <m:chr m:val="∑"/>
                  <m:limLoc m:val="undOvr"/>
                  <m:subHide m:val="off"/>
                  <m:supHide m:val="on"/>
                </m:naryPr>
                <m:sub>
                  <m:r>
                    <m:t>s</m:t>
                  </m:r>
                </m:sub>
                <m:sup>
                  <m:r>
                    <m:t>​</m:t>
                  </m:r>
                </m:sup>
                <m:e>
                  <m:d>
                    <m:dPr>
                      <m:begChr m:val="|"/>
                      <m:sepChr m:val=""/>
                      <m:endChr m:val="|"/>
                      <m:grow/>
                    </m:dPr>
                    <m:e>
                      <m:sSub>
                        <m:e>
                          <m:r>
                            <m:t>M</m:t>
                          </m:r>
                        </m:e>
                        <m:sub>
                          <m:r>
                            <m:t>s</m:t>
                          </m:r>
                        </m:sub>
                      </m:sSub>
                    </m:e>
                  </m:d>
                </m:e>
              </m:nary>
            </m:oMath>
          </w:p>
        </w:tc>
        <w:tc>
          <w:tcPr>
            <w:tcW w:type="dxa" w:w="1800"/>
            <w:vAlign w:val="center"/>
          </w:tcPr>
          <w:p>
            <w:pPr>
              <w:keepNext/>
              <w:jc w:val="right"/>
            </w:pPr>
            <w:r>
              <w:rPr>
                <w:sz w:val="22"/>
              </w:rPr>
              <w:t>3.600</w:t>
            </w:r>
          </w:p>
        </w:tc>
      </w:tr>
      <w:tr>
        <w:tc>
          <w:tcPr>
            <w:tcW w:type="dxa" w:w="3900"/>
            <w:vAlign w:val="center"/>
          </w:tcPr>
          <w:p>
            <w:pPr>
              <w:keepNext/>
              <w:jc w:val="left"/>
            </w:pPr>
            <w:r>
              <w:rPr>
                <w:sz w:val="22"/>
              </w:rPr>
              <w:t xml:space="preserve">Variables </w:t>
            </w:r>
            <m:oMath>
              <m:sSub>
                <m:e>
                  <m:r>
                    <m:t>z</m:t>
                  </m:r>
                </m:e>
                <m:sub>
                  <m:r>
                    <m:t>i</m:t>
                  </m:r>
                  <m:sSup>
                    <m:e>
                      <m:r>
                        <m:t>i</m:t>
                      </m:r>
                    </m:e>
                    <m:sup>
                      <m:r>
                        <m:rPr>
                          <m:sty m:val="p"/>
                        </m:rPr>
                        <m:t>′</m:t>
                      </m:r>
                    </m:sup>
                  </m:sSup>
                  <m:r>
                    <m:t>s</m:t>
                  </m:r>
                  <m:r>
                    <m:t>m</m:t>
                  </m:r>
                </m:sub>
              </m:sSub>
            </m:oMath>
            <w:r>
              <w:rPr>
                <w:sz w:val="22"/>
              </w:rPr>
              <w:t xml:space="preserve"> (binarias)</w:t>
            </w:r>
          </w:p>
        </w:tc>
        <w:tc>
          <w:tcPr>
            <w:tcW w:type="dxa" w:w="3138"/>
            <w:vAlign w:val="center"/>
          </w:tcPr>
          <w:p>
            <w:pPr>
              <w:keepNext/>
              <w:jc w:val="center"/>
            </w:pPr>
            <m:oMath>
              <m:nary>
                <m:naryPr>
                  <m:chr m:val="∑"/>
                  <m:limLoc m:val="undOvr"/>
                  <m:subHide m:val="off"/>
                  <m:supHide m:val="on"/>
                </m:naryPr>
                <m:sub>
                  <m:r>
                    <m:t>s</m:t>
                  </m:r>
                </m:sub>
                <m:sup>
                  <m:r>
                    <m:t>​</m:t>
                  </m:r>
                </m:sup>
                <m:e>
                  <m:d>
                    <m:dPr>
                      <m:begChr m:val="|"/>
                      <m:sepChr m:val=""/>
                      <m:endChr m:val="|"/>
                      <m:grow/>
                    </m:dPr>
                    <m:e>
                      <m:sSub>
                        <m:e>
                          <m:r>
                            <m:t>M</m:t>
                          </m:r>
                        </m:e>
                        <m:sub>
                          <m:r>
                            <m:t>s</m:t>
                          </m:r>
                        </m:sub>
                      </m:sSub>
                    </m:e>
                  </m:d>
                </m:e>
              </m:nary>
              <m:r>
                <m:rPr>
                  <m:sty m:val="p"/>
                </m:rPr>
                <m:t>⋅</m:t>
              </m:r>
              <m:sSup>
                <m:e>
                  <m:d>
                    <m:dPr>
                      <m:begChr m:val="|"/>
                      <m:sepChr m:val=""/>
                      <m:endChr m:val="|"/>
                      <m:grow/>
                    </m:dPr>
                    <m:e>
                      <m:r>
                        <m:t>N</m:t>
                      </m:r>
                    </m:e>
                  </m:d>
                </m:e>
                <m:sup>
                  <m:r>
                    <m:t>2</m:t>
                  </m:r>
                </m:sup>
              </m:sSup>
            </m:oMath>
          </w:p>
        </w:tc>
        <w:tc>
          <w:tcPr>
            <w:tcW w:type="dxa" w:w="1800"/>
            <w:vAlign w:val="center"/>
          </w:tcPr>
          <w:p>
            <w:pPr>
              <w:keepNext/>
              <w:jc w:val="right"/>
            </w:pPr>
            <w:r>
              <w:rPr>
                <w:sz w:val="22"/>
              </w:rPr>
              <w:t>360.000</w:t>
            </w:r>
          </w:p>
        </w:tc>
      </w:tr>
      <w:tr>
        <w:tc>
          <w:tcPr>
            <w:tcW w:type="dxa" w:w="3900"/>
            <w:vAlign w:val="center"/>
          </w:tcPr>
          <w:p>
            <w:pPr>
              <w:keepNext/>
              <w:jc w:val="left"/>
            </w:pPr>
            <w:r>
              <w:rPr>
                <w:sz w:val="22"/>
              </w:rPr>
              <w:t xml:space="preserve">Variables </w:t>
            </w:r>
            <m:oMath>
              <m:sSub>
                <m:e>
                  <m:r>
                    <m:t>x</m:t>
                  </m:r>
                </m:e>
                <m:sub>
                  <m:r>
                    <m:t>j</m:t>
                  </m:r>
                  <m:r>
                    <m:t>b</m:t>
                  </m:r>
                </m:sub>
              </m:sSub>
            </m:oMath>
            <w:r>
              <w:rPr>
                <w:sz w:val="22"/>
              </w:rPr>
              <w:t xml:space="preserve"> (enteras)</w:t>
            </w:r>
          </w:p>
        </w:tc>
        <w:tc>
          <w:tcPr>
            <w:tcW w:type="dxa" w:w="3138"/>
            <w:vAlign w:val="center"/>
          </w:tcPr>
          <w:p>
            <w:pPr>
              <w:keepNext/>
              <w:jc w:val="center"/>
            </w:pPr>
            <m:oMath>
              <m:d>
                <m:dPr>
                  <m:begChr m:val="|"/>
                  <m:sepChr m:val=""/>
                  <m:endChr m:val="|"/>
                  <m:grow/>
                </m:dPr>
                <m:e>
                  <m:r>
                    <m:t>N</m:t>
                  </m:r>
                </m:e>
              </m:d>
            </m:oMath>
          </w:p>
        </w:tc>
        <w:tc>
          <w:tcPr>
            <w:tcW w:type="dxa" w:w="1800"/>
            <w:vAlign w:val="center"/>
          </w:tcPr>
          <w:p>
            <w:pPr>
              <w:keepNext/>
              <w:jc w:val="right"/>
            </w:pPr>
            <w:r>
              <w:rPr>
                <w:sz w:val="22"/>
              </w:rPr>
              <w:t>100</w:t>
            </w:r>
          </w:p>
        </w:tc>
      </w:tr>
      <w:tr>
        <w:tc>
          <w:tcPr>
            <w:tcW w:type="dxa" w:w="3900"/>
            <w:vAlign w:val="center"/>
          </w:tcPr>
          <w:p>
            <w:pPr>
              <w:keepNext/>
              <w:jc w:val="left"/>
            </w:pPr>
            <w:r>
              <w:rPr>
                <w:sz w:val="22"/>
              </w:rPr>
              <w:t>Variables continuas</w:t>
            </w:r>
          </w:p>
        </w:tc>
        <w:tc>
          <w:tcPr>
            <w:tcW w:type="dxa" w:w="3138"/>
            <w:vAlign w:val="center"/>
          </w:tcPr>
          <w:p>
            <w:pPr>
              <w:keepNext/>
              <w:jc w:val="center"/>
            </w:pPr>
            <m:oMath>
              <m:r>
                <m:t>2</m:t>
              </m:r>
              <m:d>
                <m:dPr>
                  <m:begChr m:val="|"/>
                  <m:sepChr m:val=""/>
                  <m:endChr m:val="|"/>
                  <m:grow/>
                </m:dPr>
                <m:e>
                  <m:r>
                    <m:t>N</m:t>
                  </m:r>
                </m:e>
              </m:d>
              <m:d>
                <m:dPr>
                  <m:begChr m:val="|"/>
                  <m:sepChr m:val=""/>
                  <m:endChr m:val="|"/>
                  <m:grow/>
                </m:dPr>
                <m:e>
                  <m:r>
                    <m:t>S</m:t>
                  </m:r>
                </m:e>
              </m:d>
              <m:r>
                <m:rPr>
                  <m:sty m:val="p"/>
                </m:rPr>
                <m:t>+</m:t>
              </m:r>
              <m:d>
                <m:dPr>
                  <m:begChr m:val="|"/>
                  <m:sepChr m:val=""/>
                  <m:endChr m:val="|"/>
                  <m:grow/>
                </m:dPr>
                <m:e>
                  <m:r>
                    <m:t>J</m:t>
                  </m:r>
                </m:e>
              </m:d>
              <m:r>
                <m:rPr>
                  <m:sty m:val="p"/>
                </m:rPr>
                <m:t>+</m:t>
              </m:r>
              <m:r>
                <m:t>1</m:t>
              </m:r>
            </m:oMath>
          </w:p>
        </w:tc>
        <w:tc>
          <w:tcPr>
            <w:tcW w:type="dxa" w:w="1800"/>
            <w:vAlign w:val="center"/>
          </w:tcPr>
          <w:p>
            <w:pPr>
              <w:keepNext/>
              <w:jc w:val="right"/>
            </w:pPr>
            <w:r>
              <w:rPr>
                <w:sz w:val="22"/>
              </w:rPr>
              <w:t>811</w:t>
            </w:r>
          </w:p>
        </w:tc>
      </w:tr>
      <w:tr>
        <w:tc>
          <w:tcPr>
            <w:tcW w:type="dxa" w:w="3900"/>
            <w:vAlign w:val="center"/>
          </w:tcPr>
          <w:p>
            <w:pPr>
              <w:keepNext/>
              <w:jc w:val="left"/>
            </w:pPr>
            <w:r>
              <w:rPr>
                <w:sz w:val="22"/>
              </w:rPr>
              <w:t>Restricciones disyuntivas (11) y (13)</w:t>
            </w:r>
          </w:p>
        </w:tc>
        <w:tc>
          <w:tcPr>
            <w:tcW w:type="dxa" w:w="3138"/>
            <w:vAlign w:val="center"/>
          </w:tcPr>
          <w:p>
            <w:pPr>
              <w:keepNext/>
              <w:jc w:val="center"/>
            </w:pPr>
            <m:oMath>
              <m:nary>
                <m:naryPr>
                  <m:chr m:val="∑"/>
                  <m:limLoc m:val="undOvr"/>
                  <m:subHide m:val="off"/>
                  <m:supHide m:val="on"/>
                </m:naryPr>
                <m:sub>
                  <m:r>
                    <m:t>s</m:t>
                  </m:r>
                </m:sub>
                <m:sup>
                  <m:r>
                    <m:t>​</m:t>
                  </m:r>
                </m:sup>
                <m:e>
                  <m:d>
                    <m:dPr>
                      <m:begChr m:val="|"/>
                      <m:sepChr m:val=""/>
                      <m:endChr m:val="|"/>
                      <m:grow/>
                    </m:dPr>
                    <m:e>
                      <m:sSub>
                        <m:e>
                          <m:r>
                            <m:t>M</m:t>
                          </m:r>
                        </m:e>
                        <m:sub>
                          <m:r>
                            <m:t>s</m:t>
                          </m:r>
                        </m:sub>
                      </m:sSub>
                    </m:e>
                  </m:d>
                </m:e>
              </m:nary>
              <m:r>
                <m:rPr>
                  <m:sty m:val="p"/>
                </m:rPr>
                <m:t>⋅</m:t>
              </m:r>
              <m:d>
                <m:dPr>
                  <m:begChr m:val="|"/>
                  <m:sepChr m:val=""/>
                  <m:endChr m:val="|"/>
                  <m:grow/>
                </m:dPr>
                <m:e>
                  <m:r>
                    <m:t>N</m:t>
                  </m:r>
                </m:e>
              </m:d>
              <m:d>
                <m:dPr>
                  <m:begChr m:val="("/>
                  <m:sepChr m:val=""/>
                  <m:endChr m:val=")"/>
                  <m:grow/>
                </m:dPr>
                <m:e>
                  <m:d>
                    <m:dPr>
                      <m:begChr m:val="|"/>
                      <m:sepChr m:val=""/>
                      <m:endChr m:val="|"/>
                      <m:grow/>
                    </m:dPr>
                    <m:e>
                      <m:r>
                        <m:t>N</m:t>
                      </m:r>
                    </m:e>
                  </m:d>
                  <m:r>
                    <m:rPr>
                      <m:sty m:val="p"/>
                    </m:rPr>
                    <m:t>−</m:t>
                  </m:r>
                  <m:r>
                    <m:t>1</m:t>
                  </m:r>
                </m:e>
              </m:d>
            </m:oMath>
          </w:p>
        </w:tc>
        <w:tc>
          <w:tcPr>
            <w:tcW w:type="dxa" w:w="1800"/>
            <w:vAlign w:val="center"/>
          </w:tcPr>
          <w:p>
            <w:pPr>
              <w:keepNext/>
              <w:jc w:val="right"/>
            </w:pPr>
            <w:r>
              <w:rPr>
                <w:sz w:val="22"/>
              </w:rPr>
              <w:t>356.400</w:t>
            </w:r>
          </w:p>
        </w:tc>
      </w:tr>
      <w:tr>
        <w:tc>
          <w:tcPr>
            <w:tcW w:type="dxa" w:w="3900"/>
            <w:vAlign w:val="center"/>
          </w:tcPr>
          <w:p>
            <w:pPr>
              <w:jc w:val="left"/>
            </w:pPr>
            <w:r>
              <w:rPr>
                <w:sz w:val="22"/>
              </w:rPr>
              <w:t>Restricciones totales</w:t>
            </w:r>
          </w:p>
        </w:tc>
        <w:tc>
          <w:tcPr>
            <w:tcW w:type="dxa" w:w="3138"/>
            <w:vAlign w:val="center"/>
          </w:tcPr>
          <w:p>
            <w:pPr>
              <w:jc w:val="center"/>
            </w:pPr>
          </w:p>
        </w:tc>
        <w:tc>
          <w:tcPr>
            <w:tcW w:type="dxa" w:w="1800"/>
            <w:vAlign w:val="center"/>
          </w:tcPr>
          <w:p>
            <w:pPr>
              <w:jc w:val="right"/>
            </w:pPr>
            <w:r>
              <w:rPr>
                <w:sz w:val="22"/>
              </w:rPr>
              <w:t>≈ 368.600</w:t>
            </w:r>
          </w:p>
        </w:tc>
      </w:tr>
    </w:tbl>
    <w:p/>
    <w:p>
      <w:r>
        <w:t>El problema de programación en un Flow Shop híbrido es NP-difícil incluso con dos etapas (Gupta, 1988), y la formulación con restricciones disyuntivas de constante grande tiene relajaciones lineales débiles. Con más de 363.000 variables binarias, la instancia real no puede resolverse de forma exacta en un tiempo razonable. La validación de la sección 4.2.5 lo confirma: con el solver HiGHS, el modelo dejó de encontrar soluciones factibles en 10 minutos a partir de 12 sublotes. Por esta razón se selecciona un algoritmo genético como método de solución, en concordancia con la literatura sobre Flow Shop híbrido (Ruiz y Vázquez-Rodríguez, 2010; López-Vargas y Arango-Marín, 2015). El modelo matemático cumple dos funciones: representar el problema de forma rigurosa y servir de referencia para validar el algoritmo en instancias reducidas.</w:t>
      </w:r>
    </w:p>
    <w:p>
      <w:pPr>
        <w:pStyle w:val="Titulo3"/>
      </w:pPr>
      <w:r>
        <w:t>Diseño del algoritmo genético</w:t>
      </w:r>
    </w:p>
    <w:p>
      <w:r>
        <w:t>El algoritmo genético propuesto adapta el esquema de Gürsoy Yılmaz y Yılmaz (2022) para sublotes consistentes al sistema estudiado y a la minimización de la tardanza total. Cada individuo (cromosoma) codifica los tamaños de los sublotes y el orden en que se procesan en cada etapa; un procedimiento de decodificación convierte el cromosoma en una programación factible y calcula su aptitud. La Figura 3 presenta el diagrama de flujo del algoritmo, y las secciones siguientes describen cada uno de sus componentes.</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\r 3 </w:instrText>
      </w:r>
      <w:r>
        <w:rPr>
          <w:color w:val="000000"/>
          <w:sz w:val="20"/>
        </w:rPr>
        <w:fldChar w:fldCharType="separate"/>
      </w:r>
      <w:r>
        <w:rPr>
          <w:color w:val="000000"/>
          <w:sz w:val="20"/>
        </w:rPr>
        <w:t>1</w:t>
      </w:r>
      <w:r>
        <w:rPr>
          <w:color w:val="000000"/>
          <w:sz w:val="20"/>
        </w:rPr>
        <w:fldChar w:fldCharType="end"/>
      </w:r>
      <w:r>
        <w:rPr>
          <w:color w:val="000000"/>
          <w:sz w:val="20"/>
        </w:rPr>
        <w:t>. Diagrama de flujo del algoritmo genético</w:t>
      </w:r>
    </w:p>
    <w:p>
      <w:pPr>
        <w:keepLines/>
        <w:jc w:val="center"/>
      </w:pPr>
      <w:r>
        <w:drawing>
          <wp:inline xmlns:a="http://schemas.openxmlformats.org/drawingml/2006/main" xmlns:pic="http://schemas.openxmlformats.org/drawingml/2006/picture">
            <wp:extent cx="4140000" cy="5436436"/>
            <wp:docPr id="5" name="Picture 5"/>
            <wp:cNvGraphicFramePr>
              <a:graphicFrameLocks noChangeAspect="1"/>
            </wp:cNvGraphicFramePr>
            <a:graphic>
              <a:graphicData uri="http://schemas.openxmlformats.org/drawingml/2006/picture">
                <pic:pic>
                  <pic:nvPicPr>
                    <pic:cNvPr id="0" name="diagrama_ag.png"/>
                    <pic:cNvPicPr/>
                  </pic:nvPicPr>
                  <pic:blipFill>
                    <a:blip r:embed="rId13"/>
                    <a:stretch>
                      <a:fillRect/>
                    </a:stretch>
                  </pic:blipFill>
                  <pic:spPr>
                    <a:xfrm>
                      <a:off x="0" y="0"/>
                      <a:ext cx="4140000" cy="5436436"/>
                    </a:xfrm>
                    <a:prstGeom prst="rect"/>
                  </pic:spPr>
                </pic:pic>
              </a:graphicData>
            </a:graphic>
          </wp:inline>
        </w:drawing>
      </w:r>
    </w:p>
    <w:p>
      <w:pPr>
        <w:keepNext/>
        <w:spacing w:before="120"/>
        <w:jc w:val="left"/>
      </w:pPr>
      <w:r>
        <w:rPr>
          <w:b/>
        </w:rPr>
        <w:t>Representación de la solución</w:t>
      </w:r>
    </w:p>
    <w:p>
      <w:r>
        <w:t>El cromosoma tiene dos niveles:</w:t>
      </w:r>
    </w:p>
    <w:p>
      <w:pPr>
        <w:pStyle w:val="Prrafodelista"/>
        <w:numPr>
          <w:ilvl w:val="0"/>
          <w:numId w:val="3"/>
        </w:numPr>
      </w:pPr>
      <w:r>
        <w:rPr>
          <w:b/>
        </w:rPr>
        <w:t>Nivel 1, tamaños de sublote.</w:t>
      </w:r>
      <w:r>
        <w:t xml:space="preserve"> Para cada orden </w:t>
      </w:r>
      <m:oMath>
        <m:r>
          <m:t>j</m:t>
        </m:r>
      </m:oMath>
      <w:r>
        <w:t xml:space="preserve">, un vector de proporciones </w:t>
      </w:r>
      <m:oMath>
        <m:sSub>
          <m:e>
            <m:r>
              <m:t>π</m:t>
            </m:r>
          </m:e>
          <m:sub>
            <m:r>
              <m:t>j</m:t>
            </m:r>
          </m:sub>
        </m:sSub>
        <m:r>
          <m:rPr>
            <m:sty m:val="p"/>
          </m:rPr>
          <m:t>=</m:t>
        </m:r>
        <m:d>
          <m:dPr>
            <m:begChr m:val="("/>
            <m:sepChr m:val=""/>
            <m:endChr m:val=")"/>
            <m:grow/>
          </m:dPr>
          <m:e>
            <m:sSub>
              <m:e>
                <m:r>
                  <m:t>π</m:t>
                </m:r>
              </m:e>
              <m:sub>
                <m:r>
                  <m:t>j</m:t>
                </m:r>
                <m:r>
                  <m:t>1</m:t>
                </m:r>
              </m:sub>
            </m:sSub>
            <m:r>
              <m:rPr>
                <m:sty m:val="p"/>
              </m:rPr>
              <m:t>,</m:t>
            </m:r>
            <m:r>
              <m:rPr>
                <m:sty m:val="p"/>
              </m:rPr>
              <m:t>…</m:t>
            </m:r>
            <m:r>
              <m:rPr>
                <m:sty m:val="p"/>
              </m:rPr>
              <m:t>,</m:t>
            </m:r>
            <m:sSub>
              <m:e>
                <m:r>
                  <m:t>π</m:t>
                </m:r>
              </m:e>
              <m:sub>
                <m:r>
                  <m:t>j</m:t>
                </m:r>
                <m:sSub>
                  <m:e>
                    <m:r>
                      <m:t>B</m:t>
                    </m:r>
                  </m:e>
                  <m:sub>
                    <m:r>
                      <m:t>j</m:t>
                    </m:r>
                  </m:sub>
                </m:sSub>
              </m:sub>
            </m:sSub>
          </m:e>
        </m:d>
      </m:oMath>
      <w:r>
        <w:t xml:space="preserve">, con </w:t>
      </w:r>
      <m:oMath>
        <m:sSub>
          <m:e>
            <m:r>
              <m:t>π</m:t>
            </m:r>
          </m:e>
          <m:sub>
            <m:r>
              <m:t>j</m:t>
            </m:r>
            <m:r>
              <m:t>b</m:t>
            </m:r>
          </m:sub>
        </m:sSub>
        <m:r>
          <m:rPr>
            <m:sty m:val="p"/>
          </m:rPr>
          <m:t>≥</m:t>
        </m:r>
        <m:r>
          <m:t>0</m:t>
        </m:r>
      </m:oMath>
      <w:r>
        <w:t xml:space="preserve"> y </w:t>
      </w:r>
      <m:oMath>
        <m:nary>
          <m:naryPr>
            <m:chr m:val="∑"/>
            <m:limLoc m:val="undOvr"/>
            <m:subHide m:val="off"/>
            <m:supHide m:val="on"/>
          </m:naryPr>
          <m:sub>
            <m:r>
              <m:t>b</m:t>
            </m:r>
          </m:sub>
          <m:sup>
            <m:r>
              <m:t>​</m:t>
            </m:r>
          </m:sup>
          <m:e>
            <m:sSub>
              <m:e>
                <m:r>
                  <m:t>π</m:t>
                </m:r>
              </m:e>
              <m:sub>
                <m:r>
                  <m:t>j</m:t>
                </m:r>
                <m:r>
                  <m:t>b</m:t>
                </m:r>
              </m:sub>
            </m:sSub>
          </m:e>
        </m:nary>
        <m:r>
          <m:rPr>
            <m:sty m:val="p"/>
          </m:rPr>
          <m:t>=</m:t>
        </m:r>
        <m:r>
          <m:t>1</m:t>
        </m:r>
      </m:oMath>
      <w:r>
        <w:t>, que define el tamaño relativo de cada sublote. Como los sublotes son consistentes, el mismo tamaño se usa en las cuatro etapas.</w:t>
      </w:r>
    </w:p>
    <w:p>
      <w:pPr>
        <w:pStyle w:val="Prrafodelista"/>
        <w:numPr>
          <w:ilvl w:val="0"/>
          <w:numId w:val="3"/>
        </w:numPr>
      </w:pPr>
      <w:r>
        <w:rPr>
          <w:b/>
        </w:rPr>
        <w:t>Nivel 2, secuencias.</w:t>
      </w:r>
      <w:r>
        <w:t xml:space="preserve"> Para cada etapa </w:t>
      </w:r>
      <m:oMath>
        <m:r>
          <m:t>s</m:t>
        </m:r>
      </m:oMath>
      <w:r>
        <w:t xml:space="preserve">, una permutación </w:t>
      </w:r>
      <m:oMath>
        <m:sSub>
          <m:e>
            <m:r>
              <m:t>O</m:t>
            </m:r>
          </m:e>
          <m:sub>
            <m:r>
              <m:t>s</m:t>
            </m:r>
          </m:sub>
        </m:sSub>
      </m:oMath>
      <w:r>
        <w:t xml:space="preserve"> de los 100 sublotes que define el orden en que se programan en esa etapa. Las secuencias de las etapas son independientes, de modo que un sublote puede adelantar a otro entre etapas.</w:t>
      </w:r>
    </w:p>
    <w:p>
      <w:r>
        <w:t>La máquina de cada sublote no forma parte del cromosoma: la elige el decodificador con la regla del menor tiempo de terminación (ECT, por sus siglas en inglés). Esta es la principal diferencia con el cromosoma de tres niveles de Gürsoy Yılmaz y Yılmaz (2022), que codifica también la máquina. La asignación por ECT reduce el espacio de búsqueda y evita asignaciones dominadas, como enviar un sublote a una máquina lenta de ensamble cuando una rápida está libre; Ruiz y Maroto (2006) emplean el mismo principio en Flow Shop híbrido. La Tabla 9 muestra un cromosoma de ejemplo con dos órdenes: J1, de 25 docenas en 4 sublotes, y J2, de 10 docenas en 2 sublotes.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5</w:t>
      </w:r>
      <w:r>
        <w:rPr>
          <w:color w:val="000000"/>
          <w:sz w:val="20"/>
        </w:rPr>
        <w:fldChar w:fldCharType="end"/>
      </w:r>
      <w:r>
        <w:rPr>
          <w:color w:val="000000"/>
          <w:sz w:val="20"/>
        </w:rPr>
        <w:t>. Ejemplo de cromosoma con dos órdenes</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00"/>
        <w:gridCol w:w="2300"/>
        <w:gridCol w:w="5638"/>
      </w:tblGrid>
      <w:tr>
        <w:trPr>
          <w:tblHeader/>
        </w:trPr>
        <w:tc>
          <w:tcPr>
            <w:tcW w:type="dxa" w:w="900"/>
            <w:tcBorders>
              <w:top w:val="single" w:sz="4" w:space="0" w:color="auto"/>
              <w:bottom w:val="single" w:sz="4" w:space="0" w:color="auto"/>
            </w:tcBorders>
          </w:tcPr>
          <w:p>
            <w:pPr>
              <w:keepNext/>
              <w:jc w:val="center"/>
            </w:pPr>
            <w:r>
              <w:rPr>
                <w:b/>
                <w:sz w:val="22"/>
              </w:rPr>
              <w:t>Nivel</w:t>
            </w:r>
          </w:p>
        </w:tc>
        <w:tc>
          <w:tcPr>
            <w:tcW w:type="dxa" w:w="2300"/>
            <w:tcBorders>
              <w:top w:val="single" w:sz="4" w:space="0" w:color="auto"/>
              <w:bottom w:val="single" w:sz="4" w:space="0" w:color="auto"/>
            </w:tcBorders>
          </w:tcPr>
          <w:p>
            <w:pPr>
              <w:keepNext/>
              <w:jc w:val="left"/>
            </w:pPr>
            <w:r>
              <w:rPr>
                <w:b/>
                <w:sz w:val="22"/>
              </w:rPr>
              <w:t>Gen</w:t>
            </w:r>
          </w:p>
        </w:tc>
        <w:tc>
          <w:tcPr>
            <w:tcW w:type="dxa" w:w="5638"/>
            <w:tcBorders>
              <w:top w:val="single" w:sz="4" w:space="0" w:color="auto"/>
              <w:bottom w:val="single" w:sz="4" w:space="0" w:color="auto"/>
            </w:tcBorders>
          </w:tcPr>
          <w:p>
            <w:pPr>
              <w:keepNext/>
              <w:jc w:val="left"/>
            </w:pPr>
            <w:r>
              <w:rPr>
                <w:b/>
                <w:sz w:val="22"/>
              </w:rPr>
              <w:t>Valores</w:t>
            </w:r>
          </w:p>
        </w:tc>
      </w:tr>
      <w:tr>
        <w:tc>
          <w:tcPr>
            <w:tcW w:type="dxa" w:w="900"/>
            <w:vAlign w:val="center"/>
          </w:tcPr>
          <w:p>
            <w:pPr>
              <w:keepNext/>
              <w:jc w:val="center"/>
            </w:pPr>
            <w:r>
              <w:rPr>
                <w:sz w:val="22"/>
              </w:rPr>
              <w:t>1</w:t>
            </w:r>
          </w:p>
        </w:tc>
        <w:tc>
          <w:tcPr>
            <w:tcW w:type="dxa" w:w="2300"/>
            <w:vAlign w:val="center"/>
          </w:tcPr>
          <w:p>
            <w:pPr>
              <w:keepNext/>
              <w:jc w:val="left"/>
            </w:pPr>
            <m:oMath>
              <m:sSub>
                <m:e>
                  <m:r>
                    <m:t>π</m:t>
                  </m:r>
                </m:e>
                <m:sub>
                  <m:r>
                    <m:t>J</m:t>
                  </m:r>
                  <m:r>
                    <m:t>1</m:t>
                  </m:r>
                </m:sub>
              </m:sSub>
            </m:oMath>
          </w:p>
        </w:tc>
        <w:tc>
          <w:tcPr>
            <w:tcW w:type="dxa" w:w="5638"/>
            <w:vAlign w:val="center"/>
          </w:tcPr>
          <w:p>
            <w:pPr>
              <w:keepNext/>
              <w:jc w:val="left"/>
            </w:pPr>
            <w:r>
              <w:rPr>
                <w:sz w:val="22"/>
              </w:rPr>
              <w:t>(0,10; 0,35; 0,30; 0,25)</w:t>
            </w:r>
          </w:p>
        </w:tc>
      </w:tr>
      <w:tr>
        <w:tc>
          <w:tcPr>
            <w:tcW w:type="dxa" w:w="900"/>
            <w:vAlign w:val="center"/>
          </w:tcPr>
          <w:p>
            <w:pPr>
              <w:keepNext/>
              <w:jc w:val="center"/>
            </w:pPr>
            <w:r>
              <w:rPr>
                <w:sz w:val="22"/>
              </w:rPr>
              <w:t>1</w:t>
            </w:r>
          </w:p>
        </w:tc>
        <w:tc>
          <w:tcPr>
            <w:tcW w:type="dxa" w:w="2300"/>
            <w:vAlign w:val="center"/>
          </w:tcPr>
          <w:p>
            <w:pPr>
              <w:keepNext/>
              <w:jc w:val="left"/>
            </w:pPr>
            <m:oMath>
              <m:sSub>
                <m:e>
                  <m:r>
                    <m:t>π</m:t>
                  </m:r>
                </m:e>
                <m:sub>
                  <m:r>
                    <m:t>J</m:t>
                  </m:r>
                  <m:r>
                    <m:t>2</m:t>
                  </m:r>
                </m:sub>
              </m:sSub>
            </m:oMath>
          </w:p>
        </w:tc>
        <w:tc>
          <w:tcPr>
            <w:tcW w:type="dxa" w:w="5638"/>
            <w:vAlign w:val="center"/>
          </w:tcPr>
          <w:p>
            <w:pPr>
              <w:keepNext/>
              <w:jc w:val="left"/>
            </w:pPr>
            <w:r>
              <w:rPr>
                <w:sz w:val="22"/>
              </w:rPr>
              <w:t>(0,50; 0,50)</w:t>
            </w:r>
          </w:p>
        </w:tc>
      </w:tr>
      <w:tr>
        <w:tc>
          <w:tcPr>
            <w:tcW w:type="dxa" w:w="900"/>
            <w:vAlign w:val="center"/>
          </w:tcPr>
          <w:p>
            <w:pPr>
              <w:keepNext/>
              <w:jc w:val="center"/>
            </w:pPr>
            <w:r>
              <w:rPr>
                <w:sz w:val="22"/>
              </w:rPr>
              <w:t>2</w:t>
            </w:r>
          </w:p>
        </w:tc>
        <w:tc>
          <w:tcPr>
            <w:tcW w:type="dxa" w:w="2300"/>
            <w:vAlign w:val="center"/>
          </w:tcPr>
          <w:p>
            <w:pPr>
              <w:keepNext/>
              <w:jc w:val="left"/>
            </w:pPr>
            <m:oMath>
              <m:sSub>
                <m:e>
                  <m:r>
                    <m:t>O</m:t>
                  </m:r>
                </m:e>
                <m:sub>
                  <m:r>
                    <m:t>1</m:t>
                  </m:r>
                </m:sub>
              </m:sSub>
            </m:oMath>
            <w:r>
              <w:rPr>
                <w:sz w:val="22"/>
              </w:rPr>
              <w:t xml:space="preserve"> (troquelado)</w:t>
            </w:r>
          </w:p>
        </w:tc>
        <w:tc>
          <w:tcPr>
            <w:tcW w:type="dxa" w:w="5638"/>
            <w:vAlign w:val="center"/>
          </w:tcPr>
          <w:p>
            <w:pPr>
              <w:keepNext/>
              <w:jc w:val="left"/>
            </w:pPr>
            <w:r>
              <w:rPr>
                <w:sz w:val="22"/>
              </w:rPr>
              <w:t>J1-2, J2-1, J1-1, J1-3, J2-2, J1-4</w:t>
            </w:r>
          </w:p>
        </w:tc>
      </w:tr>
      <w:tr>
        <w:tc>
          <w:tcPr>
            <w:tcW w:type="dxa" w:w="900"/>
            <w:vAlign w:val="center"/>
          </w:tcPr>
          <w:p>
            <w:pPr>
              <w:keepNext/>
              <w:jc w:val="center"/>
            </w:pPr>
            <w:r>
              <w:rPr>
                <w:sz w:val="22"/>
              </w:rPr>
              <w:t>2</w:t>
            </w:r>
          </w:p>
        </w:tc>
        <w:tc>
          <w:tcPr>
            <w:tcW w:type="dxa" w:w="2300"/>
            <w:vAlign w:val="center"/>
          </w:tcPr>
          <w:p>
            <w:pPr>
              <w:keepNext/>
              <w:jc w:val="left"/>
            </w:pPr>
            <m:oMath>
              <m:sSub>
                <m:e>
                  <m:r>
                    <m:t>O</m:t>
                  </m:r>
                </m:e>
                <m:sub>
                  <m:r>
                    <m:t>2</m:t>
                  </m:r>
                </m:sub>
              </m:sSub>
            </m:oMath>
            <w:r>
              <w:rPr>
                <w:sz w:val="22"/>
              </w:rPr>
              <w:t xml:space="preserve"> (ensamble)</w:t>
            </w:r>
          </w:p>
        </w:tc>
        <w:tc>
          <w:tcPr>
            <w:tcW w:type="dxa" w:w="5638"/>
            <w:vAlign w:val="center"/>
          </w:tcPr>
          <w:p>
            <w:pPr>
              <w:keepNext/>
              <w:jc w:val="left"/>
            </w:pPr>
            <w:r>
              <w:rPr>
                <w:sz w:val="22"/>
              </w:rPr>
              <w:t>J2-1, J1-2, J1-1, J2-2, J1-3, J1-4</w:t>
            </w:r>
          </w:p>
        </w:tc>
      </w:tr>
      <w:tr>
        <w:tc>
          <w:tcPr>
            <w:tcW w:type="dxa" w:w="900"/>
            <w:vAlign w:val="center"/>
          </w:tcPr>
          <w:p>
            <w:pPr>
              <w:keepNext/>
              <w:jc w:val="center"/>
            </w:pPr>
            <w:r>
              <w:rPr>
                <w:sz w:val="22"/>
              </w:rPr>
              <w:t>2</w:t>
            </w:r>
          </w:p>
        </w:tc>
        <w:tc>
          <w:tcPr>
            <w:tcW w:type="dxa" w:w="2300"/>
            <w:vAlign w:val="center"/>
          </w:tcPr>
          <w:p>
            <w:pPr>
              <w:keepNext/>
              <w:jc w:val="left"/>
            </w:pPr>
            <m:oMath>
              <m:sSub>
                <m:e>
                  <m:r>
                    <m:t>O</m:t>
                  </m:r>
                </m:e>
                <m:sub>
                  <m:r>
                    <m:t>3</m:t>
                  </m:r>
                </m:sub>
              </m:sSub>
            </m:oMath>
            <w:r>
              <w:rPr>
                <w:sz w:val="22"/>
              </w:rPr>
              <w:t xml:space="preserve"> (costura)</w:t>
            </w:r>
          </w:p>
        </w:tc>
        <w:tc>
          <w:tcPr>
            <w:tcW w:type="dxa" w:w="5638"/>
            <w:vAlign w:val="center"/>
          </w:tcPr>
          <w:p>
            <w:pPr>
              <w:keepNext/>
              <w:jc w:val="left"/>
            </w:pPr>
            <w:r>
              <w:rPr>
                <w:sz w:val="22"/>
              </w:rPr>
              <w:t>J1-2, J2-1, J1-1, J2-2, J1-4, J1-3</w:t>
            </w:r>
          </w:p>
        </w:tc>
      </w:tr>
      <w:tr>
        <w:tc>
          <w:tcPr>
            <w:tcW w:type="dxa" w:w="900"/>
            <w:vAlign w:val="center"/>
          </w:tcPr>
          <w:p>
            <w:pPr>
              <w:jc w:val="center"/>
            </w:pPr>
            <w:r>
              <w:rPr>
                <w:sz w:val="22"/>
              </w:rPr>
              <w:t>2</w:t>
            </w:r>
          </w:p>
        </w:tc>
        <w:tc>
          <w:tcPr>
            <w:tcW w:type="dxa" w:w="2300"/>
            <w:vAlign w:val="center"/>
          </w:tcPr>
          <w:p>
            <w:pPr>
              <w:jc w:val="left"/>
            </w:pPr>
            <m:oMath>
              <m:sSub>
                <m:e>
                  <m:r>
                    <m:t>O</m:t>
                  </m:r>
                </m:e>
                <m:sub>
                  <m:r>
                    <m:t>4</m:t>
                  </m:r>
                </m:sub>
              </m:sSub>
            </m:oMath>
            <w:r>
              <w:rPr>
                <w:sz w:val="22"/>
              </w:rPr>
              <w:t xml:space="preserve"> (volteado)</w:t>
            </w:r>
          </w:p>
        </w:tc>
        <w:tc>
          <w:tcPr>
            <w:tcW w:type="dxa" w:w="5638"/>
            <w:vAlign w:val="center"/>
          </w:tcPr>
          <w:p>
            <w:pPr>
              <w:jc w:val="left"/>
            </w:pPr>
            <w:r>
              <w:rPr>
                <w:sz w:val="22"/>
              </w:rPr>
              <w:t>J2-1, J1-2, J2-2, J1-1, J1-3, J1-4</w:t>
            </w:r>
          </w:p>
        </w:tc>
      </w:tr>
    </w:tbl>
    <w:p/>
    <w:p>
      <w:pPr>
        <w:keepNext/>
        <w:spacing w:before="120"/>
        <w:jc w:val="left"/>
      </w:pPr>
      <w:r>
        <w:rPr>
          <w:b/>
        </w:rPr>
        <w:t>Conversión de proporciones en tamaños de sublote</w:t>
      </w:r>
    </w:p>
    <w:p>
      <w:r>
        <w:t xml:space="preserve">Las proporciones del nivel 1 se convierten en docenas enteras. Primero se reserva el tamaño mínimo para cada sublote, y las </w:t>
      </w:r>
      <m:oMath>
        <m:sSub>
          <m:e>
            <m:r>
              <m:t>L</m:t>
            </m:r>
          </m:e>
          <m:sub>
            <m:r>
              <m:t>j</m:t>
            </m:r>
          </m:sub>
        </m:sSub>
        <m:r>
          <m:rPr>
            <m:sty m:val="p"/>
          </m:rPr>
          <m:t>=</m:t>
        </m:r>
        <m:sSub>
          <m:e>
            <m:r>
              <m:t>Q</m:t>
            </m:r>
          </m:e>
          <m:sub>
            <m:r>
              <m:t>j</m:t>
            </m:r>
          </m:sub>
        </m:sSub>
        <m:r>
          <m:rPr>
            <m:sty m:val="p"/>
          </m:rPr>
          <m:t>−</m:t>
        </m:r>
        <m:sSub>
          <m:e>
            <m:r>
              <m:t>B</m:t>
            </m:r>
          </m:e>
          <m:sub>
            <m:r>
              <m:t>j</m:t>
            </m:r>
          </m:sub>
        </m:sSub>
        <m:r>
          <m:t> </m:t>
        </m:r>
        <m:sSup>
          <m:e>
            <m:r>
              <m:t>q</m:t>
            </m:r>
          </m:e>
          <m:sup>
            <m:r>
              <m:rPr>
                <m:sty m:val="p"/>
              </m:rPr>
              <m:t>min</m:t>
            </m:r>
          </m:sup>
        </m:sSup>
      </m:oMath>
      <w:r>
        <w:t xml:space="preserve"> docenas restantes se reparten según las proporciones: cada sublote recibe la parte entera de </w:t>
      </w:r>
      <m:oMath>
        <m:sSub>
          <m:e>
            <m:r>
              <m:t>π</m:t>
            </m:r>
          </m:e>
          <m:sub>
            <m:r>
              <m:t>j</m:t>
            </m:r>
            <m:r>
              <m:t>b</m:t>
            </m:r>
          </m:sub>
        </m:sSub>
        <m:sSub>
          <m:e>
            <m:r>
              <m:t>L</m:t>
            </m:r>
          </m:e>
          <m:sub>
            <m:r>
              <m:t>j</m:t>
            </m:r>
          </m:sub>
        </m:sSub>
      </m:oMath>
      <w:r>
        <w:t>, y las unidades que faltan se asignan a los sublotes con mayor residuo (método del mayor residuo).</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x</m:t>
                    </m:r>
                  </m:e>
                  <m:sub>
                    <m:r>
                      <m:t>j</m:t>
                    </m:r>
                    <m:r>
                      <m:t>b</m:t>
                    </m:r>
                  </m:sub>
                </m:sSub>
                <m:r>
                  <m:rPr>
                    <m:sty m:val="p"/>
                  </m:rPr>
                  <m:t>=</m:t>
                </m:r>
                <m:sSup>
                  <m:e>
                    <m:r>
                      <m:t>q</m:t>
                    </m:r>
                  </m:e>
                  <m:sup>
                    <m:r>
                      <m:rPr>
                        <m:sty m:val="p"/>
                      </m:rPr>
                      <m:t>min</m:t>
                    </m:r>
                  </m:sup>
                </m:sSup>
                <m:r>
                  <m:rPr>
                    <m:sty m:val="p"/>
                  </m:rPr>
                  <m:t>+</m:t>
                </m:r>
                <m:sSub>
                  <m:e>
                    <m:r>
                      <m:t>u</m:t>
                    </m:r>
                  </m:e>
                  <m:sub>
                    <m:r>
                      <m:t>j</m:t>
                    </m:r>
                    <m:r>
                      <m:t>b</m:t>
                    </m:r>
                  </m:sub>
                </m:sSub>
                <m:r>
                  <m:rPr>
                    <m:sty m:val="p"/>
                  </m:rPr>
                  <m:t>,</m:t>
                </m:r>
                <m:r>
                  <m:t>  </m:t>
                </m:r>
                <m:sSub>
                  <m:e>
                    <m:r>
                      <m:t>u</m:t>
                    </m:r>
                  </m:e>
                  <m:sub>
                    <m:r>
                      <m:t>j</m:t>
                    </m:r>
                    <m:r>
                      <m:t>b</m:t>
                    </m:r>
                  </m:sub>
                </m:sSub>
                <m:r>
                  <m:rPr>
                    <m:sty m:val="p"/>
                  </m:rPr>
                  <m:t>=</m:t>
                </m:r>
                <m:r>
                  <m:rPr>
                    <m:sty m:val="p"/>
                  </m:rPr>
                  <m:t>⌊</m:t>
                </m:r>
                <m:sSub>
                  <m:e>
                    <m:r>
                      <m:t>π</m:t>
                    </m:r>
                  </m:e>
                  <m:sub>
                    <m:r>
                      <m:t>j</m:t>
                    </m:r>
                    <m:r>
                      <m:t>b</m:t>
                    </m:r>
                  </m:sub>
                </m:sSub>
                <m:sSub>
                  <m:e>
                    <m:r>
                      <m:t>L</m:t>
                    </m:r>
                  </m:e>
                  <m:sub>
                    <m:r>
                      <m:t>j</m:t>
                    </m:r>
                  </m:sub>
                </m:sSub>
                <m:r>
                  <m:rPr>
                    <m:sty m:val="p"/>
                  </m:rPr>
                  <m:t>⌋</m:t>
                </m:r>
                <m:r>
                  <m:rPr>
                    <m:sty m:val="p"/>
                  </m:rPr>
                  <m:t>+</m:t>
                </m:r>
                <m:sSub>
                  <m:e>
                    <m:r>
                      <m:t>δ</m:t>
                    </m:r>
                  </m:e>
                  <m:sub>
                    <m:r>
                      <m:t>j</m:t>
                    </m:r>
                    <m:r>
                      <m:t>b</m:t>
                    </m:r>
                  </m:sub>
                </m:sSub>
                <m:r>
                  <m:rPr>
                    <m:sty m:val="p"/>
                  </m:rPr>
                  <m:t>,</m:t>
                </m:r>
                <m:r>
                  <m:t>  </m:t>
                </m:r>
                <m:nary>
                  <m:naryPr>
                    <m:chr m:val="∑"/>
                    <m:limLoc m:val="undOvr"/>
                    <m:subHide m:val="off"/>
                    <m:supHide m:val="on"/>
                  </m:naryPr>
                  <m:sub>
                    <m:r>
                      <m:t>b</m:t>
                    </m:r>
                  </m:sub>
                  <m:sup>
                    <m:r>
                      <m:t>​</m:t>
                    </m:r>
                  </m:sup>
                  <m:e>
                    <m:sSub>
                      <m:e>
                        <m:r>
                          <m:t>u</m:t>
                        </m:r>
                      </m:e>
                      <m:sub>
                        <m:r>
                          <m:t>j</m:t>
                        </m:r>
                        <m:r>
                          <m:t>b</m:t>
                        </m:r>
                      </m:sub>
                    </m:sSub>
                  </m:e>
                </m:nary>
                <m:r>
                  <m:rPr>
                    <m:sty m:val="p"/>
                  </m:rPr>
                  <m:t>=</m:t>
                </m:r>
                <m:sSub>
                  <m:e>
                    <m:r>
                      <m:t>L</m:t>
                    </m:r>
                  </m:e>
                  <m:sub>
                    <m:r>
                      <m:t>j</m:t>
                    </m:r>
                  </m:sub>
                </m:sSub>
              </m:oMath>
            </m:oMathPara>
          </w:p>
        </w:tc>
        <w:tc>
          <w:tcPr>
            <w:tcW w:type="dxa" w:w="2900"/>
            <w:vAlign w:val="center"/>
          </w:tcPr>
          <w:p>
            <w:pPr>
              <w:spacing w:after="0"/>
              <w:jc w:val="left"/>
            </w:pPr>
            <m:oMath>
              <m:r>
                <m:rPr>
                  <m:sty m:val="p"/>
                </m:rPr>
                <m:t>∀</m:t>
              </m:r>
              <m:r>
                <m:t>j</m:t>
              </m:r>
              <m:r>
                <m:rPr>
                  <m:sty m:val="p"/>
                </m:rPr>
                <m:t>∈</m:t>
              </m:r>
              <m:r>
                <m:t>J</m:t>
              </m:r>
              <m:r>
                <m:rPr>
                  <m:sty m:val="p"/>
                </m:rPr>
                <m:t>,</m:t>
              </m:r>
              <m:r>
                <m:t> </m:t>
              </m:r>
              <m:r>
                <m:t>b</m:t>
              </m:r>
              <m:r>
                <m:rPr>
                  <m:sty m:val="p"/>
                </m:rPr>
                <m:t>=</m:t>
              </m:r>
              <m:r>
                <m:t>1</m:t>
              </m:r>
              <m:r>
                <m:rPr>
                  <m:sty m:val="p"/>
                </m:rPr>
                <m:t>,</m:t>
              </m:r>
              <m:r>
                <m:rPr>
                  <m:sty m:val="p"/>
                </m:rPr>
                <m:t>…</m:t>
              </m:r>
              <m:r>
                <m:rPr>
                  <m:sty m:val="p"/>
                </m:rPr>
                <m:t>,</m:t>
              </m:r>
              <m:sSub>
                <m:e>
                  <m:r>
                    <m:t>B</m:t>
                  </m:r>
                </m:e>
                <m:sub>
                  <m:r>
                    <m:t>j</m:t>
                  </m:r>
                </m:sub>
              </m:sSub>
            </m:oMath>
          </w:p>
        </w:tc>
        <w:tc>
          <w:tcPr>
            <w:tcW w:type="dxa" w:w="738"/>
            <w:vAlign w:val="center"/>
          </w:tcPr>
          <w:p>
            <w:pPr>
              <w:spacing w:before="80" w:after="80"/>
              <w:jc w:val="right"/>
            </w:pPr>
            <w:r>
              <w:t>(17)</w:t>
            </w:r>
          </w:p>
        </w:tc>
      </w:tr>
    </w:tbl>
    <w:p>
      <w:r>
        <w:t xml:space="preserve">donde </w:t>
      </w:r>
      <m:oMath>
        <m:sSub>
          <m:e>
            <m:r>
              <m:t>δ</m:t>
            </m:r>
          </m:e>
          <m:sub>
            <m:r>
              <m:t>j</m:t>
            </m:r>
            <m:r>
              <m:t>b</m:t>
            </m:r>
          </m:sub>
        </m:sSub>
        <m:r>
          <m:rPr>
            <m:sty m:val="p"/>
          </m:rPr>
          <m:t>∈</m:t>
        </m:r>
        <m:r>
          <m:rPr>
            <m:sty m:val="p"/>
          </m:rPr>
          <m:t>{</m:t>
        </m:r>
        <m:r>
          <m:t>0</m:t>
        </m:r>
        <m:r>
          <m:rPr>
            <m:sty m:val="p"/>
          </m:rPr>
          <m:t>,</m:t>
        </m:r>
        <m:r>
          <m:t>1</m:t>
        </m:r>
        <m:r>
          <m:rPr>
            <m:sty m:val="p"/>
          </m:rPr>
          <m:t>}</m:t>
        </m:r>
      </m:oMath>
      <w:r>
        <w:t xml:space="preserve"> vale 1 para los sublotes con los mayores residuos </w:t>
      </w:r>
      <m:oMath>
        <m:sSub>
          <m:e>
            <m:r>
              <m:t>π</m:t>
            </m:r>
          </m:e>
          <m:sub>
            <m:r>
              <m:t>j</m:t>
            </m:r>
            <m:r>
              <m:t>b</m:t>
            </m:r>
          </m:sub>
        </m:sSub>
        <m:sSub>
          <m:e>
            <m:r>
              <m:t>L</m:t>
            </m:r>
          </m:e>
          <m:sub>
            <m:r>
              <m:t>j</m:t>
            </m:r>
          </m:sub>
        </m:sSub>
        <m:r>
          <m:rPr>
            <m:sty m:val="p"/>
          </m:rPr>
          <m:t>−</m:t>
        </m:r>
        <m:r>
          <m:rPr>
            <m:sty m:val="p"/>
          </m:rPr>
          <m:t>⌊</m:t>
        </m:r>
        <m:sSub>
          <m:e>
            <m:r>
              <m:t>π</m:t>
            </m:r>
          </m:e>
          <m:sub>
            <m:r>
              <m:t>j</m:t>
            </m:r>
            <m:r>
              <m:t>b</m:t>
            </m:r>
          </m:sub>
        </m:sSub>
        <m:sSub>
          <m:e>
            <m:r>
              <m:t>L</m:t>
            </m:r>
          </m:e>
          <m:sub>
            <m:r>
              <m:t>j</m:t>
            </m:r>
          </m:sub>
        </m:sSub>
        <m:r>
          <m:rPr>
            <m:sty m:val="p"/>
          </m:rPr>
          <m:t>⌋</m:t>
        </m:r>
      </m:oMath>
      <w:r>
        <w:t xml:space="preserve">, hasta completar </w:t>
      </w:r>
      <m:oMath>
        <m:sSub>
          <m:e>
            <m:r>
              <m:t>L</m:t>
            </m:r>
          </m:e>
          <m:sub>
            <m:r>
              <m:t>j</m:t>
            </m:r>
          </m:sub>
        </m:sSub>
      </m:oMath>
      <w:r>
        <w:t xml:space="preserve">. La conversión garantiza tamaños enteros, mayores o iguales al mínimo, cuya suma es exactamente la cantidad de la orden; por lo tanto, todo cromosoma cumple las restricciones (2) y (3). En el ejemplo de la Tabla 9, para J1: </w:t>
      </w:r>
      <m:oMath>
        <m:r>
          <m:t>L</m:t>
        </m:r>
        <m:r>
          <m:rPr>
            <m:sty m:val="p"/>
          </m:rPr>
          <m:t>=</m:t>
        </m:r>
        <m:r>
          <m:t>25</m:t>
        </m:r>
        <m:r>
          <m:rPr>
            <m:sty m:val="p"/>
          </m:rPr>
          <m:t>−</m:t>
        </m:r>
        <m:r>
          <m:t>4</m:t>
        </m:r>
        <m:r>
          <m:rPr>
            <m:sty m:val="p"/>
          </m:rPr>
          <m:t>=</m:t>
        </m:r>
        <m:r>
          <m:t>21</m:t>
        </m:r>
      </m:oMath>
      <w:r>
        <w:t xml:space="preserve"> y </w:t>
      </w:r>
      <m:oMath>
        <m:r>
          <m:t>π</m:t>
        </m:r>
        <m:r>
          <m:t>L</m:t>
        </m:r>
        <m:r>
          <m:rPr>
            <m:sty m:val="p"/>
          </m:rPr>
          <m:t>=</m:t>
        </m:r>
        <m:d>
          <m:dPr>
            <m:begChr m:val="("/>
            <m:sepChr m:val=""/>
            <m:endChr m:val=")"/>
            <m:grow/>
          </m:dPr>
          <m:e>
            <m:r>
              <m:t>2</m:t>
            </m:r>
            <m:r>
              <m:rPr>
                <m:sty m:val="p"/>
              </m:rPr>
              <m:t>,</m:t>
            </m:r>
            <m:r>
              <m:t>10</m:t>
            </m:r>
            <m:r>
              <m:rPr>
                <m:sty m:val="p"/>
              </m:rPr>
              <m:t>;</m:t>
            </m:r>
            <m:r>
              <m:t> </m:t>
            </m:r>
            <m:r>
              <m:t>7</m:t>
            </m:r>
            <m:r>
              <m:rPr>
                <m:sty m:val="p"/>
              </m:rPr>
              <m:t>,</m:t>
            </m:r>
            <m:r>
              <m:t>35</m:t>
            </m:r>
            <m:r>
              <m:rPr>
                <m:sty m:val="p"/>
              </m:rPr>
              <m:t>;</m:t>
            </m:r>
            <m:r>
              <m:t> </m:t>
            </m:r>
            <m:r>
              <m:t>6</m:t>
            </m:r>
            <m:r>
              <m:rPr>
                <m:sty m:val="p"/>
              </m:rPr>
              <m:t>,</m:t>
            </m:r>
            <m:r>
              <m:t>30</m:t>
            </m:r>
            <m:r>
              <m:rPr>
                <m:sty m:val="p"/>
              </m:rPr>
              <m:t>;</m:t>
            </m:r>
            <m:r>
              <m:t> </m:t>
            </m:r>
            <m:r>
              <m:t>5</m:t>
            </m:r>
            <m:r>
              <m:rPr>
                <m:sty m:val="p"/>
              </m:rPr>
              <m:t>,</m:t>
            </m:r>
            <m:r>
              <m:t>25</m:t>
            </m:r>
          </m:e>
        </m:d>
      </m:oMath>
      <w:r>
        <w:t>. Las partes enteras (2, 7, 6, 5) suman 20; la unidad faltante se asigna al sublote 2, que tiene el mayor residuo (0,35). Los tamaños resultantes son (3, 9, 7, 6) docenas, que suman 25.</w:t>
      </w:r>
    </w:p>
    <w:p>
      <w:pPr>
        <w:keepNext/>
        <w:spacing w:before="120"/>
        <w:jc w:val="left"/>
      </w:pPr>
      <w:r>
        <w:rPr>
          <w:b/>
        </w:rPr>
        <w:t>Decodificación: construcción de la programación</w:t>
      </w:r>
    </w:p>
    <w:p>
      <w:r>
        <w:t xml:space="preserve">El decodificador construye la programación etapa por etapa, siguiendo en cada etapa el orden </w:t>
      </w:r>
      <m:oMath>
        <m:sSub>
          <m:e>
            <m:r>
              <m:t>O</m:t>
            </m:r>
          </m:e>
          <m:sub>
            <m:r>
              <m:t>s</m:t>
            </m:r>
          </m:sub>
        </m:sSub>
      </m:oMath>
      <w:r>
        <w:t xml:space="preserve"> del cromosoma. Para cada sublote </w:t>
      </w:r>
      <m:oMath>
        <m:r>
          <m:t>i</m:t>
        </m:r>
        <m:r>
          <m:rPr>
            <m:sty m:val="p"/>
          </m:rPr>
          <m:t>=</m:t>
        </m:r>
        <m:d>
          <m:dPr>
            <m:begChr m:val="("/>
            <m:sepChr m:val=""/>
            <m:endChr m:val=")"/>
            <m:grow/>
          </m:dPr>
          <m:e>
            <m:r>
              <m:t>j</m:t>
            </m:r>
            <m:r>
              <m:rPr>
                <m:sty m:val="p"/>
              </m:rPr>
              <m:t>,</m:t>
            </m:r>
            <m:r>
              <m:t>b</m:t>
            </m:r>
          </m:e>
        </m:d>
      </m:oMath>
      <w:r>
        <w:t>:</w:t>
      </w:r>
    </w:p>
    <w:p>
      <w:pPr>
        <w:pStyle w:val="Prrafodelista"/>
        <w:numPr>
          <w:ilvl w:val="0"/>
          <w:numId w:val="46"/>
        </w:numPr>
      </w:pPr>
      <w:r>
        <w:t xml:space="preserve">Calcula el instante en que el sublote está disponible: la liberación </w:t>
      </w:r>
      <m:oMath>
        <m:sSub>
          <m:e>
            <m:r>
              <m:t>r</m:t>
            </m:r>
          </m:e>
          <m:sub>
            <m:r>
              <m:t>j</m:t>
            </m:r>
          </m:sub>
        </m:sSub>
      </m:oMath>
      <w:r>
        <w:t xml:space="preserve"> en troquelado o su terminación en la etapa anterior en las demás etapas.</w:t>
      </w:r>
    </w:p>
    <w:p>
      <w:pPr>
        <w:pStyle w:val="Prrafodelista"/>
        <w:numPr>
          <w:ilvl w:val="0"/>
          <w:numId w:val="46"/>
        </w:numPr>
      </w:pPr>
      <w:r>
        <w:t xml:space="preserve">Para cada máquina </w:t>
      </w:r>
      <m:oMath>
        <m:r>
          <m:t>m</m:t>
        </m:r>
      </m:oMath>
      <w:r>
        <w:t xml:space="preserve"> de la etapa, calcula el tiempo de procesamiento </w:t>
      </w:r>
      <m:oMath>
        <m:sSub>
          <m:e>
            <m:r>
              <m:t>a</m:t>
            </m:r>
          </m:e>
          <m:sub>
            <m:r>
              <m:t>j</m:t>
            </m:r>
            <m:r>
              <m:t>m</m:t>
            </m:r>
          </m:sub>
        </m:sSub>
        <m:sSub>
          <m:e>
            <m:r>
              <m:t>x</m:t>
            </m:r>
          </m:e>
          <m:sub>
            <m:r>
              <m:t>j</m:t>
            </m:r>
            <m:r>
              <m:t>b</m:t>
            </m:r>
          </m:sub>
        </m:sSub>
      </m:oMath>
      <w:r>
        <w:t xml:space="preserve"> y el inicio posible. En troquelado, el sublote se ubica después del último sublote de la máquina y se suma el alistamiento si la máquina está vacía o si cambia la referencia; como el alistamiento es anticipatorio, el inicio es el máximo entre la liberación de la máquina más el alistamiento y la disponibilidad del sublote. En ensamble, costura y volteado, el sublote ocupa el primer intervalo libre de la máquina con duración suficiente desde su disponibilidad.</w:t>
      </w:r>
    </w:p>
    <w:p>
      <w:pPr>
        <w:pStyle w:val="Prrafodelista"/>
        <w:numPr>
          <w:ilvl w:val="0"/>
          <w:numId w:val="46"/>
        </w:numPr>
      </w:pPr>
      <w:r>
        <w:t>Asigna el sublote a la máquina en la que termina primero (regla ECT); en caso de empate, a la de menor índice.</w:t>
      </w:r>
    </w:p>
    <w:p>
      <w:pPr>
        <w:pStyle w:val="Prrafodelista"/>
        <w:numPr>
          <w:ilvl w:val="0"/>
          <w:numId w:val="46"/>
        </w:numPr>
      </w:pPr>
      <w:r>
        <w:t>Actualiza la agenda de la máquina y registra la terminación del sublote, que queda disponible para la etapa siguiente.</w:t>
      </w:r>
    </w:p>
    <w:p>
      <w:r>
        <w:t xml:space="preserve">Al terminar la última etapa, la terminación de cada orden es </w:t>
      </w:r>
      <m:oMath>
        <m:sSub>
          <m:e>
            <m:r>
              <m:t>C</m:t>
            </m:r>
          </m:e>
          <m:sub>
            <m:r>
              <m:t>j</m:t>
            </m:r>
          </m:sub>
        </m:sSub>
        <m:r>
          <m:rPr>
            <m:sty m:val="p"/>
          </m:rPr>
          <m:t>=</m:t>
        </m:r>
        <m:sSub>
          <m:e>
            <m:r>
              <m:rPr>
                <m:sty m:val="p"/>
              </m:rPr>
              <m:t>max</m:t>
            </m:r>
          </m:e>
          <m:sub>
            <m:r>
              <m:t>b</m:t>
            </m:r>
          </m:sub>
        </m:sSub>
        <m:sSub>
          <m:e>
            <m:r>
              <m:t>C</m:t>
            </m:r>
          </m:e>
          <m:sub>
            <m:d>
              <m:dPr>
                <m:begChr m:val="("/>
                <m:sepChr m:val=""/>
                <m:endChr m:val=")"/>
                <m:grow/>
              </m:dPr>
              <m:e>
                <m:r>
                  <m:t>j</m:t>
                </m:r>
                <m:r>
                  <m:rPr>
                    <m:sty m:val="p"/>
                  </m:rPr>
                  <m:t>,</m:t>
                </m:r>
                <m:r>
                  <m:t>b</m:t>
                </m:r>
              </m:e>
            </m:d>
            <m:r>
              <m:rPr>
                <m:sty m:val="p"/>
              </m:rPr>
              <m:t>,</m:t>
            </m:r>
            <m:r>
              <m:t>4</m:t>
            </m:r>
          </m:sub>
        </m:sSub>
      </m:oMath>
      <w:r>
        <w:t xml:space="preserve"> y se calculan </w:t>
      </w:r>
      <m:oMath>
        <m:sSub>
          <m:e>
            <m:r>
              <m:t>T</m:t>
            </m:r>
          </m:e>
          <m:sub>
            <m:r>
              <m:t>j</m:t>
            </m:r>
          </m:sub>
        </m:sSub>
        <m:r>
          <m:rPr>
            <m:sty m:val="p"/>
          </m:rPr>
          <m:t>=</m:t>
        </m:r>
        <m:r>
          <m:rPr>
            <m:sty m:val="p"/>
          </m:rPr>
          <m:t>max</m:t>
        </m:r>
        <m:r>
          <m:rPr>
            <m:sty m:val="p"/>
          </m:rPr>
          <m:t>{</m:t>
        </m:r>
        <m:r>
          <m:t>0</m:t>
        </m:r>
        <m:r>
          <m:rPr>
            <m:sty m:val="p"/>
          </m:rPr>
          <m:t>,</m:t>
        </m:r>
        <m:r>
          <m:t> </m:t>
        </m:r>
        <m:sSub>
          <m:e>
            <m:r>
              <m:t>C</m:t>
            </m:r>
          </m:e>
          <m:sub>
            <m:r>
              <m:t>j</m:t>
            </m:r>
          </m:sub>
        </m:sSub>
        <m:r>
          <m:rPr>
            <m:sty m:val="p"/>
          </m:rPr>
          <m:t>−</m:t>
        </m:r>
        <m:sSub>
          <m:e>
            <m:r>
              <m:t>d</m:t>
            </m:r>
          </m:e>
          <m:sub>
            <m:r>
              <m:t>j</m:t>
            </m:r>
          </m:sub>
        </m:sSub>
        <m:r>
          <m:rPr>
            <m:sty m:val="p"/>
          </m:rPr>
          <m:t>}</m:t>
        </m:r>
      </m:oMath>
      <w:r>
        <w:t>, la tardanza total y el makespan. Por construcción, la programación cumple todas las restricciones del modelo matemático, lo que se verificó de forma independiente en la sección 4.2.5. La Figura 4 resume el procedimiento.</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2</w:t>
      </w:r>
      <w:r>
        <w:rPr>
          <w:color w:val="000000"/>
          <w:sz w:val="20"/>
        </w:rPr>
        <w:fldChar w:fldCharType="end"/>
      </w:r>
      <w:r>
        <w:rPr>
          <w:color w:val="000000"/>
          <w:sz w:val="20"/>
        </w:rPr>
        <w:t>. Pseudocódigo del decodificador</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8838"/>
      </w:tblGrid>
      <w:tr>
        <w:trPr>
          <w:cantSplit/>
        </w:trPr>
        <w:tc>
          <w:tcPr>
            <w:tcW w:type="dxa" w:w="8838"/>
          </w:tcPr>
          <w:p>
            <w:pPr>
              <w:spacing w:after="0" w:line="240" w:lineRule="auto"/>
              <w:ind w:left="0"/>
              <w:jc w:val="left"/>
            </w:pPr>
            <w:r>
              <w:rPr>
                <w:sz w:val="20"/>
              </w:rPr>
              <w:t>Entrada: cromosoma (π, O_1, …, O_4) y datos de la instancia</w:t>
            </w:r>
          </w:p>
          <w:p>
            <w:pPr>
              <w:spacing w:after="0" w:line="240" w:lineRule="auto"/>
              <w:ind w:left="0"/>
              <w:jc w:val="left"/>
            </w:pPr>
            <w:r>
              <w:rPr>
                <w:sz w:val="20"/>
              </w:rPr>
              <w:t>calcular los tamaños x_jb a partir de π (método del mayor residuo)</w:t>
            </w:r>
          </w:p>
          <w:p>
            <w:pPr>
              <w:spacing w:after="0" w:line="240" w:lineRule="auto"/>
              <w:ind w:left="0"/>
              <w:jc w:val="left"/>
            </w:pPr>
            <w:r>
              <w:rPr>
                <w:sz w:val="20"/>
              </w:rPr>
              <w:t>listo(j, b) ← r_j para todos los sublotes</w:t>
            </w:r>
          </w:p>
          <w:p>
            <w:pPr>
              <w:spacing w:after="0" w:line="240" w:lineRule="auto"/>
              <w:ind w:left="0"/>
              <w:jc w:val="left"/>
            </w:pPr>
            <w:r>
              <w:rPr>
                <w:sz w:val="20"/>
              </w:rPr>
              <w:t>para s = 1 hasta 4 hacer</w:t>
            </w:r>
          </w:p>
          <w:p>
            <w:pPr>
              <w:spacing w:after="0" w:line="240" w:lineRule="auto"/>
              <w:ind w:left="255"/>
              <w:jc w:val="left"/>
            </w:pPr>
            <w:r>
              <w:rPr>
                <w:sz w:val="20"/>
              </w:rPr>
              <w:t>para cada sublote (j, b) en el orden O_s hacer</w:t>
            </w:r>
          </w:p>
          <w:p>
            <w:pPr>
              <w:spacing w:after="0" w:line="240" w:lineRule="auto"/>
              <w:ind w:left="510"/>
              <w:jc w:val="left"/>
            </w:pPr>
            <w:r>
              <w:rPr>
                <w:sz w:val="20"/>
              </w:rPr>
              <w:t>para cada máquina m de la etapa s hacer</w:t>
            </w:r>
          </w:p>
          <w:p>
            <w:pPr>
              <w:spacing w:after="0" w:line="240" w:lineRule="auto"/>
              <w:ind w:left="765"/>
              <w:jc w:val="left"/>
            </w:pPr>
            <w:r>
              <w:rPr>
                <w:sz w:val="20"/>
              </w:rPr>
              <w:t>p ← a_jm · x_jb</w:t>
            </w:r>
          </w:p>
          <w:p>
            <w:pPr>
              <w:spacing w:after="0" w:line="240" w:lineRule="auto"/>
              <w:ind w:left="765"/>
              <w:jc w:val="left"/>
            </w:pPr>
            <w:r>
              <w:rPr>
                <w:sz w:val="20"/>
              </w:rPr>
              <w:t>si s = 1 entonces</w:t>
            </w:r>
          </w:p>
          <w:p>
            <w:pPr>
              <w:spacing w:after="0" w:line="240" w:lineRule="auto"/>
              <w:ind w:left="1020"/>
              <w:jc w:val="left"/>
            </w:pPr>
            <w:r>
              <w:rPr>
                <w:sz w:val="20"/>
              </w:rPr>
              <w:t>α ← σ si m está vacía o su última referencia ≠ p_j; en otro caso α ← 0</w:t>
            </w:r>
          </w:p>
          <w:p>
            <w:pPr>
              <w:spacing w:after="0" w:line="240" w:lineRule="auto"/>
              <w:ind w:left="1020"/>
              <w:jc w:val="left"/>
            </w:pPr>
            <w:r>
              <w:rPr>
                <w:sz w:val="20"/>
              </w:rPr>
              <w:t>inicio(m) ← máx(libre(m) + α, listo(j, b))</w:t>
            </w:r>
          </w:p>
          <w:p>
            <w:pPr>
              <w:spacing w:after="0" w:line="240" w:lineRule="auto"/>
              <w:ind w:left="765"/>
              <w:jc w:val="left"/>
            </w:pPr>
            <w:r>
              <w:rPr>
                <w:sz w:val="20"/>
              </w:rPr>
              <w:t>si no</w:t>
            </w:r>
          </w:p>
          <w:p>
            <w:pPr>
              <w:spacing w:after="0" w:line="240" w:lineRule="auto"/>
              <w:ind w:left="1020"/>
              <w:jc w:val="left"/>
            </w:pPr>
            <w:r>
              <w:rPr>
                <w:sz w:val="20"/>
              </w:rPr>
              <w:t>inicio(m) ← primer hueco de m con duración p desde listo(j, b)</w:t>
            </w:r>
          </w:p>
          <w:p>
            <w:pPr>
              <w:spacing w:after="0" w:line="240" w:lineRule="auto"/>
              <w:ind w:left="765"/>
              <w:jc w:val="left"/>
            </w:pPr>
            <w:r>
              <w:rPr>
                <w:sz w:val="20"/>
              </w:rPr>
              <w:t>fin(m) ← inicio(m) + p</w:t>
            </w:r>
          </w:p>
          <w:p>
            <w:pPr>
              <w:spacing w:after="0" w:line="240" w:lineRule="auto"/>
              <w:ind w:left="510"/>
              <w:jc w:val="left"/>
            </w:pPr>
            <w:r>
              <w:rPr>
                <w:sz w:val="20"/>
              </w:rPr>
              <w:t>m* ← máquina con menor fin(m)          (regla ECT)</w:t>
            </w:r>
          </w:p>
          <w:p>
            <w:pPr>
              <w:spacing w:after="0" w:line="240" w:lineRule="auto"/>
              <w:ind w:left="510"/>
              <w:jc w:val="left"/>
            </w:pPr>
            <w:r>
              <w:rPr>
                <w:sz w:val="20"/>
              </w:rPr>
              <w:t>asignar (j, b) a m</w:t>
            </w:r>
            <w:r>
              <w:rPr>
                <w:i/>
                <w:sz w:val="20"/>
              </w:rPr>
              <w:t xml:space="preserve"> y actualizar la agenda de m</w:t>
            </w:r>
          </w:p>
          <w:p>
            <w:pPr>
              <w:spacing w:after="0" w:line="240" w:lineRule="auto"/>
              <w:ind w:left="510"/>
              <w:jc w:val="left"/>
            </w:pPr>
            <w:r>
              <w:rPr>
                <w:sz w:val="20"/>
              </w:rPr>
              <w:t>listo(j, b) ← fin(m*)</w:t>
            </w:r>
          </w:p>
          <w:p>
            <w:pPr>
              <w:spacing w:after="0" w:line="240" w:lineRule="auto"/>
              <w:ind w:left="0"/>
              <w:jc w:val="left"/>
            </w:pPr>
            <w:r>
              <w:rPr>
                <w:sz w:val="20"/>
              </w:rPr>
              <w:t>C_j ← máx_b listo(j, b);  T_j ← máx(0, C_j − d_j)</w:t>
            </w:r>
          </w:p>
          <w:p>
            <w:pPr>
              <w:spacing w:after="0" w:line="240" w:lineRule="auto"/>
              <w:ind w:left="0"/>
              <w:jc w:val="left"/>
            </w:pPr>
            <w:r>
              <w:rPr>
                <w:sz w:val="20"/>
              </w:rPr>
              <w:t>Salida: programación, ΣT_j y C_max</w:t>
            </w:r>
          </w:p>
        </w:tc>
      </w:tr>
    </w:tbl>
    <w:p/>
    <w:p>
      <w:pPr>
        <w:keepNext/>
        <w:spacing w:before="120"/>
        <w:jc w:val="left"/>
      </w:pPr>
      <w:r>
        <w:rPr>
          <w:b/>
        </w:rPr>
        <w:t>Función de aptitud</w:t>
      </w:r>
    </w:p>
    <w:p>
      <w:r>
        <w:t>La aptitud de un individuo es el par (</w:t>
      </w:r>
      <m:oMath>
        <m:r>
          <m:rPr>
            <m:sty m:val="p"/>
          </m:rPr>
          <m:t>∑</m:t>
        </m:r>
        <m:sSub>
          <m:e>
            <m:r>
              <m:t>T</m:t>
            </m:r>
          </m:e>
          <m:sub>
            <m:r>
              <m:t>j</m:t>
            </m:r>
          </m:sub>
        </m:sSub>
      </m:oMath>
      <w:r>
        <w:t xml:space="preserve">, </w:t>
      </w:r>
      <m:oMath>
        <m:sSub>
          <m:e>
            <m:r>
              <m:t>C</m:t>
            </m:r>
          </m:e>
          <m:sub>
            <m:r>
              <m:rPr>
                <m:sty m:val="p"/>
              </m:rPr>
              <m:t>max</m:t>
            </m:r>
          </m:sub>
        </m:sSub>
      </m:oMath>
      <w:r>
        <w:t>) de su programación, comparado de forma lexicográfica: un individuo es mejor que otro si tiene menor tardanza total o, con la misma tardanza, menor makespan. Los valores se redondean a 10⁻⁶ h para evitar diferencias numéricas irrelevantes, y la aptitud de cada individuo se guarda para no recalcularla.</w:t>
      </w:r>
    </w:p>
    <w:p>
      <w:pPr>
        <w:keepNext/>
        <w:spacing w:before="120"/>
        <w:jc w:val="left"/>
      </w:pPr>
      <w:r>
        <w:rPr>
          <w:b/>
        </w:rPr>
        <w:t>Población inicial</w:t>
      </w:r>
    </w:p>
    <w:p>
      <w:r>
        <w:t>La población inicial tiene 150 individuos. De ellos, 149 se generan al azar: las proporciones del nivel 1 se obtienen normalizando variables exponenciales (una distribución de Dirichlet uniforme) y las secuencias del nivel 2 son permutaciones aleatorias independientes por etapa. El individuo restante se construye con la mejor de seis reglas de despacho clásicas, aplicadas con sublotes iguales y con la misma secuencia de órdenes en las cuatro etapas. La Tabla 10 define las reglas y muestra su desempeño en la instancia del caso de estudio.</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6</w:t>
      </w:r>
      <w:r>
        <w:rPr>
          <w:color w:val="000000"/>
          <w:sz w:val="20"/>
        </w:rPr>
        <w:fldChar w:fldCharType="end"/>
      </w:r>
      <w:r>
        <w:rPr>
          <w:color w:val="000000"/>
          <w:sz w:val="20"/>
        </w:rPr>
        <w:t>. Reglas de despacho usadas para sembrar la población inicial (10 sublotes iguales por orden)</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00"/>
        <w:gridCol w:w="3138"/>
        <w:gridCol w:w="1200"/>
        <w:gridCol w:w="1200"/>
        <w:gridCol w:w="1200"/>
        <w:gridCol w:w="1200"/>
      </w:tblGrid>
      <w:tr>
        <w:trPr>
          <w:tblHeader/>
        </w:trPr>
        <w:tc>
          <w:tcPr>
            <w:tcW w:type="dxa" w:w="900"/>
            <w:tcBorders>
              <w:top w:val="single" w:sz="4" w:space="0" w:color="auto"/>
              <w:bottom w:val="single" w:sz="4" w:space="0" w:color="auto"/>
            </w:tcBorders>
          </w:tcPr>
          <w:p>
            <w:pPr>
              <w:keepNext/>
              <w:jc w:val="left"/>
            </w:pPr>
            <w:r>
              <w:rPr>
                <w:b/>
                <w:sz w:val="22"/>
              </w:rPr>
              <w:t>Regla</w:t>
            </w:r>
          </w:p>
        </w:tc>
        <w:tc>
          <w:tcPr>
            <w:tcW w:type="dxa" w:w="3138"/>
            <w:tcBorders>
              <w:top w:val="single" w:sz="4" w:space="0" w:color="auto"/>
              <w:bottom w:val="single" w:sz="4" w:space="0" w:color="auto"/>
            </w:tcBorders>
          </w:tcPr>
          <w:p>
            <w:pPr>
              <w:keepNext/>
              <w:jc w:val="left"/>
            </w:pPr>
            <w:r>
              <w:rPr>
                <w:b/>
                <w:sz w:val="22"/>
              </w:rPr>
              <w:t>Criterio de prioridad</w:t>
            </w:r>
          </w:p>
        </w:tc>
        <w:tc>
          <w:tcPr>
            <w:tcW w:type="dxa" w:w="1200"/>
            <w:tcBorders>
              <w:top w:val="single" w:sz="4" w:space="0" w:color="auto"/>
              <w:bottom w:val="single" w:sz="4" w:space="0" w:color="auto"/>
            </w:tcBorders>
          </w:tcPr>
          <w:p>
            <w:pPr>
              <w:keepNext/>
              <w:jc w:val="center"/>
            </w:pPr>
            <m:oMath>
              <m:r>
                <m:rPr>
                  <m:sty m:val="p"/>
                </m:rPr>
                <m:t>∑</m:t>
              </m:r>
              <m:sSub>
                <m:e>
                  <m:r>
                    <m:t>T</m:t>
                  </m:r>
                </m:e>
                <m:sub>
                  <m:r>
                    <m:t>j</m:t>
                  </m:r>
                </m:sub>
              </m:sSub>
            </m:oMath>
            <w:r>
              <w:rPr>
                <w:b/>
                <w:sz w:val="22"/>
              </w:rPr>
              <w:t xml:space="preserve"> (h)</w:t>
            </w:r>
          </w:p>
        </w:tc>
        <w:tc>
          <w:tcPr>
            <w:tcW w:type="dxa" w:w="1200"/>
            <w:tcBorders>
              <w:top w:val="single" w:sz="4" w:space="0" w:color="auto"/>
              <w:bottom w:val="single" w:sz="4" w:space="0" w:color="auto"/>
            </w:tcBorders>
          </w:tcPr>
          <w:p>
            <w:pPr>
              <w:keepNext/>
              <w:jc w:val="center"/>
            </w:pPr>
            <m:oMath>
              <m:sSub>
                <m:e>
                  <m:r>
                    <m:t>T</m:t>
                  </m:r>
                </m:e>
                <m:sub>
                  <m:r>
                    <m:rPr>
                      <m:sty m:val="p"/>
                    </m:rPr>
                    <m:t>max</m:t>
                  </m:r>
                </m:sub>
              </m:sSub>
            </m:oMath>
            <w:r>
              <w:rPr>
                <w:b/>
                <w:sz w:val="22"/>
              </w:rPr>
              <w:t xml:space="preserve"> (h)</w:t>
            </w:r>
          </w:p>
        </w:tc>
        <w:tc>
          <w:tcPr>
            <w:tcW w:type="dxa" w:w="1200"/>
            <w:tcBorders>
              <w:top w:val="single" w:sz="4" w:space="0" w:color="auto"/>
              <w:bottom w:val="single" w:sz="4" w:space="0" w:color="auto"/>
            </w:tcBorders>
          </w:tcPr>
          <w:p>
            <w:pPr>
              <w:keepNext/>
              <w:jc w:val="center"/>
            </w:pPr>
            <m:oMath>
              <m:sSub>
                <m:e>
                  <m:r>
                    <m:t>C</m:t>
                  </m:r>
                </m:e>
                <m:sub>
                  <m:r>
                    <m:rPr>
                      <m:sty m:val="p"/>
                    </m:rPr>
                    <m:t>max</m:t>
                  </m:r>
                </m:sub>
              </m:sSub>
            </m:oMath>
            <w:r>
              <w:rPr>
                <w:b/>
                <w:sz w:val="22"/>
              </w:rPr>
              <w:t xml:space="preserve"> (h)</w:t>
            </w:r>
          </w:p>
        </w:tc>
        <w:tc>
          <w:tcPr>
            <w:tcW w:type="dxa" w:w="1200"/>
            <w:tcBorders>
              <w:top w:val="single" w:sz="4" w:space="0" w:color="auto"/>
              <w:bottom w:val="single" w:sz="4" w:space="0" w:color="auto"/>
            </w:tcBorders>
          </w:tcPr>
          <w:p>
            <w:pPr>
              <w:keepNext/>
              <w:jc w:val="center"/>
            </w:pPr>
            <w:r>
              <w:rPr>
                <w:b/>
                <w:sz w:val="22"/>
              </w:rPr>
              <w:t>Tardías</w:t>
            </w:r>
          </w:p>
        </w:tc>
      </w:tr>
      <w:tr>
        <w:tc>
          <w:tcPr>
            <w:tcW w:type="dxa" w:w="900"/>
            <w:vAlign w:val="center"/>
          </w:tcPr>
          <w:p>
            <w:pPr>
              <w:keepNext/>
              <w:jc w:val="left"/>
            </w:pPr>
            <w:r>
              <w:rPr>
                <w:sz w:val="22"/>
              </w:rPr>
              <w:t>EDD</w:t>
            </w:r>
          </w:p>
        </w:tc>
        <w:tc>
          <w:tcPr>
            <w:tcW w:type="dxa" w:w="3138"/>
            <w:vAlign w:val="center"/>
          </w:tcPr>
          <w:p>
            <w:pPr>
              <w:keepNext/>
              <w:jc w:val="left"/>
            </w:pPr>
            <w:r>
              <w:rPr>
                <w:sz w:val="22"/>
              </w:rPr>
              <w:t xml:space="preserve">Menor </w:t>
            </w:r>
            <m:oMath>
              <m:sSub>
                <m:e>
                  <m:r>
                    <m:t>d</m:t>
                  </m:r>
                </m:e>
                <m:sub>
                  <m:r>
                    <m:t>j</m:t>
                  </m:r>
                </m:sub>
              </m:sSub>
            </m:oMath>
          </w:p>
        </w:tc>
        <w:tc>
          <w:tcPr>
            <w:tcW w:type="dxa" w:w="1200"/>
            <w:vAlign w:val="center"/>
          </w:tcPr>
          <w:p>
            <w:pPr>
              <w:keepNext/>
              <w:jc w:val="center"/>
            </w:pPr>
            <w:r>
              <w:rPr>
                <w:sz w:val="22"/>
              </w:rPr>
              <w:t>145,00</w:t>
            </w:r>
          </w:p>
        </w:tc>
        <w:tc>
          <w:tcPr>
            <w:tcW w:type="dxa" w:w="1200"/>
            <w:vAlign w:val="center"/>
          </w:tcPr>
          <w:p>
            <w:pPr>
              <w:keepNext/>
              <w:jc w:val="center"/>
            </w:pPr>
            <w:r>
              <w:rPr>
                <w:sz w:val="22"/>
              </w:rPr>
              <w:t>145,00</w:t>
            </w:r>
          </w:p>
        </w:tc>
        <w:tc>
          <w:tcPr>
            <w:tcW w:type="dxa" w:w="1200"/>
            <w:vAlign w:val="center"/>
          </w:tcPr>
          <w:p>
            <w:pPr>
              <w:keepNext/>
              <w:jc w:val="center"/>
            </w:pPr>
            <w:r>
              <w:rPr>
                <w:sz w:val="22"/>
              </w:rPr>
              <w:t>817,00</w:t>
            </w:r>
          </w:p>
        </w:tc>
        <w:tc>
          <w:tcPr>
            <w:tcW w:type="dxa" w:w="1200"/>
            <w:vAlign w:val="center"/>
          </w:tcPr>
          <w:p>
            <w:pPr>
              <w:keepNext/>
              <w:jc w:val="center"/>
            </w:pPr>
            <w:r>
              <w:rPr>
                <w:sz w:val="22"/>
              </w:rPr>
              <w:t>1</w:t>
            </w:r>
          </w:p>
        </w:tc>
      </w:tr>
      <w:tr>
        <w:tc>
          <w:tcPr>
            <w:tcW w:type="dxa" w:w="900"/>
            <w:vAlign w:val="center"/>
          </w:tcPr>
          <w:p>
            <w:pPr>
              <w:keepNext/>
              <w:jc w:val="left"/>
            </w:pPr>
            <w:r>
              <w:rPr>
                <w:sz w:val="22"/>
              </w:rPr>
              <w:t>FIFO</w:t>
            </w:r>
          </w:p>
        </w:tc>
        <w:tc>
          <w:tcPr>
            <w:tcW w:type="dxa" w:w="3138"/>
            <w:vAlign w:val="center"/>
          </w:tcPr>
          <w:p>
            <w:pPr>
              <w:keepNext/>
              <w:jc w:val="left"/>
            </w:pPr>
            <w:r>
              <w:rPr>
                <w:sz w:val="22"/>
              </w:rPr>
              <w:t>Orden de liberación</w:t>
            </w:r>
          </w:p>
        </w:tc>
        <w:tc>
          <w:tcPr>
            <w:tcW w:type="dxa" w:w="1200"/>
            <w:vAlign w:val="center"/>
          </w:tcPr>
          <w:p>
            <w:pPr>
              <w:keepNext/>
              <w:jc w:val="center"/>
            </w:pPr>
            <w:r>
              <w:rPr>
                <w:sz w:val="22"/>
              </w:rPr>
              <w:t>242,48</w:t>
            </w:r>
          </w:p>
        </w:tc>
        <w:tc>
          <w:tcPr>
            <w:tcW w:type="dxa" w:w="1200"/>
            <w:vAlign w:val="center"/>
          </w:tcPr>
          <w:p>
            <w:pPr>
              <w:keepNext/>
              <w:jc w:val="center"/>
            </w:pPr>
            <w:r>
              <w:rPr>
                <w:sz w:val="22"/>
              </w:rPr>
              <w:t>135,27</w:t>
            </w:r>
          </w:p>
        </w:tc>
        <w:tc>
          <w:tcPr>
            <w:tcW w:type="dxa" w:w="1200"/>
            <w:vAlign w:val="center"/>
          </w:tcPr>
          <w:p>
            <w:pPr>
              <w:keepNext/>
              <w:jc w:val="center"/>
            </w:pPr>
            <w:r>
              <w:rPr>
                <w:sz w:val="22"/>
              </w:rPr>
              <w:t>620,64</w:t>
            </w:r>
          </w:p>
        </w:tc>
        <w:tc>
          <w:tcPr>
            <w:tcW w:type="dxa" w:w="1200"/>
            <w:vAlign w:val="center"/>
          </w:tcPr>
          <w:p>
            <w:pPr>
              <w:keepNext/>
              <w:jc w:val="center"/>
            </w:pPr>
            <w:r>
              <w:rPr>
                <w:sz w:val="22"/>
              </w:rPr>
              <w:t>2</w:t>
            </w:r>
          </w:p>
        </w:tc>
      </w:tr>
      <w:tr>
        <w:tc>
          <w:tcPr>
            <w:tcW w:type="dxa" w:w="900"/>
            <w:vAlign w:val="center"/>
          </w:tcPr>
          <w:p>
            <w:pPr>
              <w:keepNext/>
              <w:jc w:val="left"/>
            </w:pPr>
            <w:r>
              <w:rPr>
                <w:sz w:val="22"/>
              </w:rPr>
              <w:t>CR</w:t>
            </w:r>
          </w:p>
        </w:tc>
        <w:tc>
          <w:tcPr>
            <w:tcW w:type="dxa" w:w="3138"/>
            <w:vAlign w:val="center"/>
          </w:tcPr>
          <w:p>
            <w:pPr>
              <w:keepNext/>
              <w:jc w:val="left"/>
            </w:pPr>
            <w:r>
              <w:rPr>
                <w:sz w:val="22"/>
              </w:rPr>
              <w:t xml:space="preserve">Menor razón crítica </w:t>
            </w:r>
            <m:oMath>
              <m:sSub>
                <m:e>
                  <m:r>
                    <m:t>d</m:t>
                  </m:r>
                </m:e>
                <m:sub>
                  <m:r>
                    <m:t>j</m:t>
                  </m:r>
                </m:sub>
              </m:sSub>
              <m:r>
                <m:rPr>
                  <m:sty m:val="p"/>
                </m:rPr>
                <m:t>/</m:t>
              </m:r>
              <m:sSub>
                <m:e>
                  <m:r>
                    <m:t>P</m:t>
                  </m:r>
                </m:e>
                <m:sub>
                  <m:r>
                    <m:t>j</m:t>
                  </m:r>
                </m:sub>
              </m:sSub>
            </m:oMath>
          </w:p>
        </w:tc>
        <w:tc>
          <w:tcPr>
            <w:tcW w:type="dxa" w:w="1200"/>
            <w:vAlign w:val="center"/>
          </w:tcPr>
          <w:p>
            <w:pPr>
              <w:keepNext/>
              <w:jc w:val="center"/>
            </w:pPr>
            <w:r>
              <w:rPr>
                <w:sz w:val="22"/>
              </w:rPr>
              <w:t>244,18</w:t>
            </w:r>
          </w:p>
        </w:tc>
        <w:tc>
          <w:tcPr>
            <w:tcW w:type="dxa" w:w="1200"/>
            <w:vAlign w:val="center"/>
          </w:tcPr>
          <w:p>
            <w:pPr>
              <w:keepNext/>
              <w:jc w:val="center"/>
            </w:pPr>
            <w:r>
              <w:rPr>
                <w:sz w:val="22"/>
              </w:rPr>
              <w:t>164,33</w:t>
            </w:r>
          </w:p>
        </w:tc>
        <w:tc>
          <w:tcPr>
            <w:tcW w:type="dxa" w:w="1200"/>
            <w:vAlign w:val="center"/>
          </w:tcPr>
          <w:p>
            <w:pPr>
              <w:keepNext/>
              <w:jc w:val="center"/>
            </w:pPr>
            <w:r>
              <w:rPr>
                <w:sz w:val="22"/>
              </w:rPr>
              <w:t>591,33</w:t>
            </w:r>
          </w:p>
        </w:tc>
        <w:tc>
          <w:tcPr>
            <w:tcW w:type="dxa" w:w="1200"/>
            <w:vAlign w:val="center"/>
          </w:tcPr>
          <w:p>
            <w:pPr>
              <w:keepNext/>
              <w:jc w:val="center"/>
            </w:pPr>
            <w:r>
              <w:rPr>
                <w:sz w:val="22"/>
              </w:rPr>
              <w:t>2</w:t>
            </w:r>
          </w:p>
        </w:tc>
      </w:tr>
      <w:tr>
        <w:tc>
          <w:tcPr>
            <w:tcW w:type="dxa" w:w="900"/>
            <w:vAlign w:val="center"/>
          </w:tcPr>
          <w:p>
            <w:pPr>
              <w:keepNext/>
              <w:jc w:val="left"/>
            </w:pPr>
            <w:r>
              <w:rPr>
                <w:sz w:val="22"/>
              </w:rPr>
              <w:t>SPT</w:t>
            </w:r>
          </w:p>
        </w:tc>
        <w:tc>
          <w:tcPr>
            <w:tcW w:type="dxa" w:w="3138"/>
            <w:vAlign w:val="center"/>
          </w:tcPr>
          <w:p>
            <w:pPr>
              <w:keepNext/>
              <w:jc w:val="left"/>
            </w:pPr>
            <w:r>
              <w:rPr>
                <w:sz w:val="22"/>
              </w:rPr>
              <w:t xml:space="preserve">Menor </w:t>
            </w:r>
            <m:oMath>
              <m:sSub>
                <m:e>
                  <m:r>
                    <m:t>P</m:t>
                  </m:r>
                </m:e>
                <m:sub>
                  <m:r>
                    <m:t>j</m:t>
                  </m:r>
                </m:sub>
              </m:sSub>
            </m:oMath>
          </w:p>
        </w:tc>
        <w:tc>
          <w:tcPr>
            <w:tcW w:type="dxa" w:w="1200"/>
            <w:vAlign w:val="center"/>
          </w:tcPr>
          <w:p>
            <w:pPr>
              <w:keepNext/>
              <w:jc w:val="center"/>
            </w:pPr>
            <w:r>
              <w:rPr>
                <w:sz w:val="22"/>
              </w:rPr>
              <w:t>253,61</w:t>
            </w:r>
          </w:p>
        </w:tc>
        <w:tc>
          <w:tcPr>
            <w:tcW w:type="dxa" w:w="1200"/>
            <w:vAlign w:val="center"/>
          </w:tcPr>
          <w:p>
            <w:pPr>
              <w:keepNext/>
              <w:jc w:val="center"/>
            </w:pPr>
            <w:r>
              <w:rPr>
                <w:sz w:val="22"/>
              </w:rPr>
              <w:t>162,69</w:t>
            </w:r>
          </w:p>
        </w:tc>
        <w:tc>
          <w:tcPr>
            <w:tcW w:type="dxa" w:w="1200"/>
            <w:vAlign w:val="center"/>
          </w:tcPr>
          <w:p>
            <w:pPr>
              <w:keepNext/>
              <w:jc w:val="center"/>
            </w:pPr>
            <w:r>
              <w:rPr>
                <w:sz w:val="22"/>
              </w:rPr>
              <w:t>834,69</w:t>
            </w:r>
          </w:p>
        </w:tc>
        <w:tc>
          <w:tcPr>
            <w:tcW w:type="dxa" w:w="1200"/>
            <w:vAlign w:val="center"/>
          </w:tcPr>
          <w:p>
            <w:pPr>
              <w:keepNext/>
              <w:jc w:val="center"/>
            </w:pPr>
            <w:r>
              <w:rPr>
                <w:sz w:val="22"/>
              </w:rPr>
              <w:t>3</w:t>
            </w:r>
          </w:p>
        </w:tc>
      </w:tr>
      <w:tr>
        <w:tc>
          <w:tcPr>
            <w:tcW w:type="dxa" w:w="900"/>
            <w:vAlign w:val="center"/>
          </w:tcPr>
          <w:p>
            <w:pPr>
              <w:keepNext/>
              <w:jc w:val="left"/>
            </w:pPr>
            <w:r>
              <w:rPr>
                <w:sz w:val="22"/>
              </w:rPr>
              <w:t>MST</w:t>
            </w:r>
          </w:p>
        </w:tc>
        <w:tc>
          <w:tcPr>
            <w:tcW w:type="dxa" w:w="3138"/>
            <w:vAlign w:val="center"/>
          </w:tcPr>
          <w:p>
            <w:pPr>
              <w:keepNext/>
              <w:jc w:val="left"/>
            </w:pPr>
            <w:r>
              <w:rPr>
                <w:sz w:val="22"/>
              </w:rPr>
              <w:t xml:space="preserve">Menor holgura </w:t>
            </w:r>
            <m:oMath>
              <m:sSub>
                <m:e>
                  <m:r>
                    <m:t>d</m:t>
                  </m:r>
                </m:e>
                <m:sub>
                  <m:r>
                    <m:t>j</m:t>
                  </m:r>
                </m:sub>
              </m:sSub>
              <m:r>
                <m:rPr>
                  <m:sty m:val="p"/>
                </m:rPr>
                <m:t>−</m:t>
              </m:r>
              <m:sSub>
                <m:e>
                  <m:r>
                    <m:t>P</m:t>
                  </m:r>
                </m:e>
                <m:sub>
                  <m:r>
                    <m:t>j</m:t>
                  </m:r>
                </m:sub>
              </m:sSub>
            </m:oMath>
          </w:p>
        </w:tc>
        <w:tc>
          <w:tcPr>
            <w:tcW w:type="dxa" w:w="1200"/>
            <w:vAlign w:val="center"/>
          </w:tcPr>
          <w:p>
            <w:pPr>
              <w:keepNext/>
              <w:jc w:val="center"/>
            </w:pPr>
            <w:r>
              <w:rPr>
                <w:sz w:val="22"/>
              </w:rPr>
              <w:t>311,70</w:t>
            </w:r>
          </w:p>
        </w:tc>
        <w:tc>
          <w:tcPr>
            <w:tcW w:type="dxa" w:w="1200"/>
            <w:vAlign w:val="center"/>
          </w:tcPr>
          <w:p>
            <w:pPr>
              <w:keepNext/>
              <w:jc w:val="center"/>
            </w:pPr>
            <w:r>
              <w:rPr>
                <w:sz w:val="22"/>
              </w:rPr>
              <w:t>159,86</w:t>
            </w:r>
          </w:p>
        </w:tc>
        <w:tc>
          <w:tcPr>
            <w:tcW w:type="dxa" w:w="1200"/>
            <w:vAlign w:val="center"/>
          </w:tcPr>
          <w:p>
            <w:pPr>
              <w:keepNext/>
              <w:jc w:val="center"/>
            </w:pPr>
            <w:r>
              <w:rPr>
                <w:sz w:val="22"/>
              </w:rPr>
              <w:t>587,27</w:t>
            </w:r>
          </w:p>
        </w:tc>
        <w:tc>
          <w:tcPr>
            <w:tcW w:type="dxa" w:w="1200"/>
            <w:vAlign w:val="center"/>
          </w:tcPr>
          <w:p>
            <w:pPr>
              <w:keepNext/>
              <w:jc w:val="center"/>
            </w:pPr>
            <w:r>
              <w:rPr>
                <w:sz w:val="22"/>
              </w:rPr>
              <w:t>2</w:t>
            </w:r>
          </w:p>
        </w:tc>
      </w:tr>
      <w:tr>
        <w:tc>
          <w:tcPr>
            <w:tcW w:type="dxa" w:w="900"/>
            <w:vAlign w:val="center"/>
          </w:tcPr>
          <w:p>
            <w:pPr>
              <w:jc w:val="left"/>
            </w:pPr>
            <w:r>
              <w:rPr>
                <w:sz w:val="22"/>
              </w:rPr>
              <w:t>LPT</w:t>
            </w:r>
          </w:p>
        </w:tc>
        <w:tc>
          <w:tcPr>
            <w:tcW w:type="dxa" w:w="3138"/>
            <w:vAlign w:val="center"/>
          </w:tcPr>
          <w:p>
            <w:pPr>
              <w:jc w:val="left"/>
            </w:pPr>
            <w:r>
              <w:rPr>
                <w:sz w:val="22"/>
              </w:rPr>
              <w:t xml:space="preserve">Mayor </w:t>
            </w:r>
            <m:oMath>
              <m:sSub>
                <m:e>
                  <m:r>
                    <m:t>P</m:t>
                  </m:r>
                </m:e>
                <m:sub>
                  <m:r>
                    <m:t>j</m:t>
                  </m:r>
                </m:sub>
              </m:sSub>
            </m:oMath>
          </w:p>
        </w:tc>
        <w:tc>
          <w:tcPr>
            <w:tcW w:type="dxa" w:w="1200"/>
            <w:vAlign w:val="center"/>
          </w:tcPr>
          <w:p>
            <w:pPr>
              <w:jc w:val="center"/>
            </w:pPr>
            <w:r>
              <w:rPr>
                <w:sz w:val="22"/>
              </w:rPr>
              <w:t>341,32</w:t>
            </w:r>
          </w:p>
        </w:tc>
        <w:tc>
          <w:tcPr>
            <w:tcW w:type="dxa" w:w="1200"/>
            <w:vAlign w:val="center"/>
          </w:tcPr>
          <w:p>
            <w:pPr>
              <w:jc w:val="center"/>
            </w:pPr>
            <w:r>
              <w:rPr>
                <w:sz w:val="22"/>
              </w:rPr>
              <w:t>179,24</w:t>
            </w:r>
          </w:p>
        </w:tc>
        <w:tc>
          <w:tcPr>
            <w:tcW w:type="dxa" w:w="1200"/>
            <w:vAlign w:val="center"/>
          </w:tcPr>
          <w:p>
            <w:pPr>
              <w:jc w:val="center"/>
            </w:pPr>
            <w:r>
              <w:rPr>
                <w:sz w:val="22"/>
              </w:rPr>
              <w:t>589,08</w:t>
            </w:r>
          </w:p>
        </w:tc>
        <w:tc>
          <w:tcPr>
            <w:tcW w:type="dxa" w:w="1200"/>
            <w:vAlign w:val="center"/>
          </w:tcPr>
          <w:p>
            <w:pPr>
              <w:jc w:val="center"/>
            </w:pPr>
            <w:r>
              <w:rPr>
                <w:sz w:val="22"/>
              </w:rPr>
              <w:t>2</w:t>
            </w:r>
          </w:p>
        </w:tc>
      </w:tr>
    </w:tbl>
    <w:p/>
    <w:p>
      <w:r>
        <w:t xml:space="preserve">En la tabla, </w:t>
      </w:r>
      <m:oMath>
        <m:sSub>
          <m:e>
            <m:r>
              <m:t>P</m:t>
            </m:r>
          </m:e>
          <m:sub>
            <m:r>
              <m:t>j</m:t>
            </m:r>
          </m:sub>
        </m:sSub>
        <m:r>
          <m:rPr>
            <m:sty m:val="p"/>
          </m:rPr>
          <m:t>=</m:t>
        </m:r>
        <m:nary>
          <m:naryPr>
            <m:chr m:val="∑"/>
            <m:limLoc m:val="undOvr"/>
            <m:subHide m:val="off"/>
            <m:supHide m:val="on"/>
          </m:naryPr>
          <m:sub>
            <m:r>
              <m:t>s</m:t>
            </m:r>
          </m:sub>
          <m:sup>
            <m:r>
              <m:t>​</m:t>
            </m:r>
          </m:sup>
          <m:e>
            <m:sSub>
              <m:e>
                <m:r>
                  <m:rPr>
                    <m:sty m:val="p"/>
                  </m:rPr>
                  <m:t>min</m:t>
                </m:r>
              </m:e>
              <m:sub>
                <m:r>
                  <m:t>m</m:t>
                </m:r>
              </m:sub>
            </m:sSub>
          </m:e>
        </m:nary>
        <m:sSub>
          <m:e>
            <m:r>
              <m:t>a</m:t>
            </m:r>
          </m:e>
          <m:sub>
            <m:r>
              <m:t>j</m:t>
            </m:r>
            <m:r>
              <m:t>m</m:t>
            </m:r>
          </m:sub>
        </m:sSub>
        <m:sSub>
          <m:e>
            <m:r>
              <m:t>Q</m:t>
            </m:r>
          </m:e>
          <m:sub>
            <m:r>
              <m:t>j</m:t>
            </m:r>
          </m:sub>
        </m:sSub>
      </m:oMath>
      <w:r>
        <w:t xml:space="preserve"> es el tiempo de procesamiento de la orden completa en la máquina más rápida de cada etapa. La regla EDD obtiene la menor tardanza total (145 h, con una orden tardía) y siembra la población. La semilla acelera la convergencia, mientras que los individuos aleatorios mantienen la diversidad de la población.</w:t>
      </w:r>
    </w:p>
    <w:p>
      <w:pPr>
        <w:keepNext/>
        <w:spacing w:before="120"/>
        <w:jc w:val="left"/>
      </w:pPr>
      <w:r>
        <w:rPr>
          <w:b/>
        </w:rPr>
        <w:t>Selección</w:t>
      </w:r>
    </w:p>
    <w:p>
      <w:r>
        <w:t>Los padres se eligen por torneo (Goldberg y Deb, 1991): se toman tres individuos al azar de la población y se selecciona el de mejor aptitud. El procedimiento se repite para cada padre. El torneo solo compara individuos, por lo que se aplica directamente a la aptitud lexicográfica sin necesidad de escalarla.</w:t>
      </w:r>
    </w:p>
    <w:p>
      <w:pPr>
        <w:keepNext/>
        <w:spacing w:before="120"/>
        <w:jc w:val="left"/>
      </w:pPr>
      <w:r>
        <w:rPr>
          <w:b/>
        </w:rPr>
        <w:t>Cruce</w:t>
      </w:r>
    </w:p>
    <w:p>
      <w:r>
        <w:t xml:space="preserve">Con probabilidad </w:t>
      </w:r>
      <m:oMath>
        <m:sSub>
          <m:e>
            <m:r>
              <m:t>p</m:t>
            </m:r>
          </m:e>
          <m:sub>
            <m:r>
              <m:t>c</m:t>
            </m:r>
          </m:sub>
        </m:sSub>
      </m:oMath>
      <w:r>
        <w:t>, dos padres producen dos hijos; en otro caso, los hijos son copias de los padres. Cada nivel se cruza con un operador adecuado a su tipo de dato.</w:t>
      </w:r>
    </w:p>
    <w:p>
      <w:r>
        <w:rPr>
          <w:b/>
        </w:rPr>
        <w:t>Nivel 1: cruce aritmético.</w:t>
      </w:r>
      <w:r>
        <w:t xml:space="preserve"> Para cada orden se sortea </w:t>
      </w:r>
      <m:oMath>
        <m:r>
          <m:t>λ</m:t>
        </m:r>
        <m:r>
          <m:rPr>
            <m:sty m:val="p"/>
          </m:rPr>
          <m:t>∼</m:t>
        </m:r>
        <m:r>
          <m:t>U</m:t>
        </m:r>
        <m:d>
          <m:dPr>
            <m:begChr m:val="("/>
            <m:sepChr m:val=""/>
            <m:endChr m:val=")"/>
            <m:grow/>
          </m:dPr>
          <m:e>
            <m:r>
              <m:t>0</m:t>
            </m:r>
            <m:r>
              <m:rPr>
                <m:sty m:val="p"/>
              </m:rPr>
              <m:t>,</m:t>
            </m:r>
            <m:r>
              <m:t>1</m:t>
            </m:r>
          </m:e>
        </m:d>
      </m:oMath>
      <w:r>
        <w:t xml:space="preserve"> y los hijos reciben combinaciones convexas de las proporciones de los padres:</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Sup>
                  <m:e>
                    <m:r>
                      <m:t>π</m:t>
                    </m:r>
                  </m:e>
                  <m:sub>
                    <m:r>
                      <m:t>j</m:t>
                    </m:r>
                  </m:sub>
                  <m:sup>
                    <m:sSub>
                      <m:e>
                        <m:r>
                          <m:t>h</m:t>
                        </m:r>
                      </m:e>
                      <m:sub>
                        <m:r>
                          <m:t>1</m:t>
                        </m:r>
                      </m:sub>
                    </m:sSub>
                  </m:sup>
                </m:sSubSup>
                <m:r>
                  <m:rPr>
                    <m:sty m:val="p"/>
                  </m:rPr>
                  <m:t>=</m:t>
                </m:r>
                <m:r>
                  <m:t>λ</m:t>
                </m:r>
                <m:r>
                  <m:t> </m:t>
                </m:r>
                <m:sSubSup>
                  <m:e>
                    <m:r>
                      <m:t>π</m:t>
                    </m:r>
                  </m:e>
                  <m:sub>
                    <m:r>
                      <m:t>j</m:t>
                    </m:r>
                  </m:sub>
                  <m:sup>
                    <m:sSub>
                      <m:e>
                        <m:r>
                          <m:t>p</m:t>
                        </m:r>
                      </m:e>
                      <m:sub>
                        <m:r>
                          <m:t>1</m:t>
                        </m:r>
                      </m:sub>
                    </m:sSub>
                  </m:sup>
                </m:sSubSup>
                <m:r>
                  <m:rPr>
                    <m:sty m:val="p"/>
                  </m:rPr>
                  <m:t>+</m:t>
                </m:r>
                <m:d>
                  <m:dPr>
                    <m:begChr m:val="("/>
                    <m:sepChr m:val=""/>
                    <m:endChr m:val=")"/>
                    <m:grow/>
                  </m:dPr>
                  <m:e>
                    <m:r>
                      <m:t>1</m:t>
                    </m:r>
                    <m:r>
                      <m:rPr>
                        <m:sty m:val="p"/>
                      </m:rPr>
                      <m:t>−</m:t>
                    </m:r>
                    <m:r>
                      <m:t>λ</m:t>
                    </m:r>
                  </m:e>
                </m:d>
                <m:r>
                  <m:t> </m:t>
                </m:r>
                <m:sSubSup>
                  <m:e>
                    <m:r>
                      <m:t>π</m:t>
                    </m:r>
                  </m:e>
                  <m:sub>
                    <m:r>
                      <m:t>j</m:t>
                    </m:r>
                  </m:sub>
                  <m:sup>
                    <m:sSub>
                      <m:e>
                        <m:r>
                          <m:t>p</m:t>
                        </m:r>
                      </m:e>
                      <m:sub>
                        <m:r>
                          <m:t>2</m:t>
                        </m:r>
                      </m:sub>
                    </m:sSub>
                  </m:sup>
                </m:sSubSup>
                <m:r>
                  <m:rPr>
                    <m:sty m:val="p"/>
                  </m:rPr>
                  <m:t>,</m:t>
                </m:r>
                <m:r>
                  <m:t>  </m:t>
                </m:r>
                <m:sSubSup>
                  <m:e>
                    <m:r>
                      <m:t>π</m:t>
                    </m:r>
                  </m:e>
                  <m:sub>
                    <m:r>
                      <m:t>j</m:t>
                    </m:r>
                  </m:sub>
                  <m:sup>
                    <m:sSub>
                      <m:e>
                        <m:r>
                          <m:t>h</m:t>
                        </m:r>
                      </m:e>
                      <m:sub>
                        <m:r>
                          <m:t>2</m:t>
                        </m:r>
                      </m:sub>
                    </m:sSub>
                  </m:sup>
                </m:sSubSup>
                <m:r>
                  <m:rPr>
                    <m:sty m:val="p"/>
                  </m:rPr>
                  <m:t>=</m:t>
                </m:r>
                <m:d>
                  <m:dPr>
                    <m:begChr m:val="("/>
                    <m:sepChr m:val=""/>
                    <m:endChr m:val=")"/>
                    <m:grow/>
                  </m:dPr>
                  <m:e>
                    <m:r>
                      <m:t>1</m:t>
                    </m:r>
                    <m:r>
                      <m:rPr>
                        <m:sty m:val="p"/>
                      </m:rPr>
                      <m:t>−</m:t>
                    </m:r>
                    <m:r>
                      <m:t>λ</m:t>
                    </m:r>
                  </m:e>
                </m:d>
                <m:r>
                  <m:t> </m:t>
                </m:r>
                <m:sSubSup>
                  <m:e>
                    <m:r>
                      <m:t>π</m:t>
                    </m:r>
                  </m:e>
                  <m:sub>
                    <m:r>
                      <m:t>j</m:t>
                    </m:r>
                  </m:sub>
                  <m:sup>
                    <m:sSub>
                      <m:e>
                        <m:r>
                          <m:t>p</m:t>
                        </m:r>
                      </m:e>
                      <m:sub>
                        <m:r>
                          <m:t>1</m:t>
                        </m:r>
                      </m:sub>
                    </m:sSub>
                  </m:sup>
                </m:sSubSup>
                <m:r>
                  <m:rPr>
                    <m:sty m:val="p"/>
                  </m:rPr>
                  <m:t>+</m:t>
                </m:r>
                <m:r>
                  <m:t>λ</m:t>
                </m:r>
                <m:r>
                  <m:t> </m:t>
                </m:r>
                <m:sSubSup>
                  <m:e>
                    <m:r>
                      <m:t>π</m:t>
                    </m:r>
                  </m:e>
                  <m:sub>
                    <m:r>
                      <m:t>j</m:t>
                    </m:r>
                  </m:sub>
                  <m:sup>
                    <m:sSub>
                      <m:e>
                        <m:r>
                          <m:t>p</m:t>
                        </m:r>
                      </m:e>
                      <m:sub>
                        <m:r>
                          <m:t>2</m:t>
                        </m:r>
                      </m:sub>
                    </m:sSub>
                  </m:sup>
                </m:sSubSup>
              </m:oMath>
            </m:oMathPara>
          </w:p>
        </w:tc>
        <w:tc>
          <w:tcPr>
            <w:tcW w:type="dxa" w:w="2900"/>
            <w:vAlign w:val="center"/>
          </w:tcPr>
          <w:p>
            <w:pPr>
              <w:spacing w:after="0"/>
              <w:jc w:val="left"/>
            </w:pPr>
            <m:oMath>
              <m:r>
                <m:rPr>
                  <m:sty m:val="p"/>
                </m:rPr>
                <m:t>∀</m:t>
              </m:r>
              <m:r>
                <m:t>j</m:t>
              </m:r>
              <m:r>
                <m:rPr>
                  <m:sty m:val="p"/>
                </m:rPr>
                <m:t>∈</m:t>
              </m:r>
              <m:r>
                <m:t>J</m:t>
              </m:r>
            </m:oMath>
          </w:p>
        </w:tc>
        <w:tc>
          <w:tcPr>
            <w:tcW w:type="dxa" w:w="738"/>
            <w:vAlign w:val="center"/>
          </w:tcPr>
          <w:p>
            <w:pPr>
              <w:spacing w:before="80" w:after="80"/>
              <w:jc w:val="right"/>
            </w:pPr>
            <w:r>
              <w:t>(18)</w:t>
            </w:r>
          </w:p>
        </w:tc>
      </w:tr>
    </w:tbl>
    <w:p>
      <w:r>
        <w:t xml:space="preserve">La combinación convexa conserva la propiedad de que las proporciones suman uno (Michalewicz, 1996). Por ejemplo, con </w:t>
      </w:r>
      <m:oMath>
        <m:sSup>
          <m:e>
            <m:r>
              <m:t>π</m:t>
            </m:r>
          </m:e>
          <m:sup>
            <m:sSub>
              <m:e>
                <m:r>
                  <m:t>p</m:t>
                </m:r>
              </m:e>
              <m:sub>
                <m:r>
                  <m:t>1</m:t>
                </m:r>
              </m:sub>
            </m:sSub>
          </m:sup>
        </m:sSup>
        <m:r>
          <m:rPr>
            <m:sty m:val="p"/>
          </m:rPr>
          <m:t>=</m:t>
        </m:r>
        <m:d>
          <m:dPr>
            <m:begChr m:val="("/>
            <m:sepChr m:val=""/>
            <m:endChr m:val=")"/>
            <m:grow/>
          </m:dPr>
          <m:e>
            <m:r>
              <m:t>0</m:t>
            </m:r>
            <m:r>
              <m:rPr>
                <m:sty m:val="p"/>
              </m:rPr>
              <m:t>,</m:t>
            </m:r>
            <m:r>
              <m:t>10</m:t>
            </m:r>
            <m:r>
              <m:rPr>
                <m:sty m:val="p"/>
              </m:rPr>
              <m:t>;</m:t>
            </m:r>
            <m:r>
              <m:t> </m:t>
            </m:r>
            <m:r>
              <m:t>0</m:t>
            </m:r>
            <m:r>
              <m:rPr>
                <m:sty m:val="p"/>
              </m:rPr>
              <m:t>,</m:t>
            </m:r>
            <m:r>
              <m:t>35</m:t>
            </m:r>
            <m:r>
              <m:rPr>
                <m:sty m:val="p"/>
              </m:rPr>
              <m:t>;</m:t>
            </m:r>
            <m:r>
              <m:t> </m:t>
            </m:r>
            <m:r>
              <m:t>0</m:t>
            </m:r>
            <m:r>
              <m:rPr>
                <m:sty m:val="p"/>
              </m:rPr>
              <m:t>,</m:t>
            </m:r>
            <m:r>
              <m:t>30</m:t>
            </m:r>
            <m:r>
              <m:rPr>
                <m:sty m:val="p"/>
              </m:rPr>
              <m:t>;</m:t>
            </m:r>
            <m:r>
              <m:t> </m:t>
            </m:r>
            <m:r>
              <m:t>0</m:t>
            </m:r>
            <m:r>
              <m:rPr>
                <m:sty m:val="p"/>
              </m:rPr>
              <m:t>,</m:t>
            </m:r>
            <m:r>
              <m:t>25</m:t>
            </m:r>
          </m:e>
        </m:d>
      </m:oMath>
      <w:r>
        <w:t xml:space="preserve">, </w:t>
      </w:r>
      <m:oMath>
        <m:sSup>
          <m:e>
            <m:r>
              <m:t>π</m:t>
            </m:r>
          </m:e>
          <m:sup>
            <m:sSub>
              <m:e>
                <m:r>
                  <m:t>p</m:t>
                </m:r>
              </m:e>
              <m:sub>
                <m:r>
                  <m:t>2</m:t>
                </m:r>
              </m:sub>
            </m:sSub>
          </m:sup>
        </m:sSup>
        <m:r>
          <m:rPr>
            <m:sty m:val="p"/>
          </m:rPr>
          <m:t>=</m:t>
        </m:r>
        <m:d>
          <m:dPr>
            <m:begChr m:val="("/>
            <m:sepChr m:val=""/>
            <m:endChr m:val=")"/>
            <m:grow/>
          </m:dPr>
          <m:e>
            <m:r>
              <m:t>0</m:t>
            </m:r>
            <m:r>
              <m:rPr>
                <m:sty m:val="p"/>
              </m:rPr>
              <m:t>,</m:t>
            </m:r>
            <m:r>
              <m:t>25</m:t>
            </m:r>
            <m:r>
              <m:rPr>
                <m:sty m:val="p"/>
              </m:rPr>
              <m:t>;</m:t>
            </m:r>
            <m:r>
              <m:t> </m:t>
            </m:r>
            <m:r>
              <m:t>0</m:t>
            </m:r>
            <m:r>
              <m:rPr>
                <m:sty m:val="p"/>
              </m:rPr>
              <m:t>,</m:t>
            </m:r>
            <m:r>
              <m:t>25</m:t>
            </m:r>
            <m:r>
              <m:rPr>
                <m:sty m:val="p"/>
              </m:rPr>
              <m:t>;</m:t>
            </m:r>
            <m:r>
              <m:t> </m:t>
            </m:r>
            <m:r>
              <m:t>0</m:t>
            </m:r>
            <m:r>
              <m:rPr>
                <m:sty m:val="p"/>
              </m:rPr>
              <m:t>,</m:t>
            </m:r>
            <m:r>
              <m:t>25</m:t>
            </m:r>
            <m:r>
              <m:rPr>
                <m:sty m:val="p"/>
              </m:rPr>
              <m:t>;</m:t>
            </m:r>
            <m:r>
              <m:t> </m:t>
            </m:r>
            <m:r>
              <m:t>0</m:t>
            </m:r>
            <m:r>
              <m:rPr>
                <m:sty m:val="p"/>
              </m:rPr>
              <m:t>,</m:t>
            </m:r>
            <m:r>
              <m:t>25</m:t>
            </m:r>
          </m:e>
        </m:d>
      </m:oMath>
      <w:r>
        <w:t xml:space="preserve"> y </w:t>
      </w:r>
      <m:oMath>
        <m:r>
          <m:t>λ</m:t>
        </m:r>
        <m:r>
          <m:rPr>
            <m:sty m:val="p"/>
          </m:rPr>
          <m:t>=</m:t>
        </m:r>
        <m:r>
          <m:t>0</m:t>
        </m:r>
        <m:r>
          <m:rPr>
            <m:sty m:val="p"/>
          </m:rPr>
          <m:t>,</m:t>
        </m:r>
        <m:r>
          <m:t>6</m:t>
        </m:r>
      </m:oMath>
      <w:r>
        <w:t xml:space="preserve">, se obtienen </w:t>
      </w:r>
      <m:oMath>
        <m:sSup>
          <m:e>
            <m:r>
              <m:t>π</m:t>
            </m:r>
          </m:e>
          <m:sup>
            <m:sSub>
              <m:e>
                <m:r>
                  <m:t>h</m:t>
                </m:r>
              </m:e>
              <m:sub>
                <m:r>
                  <m:t>1</m:t>
                </m:r>
              </m:sub>
            </m:sSub>
          </m:sup>
        </m:sSup>
        <m:r>
          <m:rPr>
            <m:sty m:val="p"/>
          </m:rPr>
          <m:t>=</m:t>
        </m:r>
        <m:d>
          <m:dPr>
            <m:begChr m:val="("/>
            <m:sepChr m:val=""/>
            <m:endChr m:val=")"/>
            <m:grow/>
          </m:dPr>
          <m:e>
            <m:r>
              <m:t>0</m:t>
            </m:r>
            <m:r>
              <m:rPr>
                <m:sty m:val="p"/>
              </m:rPr>
              <m:t>,</m:t>
            </m:r>
            <m:r>
              <m:t>16</m:t>
            </m:r>
            <m:r>
              <m:rPr>
                <m:sty m:val="p"/>
              </m:rPr>
              <m:t>;</m:t>
            </m:r>
            <m:r>
              <m:t> </m:t>
            </m:r>
            <m:r>
              <m:t>0</m:t>
            </m:r>
            <m:r>
              <m:rPr>
                <m:sty m:val="p"/>
              </m:rPr>
              <m:t>,</m:t>
            </m:r>
            <m:r>
              <m:t>31</m:t>
            </m:r>
            <m:r>
              <m:rPr>
                <m:sty m:val="p"/>
              </m:rPr>
              <m:t>;</m:t>
            </m:r>
            <m:r>
              <m:t> </m:t>
            </m:r>
            <m:r>
              <m:t>0</m:t>
            </m:r>
            <m:r>
              <m:rPr>
                <m:sty m:val="p"/>
              </m:rPr>
              <m:t>,</m:t>
            </m:r>
            <m:r>
              <m:t>28</m:t>
            </m:r>
            <m:r>
              <m:rPr>
                <m:sty m:val="p"/>
              </m:rPr>
              <m:t>;</m:t>
            </m:r>
            <m:r>
              <m:t> </m:t>
            </m:r>
            <m:r>
              <m:t>0</m:t>
            </m:r>
            <m:r>
              <m:rPr>
                <m:sty m:val="p"/>
              </m:rPr>
              <m:t>,</m:t>
            </m:r>
            <m:r>
              <m:t>25</m:t>
            </m:r>
          </m:e>
        </m:d>
      </m:oMath>
      <w:r>
        <w:t xml:space="preserve"> y </w:t>
      </w:r>
      <m:oMath>
        <m:sSup>
          <m:e>
            <m:r>
              <m:t>π</m:t>
            </m:r>
          </m:e>
          <m:sup>
            <m:sSub>
              <m:e>
                <m:r>
                  <m:t>h</m:t>
                </m:r>
              </m:e>
              <m:sub>
                <m:r>
                  <m:t>2</m:t>
                </m:r>
              </m:sub>
            </m:sSub>
          </m:sup>
        </m:sSup>
        <m:r>
          <m:rPr>
            <m:sty m:val="p"/>
          </m:rPr>
          <m:t>=</m:t>
        </m:r>
        <m:d>
          <m:dPr>
            <m:begChr m:val="("/>
            <m:sepChr m:val=""/>
            <m:endChr m:val=")"/>
            <m:grow/>
          </m:dPr>
          <m:e>
            <m:r>
              <m:t>0</m:t>
            </m:r>
            <m:r>
              <m:rPr>
                <m:sty m:val="p"/>
              </m:rPr>
              <m:t>,</m:t>
            </m:r>
            <m:r>
              <m:t>19</m:t>
            </m:r>
            <m:r>
              <m:rPr>
                <m:sty m:val="p"/>
              </m:rPr>
              <m:t>;</m:t>
            </m:r>
            <m:r>
              <m:t> </m:t>
            </m:r>
            <m:r>
              <m:t>0</m:t>
            </m:r>
            <m:r>
              <m:rPr>
                <m:sty m:val="p"/>
              </m:rPr>
              <m:t>,</m:t>
            </m:r>
            <m:r>
              <m:t>29</m:t>
            </m:r>
            <m:r>
              <m:rPr>
                <m:sty m:val="p"/>
              </m:rPr>
              <m:t>;</m:t>
            </m:r>
            <m:r>
              <m:t> </m:t>
            </m:r>
            <m:r>
              <m:t>0</m:t>
            </m:r>
            <m:r>
              <m:rPr>
                <m:sty m:val="p"/>
              </m:rPr>
              <m:t>,</m:t>
            </m:r>
            <m:r>
              <m:t>27</m:t>
            </m:r>
            <m:r>
              <m:rPr>
                <m:sty m:val="p"/>
              </m:rPr>
              <m:t>;</m:t>
            </m:r>
            <m:r>
              <m:t> </m:t>
            </m:r>
            <m:r>
              <m:t>0</m:t>
            </m:r>
            <m:r>
              <m:rPr>
                <m:sty m:val="p"/>
              </m:rPr>
              <m:t>,</m:t>
            </m:r>
            <m:r>
              <m:t>25</m:t>
            </m:r>
          </m:e>
        </m:d>
      </m:oMath>
      <w:r>
        <w:t>.</w:t>
      </w:r>
    </w:p>
    <w:p>
      <w:r>
        <w:rPr>
          <w:b/>
        </w:rPr>
        <w:t>Nivel 2: cruce de orden lineal (LOX).</w:t>
      </w:r>
      <w:r>
        <w:t xml:space="preserve"> En cada etapa se eligen dos puntos de corte. El hijo conserva el tramo del primer padre entre los cortes, en las mismas posiciones, y completa las posiciones restantes, de izquierda a derecha, con los sublotes que faltan en el orden en que aparecen en el segundo padre; el segundo hijo se obtiene intercambiando los papeles de los padres (Falkenauer y Bouffouix, 1991). LOX siempre produce una permutación válida, sin sublotes repetidos ni faltantes, y conserva el orden relativo de los padres. La Tabla 11 muestra un ejemplo con seis sublotes y cortes en las posiciones 3 y 4.</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7</w:t>
      </w:r>
      <w:r>
        <w:rPr>
          <w:color w:val="000000"/>
          <w:sz w:val="20"/>
        </w:rPr>
        <w:fldChar w:fldCharType="end"/>
      </w:r>
      <w:r>
        <w:rPr>
          <w:color w:val="000000"/>
          <w:sz w:val="20"/>
        </w:rPr>
        <w:t>. Ejemplo del cruce de orden lineal (LOX) en una etapa</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638"/>
        <w:gridCol w:w="1200"/>
        <w:gridCol w:w="1200"/>
        <w:gridCol w:w="1200"/>
        <w:gridCol w:w="1200"/>
        <w:gridCol w:w="1200"/>
        <w:gridCol w:w="1200"/>
      </w:tblGrid>
      <w:tr>
        <w:trPr>
          <w:tblHeader/>
        </w:trPr>
        <w:tc>
          <w:tcPr>
            <w:tcW w:type="dxa" w:w="1638"/>
            <w:tcBorders>
              <w:top w:val="single" w:sz="4" w:space="0" w:color="auto"/>
              <w:bottom w:val="single" w:sz="4" w:space="0" w:color="auto"/>
            </w:tcBorders>
          </w:tcPr>
          <w:p>
            <w:pPr>
              <w:keepNext/>
              <w:jc w:val="left"/>
            </w:pPr>
            <w:r>
              <w:rPr>
                <w:b/>
                <w:sz w:val="22"/>
              </w:rPr>
              <w:t>Secuencia</w:t>
            </w:r>
          </w:p>
        </w:tc>
        <w:tc>
          <w:tcPr>
            <w:tcW w:type="dxa" w:w="1200"/>
            <w:tcBorders>
              <w:top w:val="single" w:sz="4" w:space="0" w:color="auto"/>
              <w:bottom w:val="single" w:sz="4" w:space="0" w:color="auto"/>
            </w:tcBorders>
          </w:tcPr>
          <w:p>
            <w:pPr>
              <w:keepNext/>
              <w:jc w:val="center"/>
            </w:pPr>
            <w:r>
              <w:rPr>
                <w:b/>
                <w:sz w:val="22"/>
              </w:rPr>
              <w:t>Pos. 1</w:t>
            </w:r>
          </w:p>
        </w:tc>
        <w:tc>
          <w:tcPr>
            <w:tcW w:type="dxa" w:w="1200"/>
            <w:tcBorders>
              <w:top w:val="single" w:sz="4" w:space="0" w:color="auto"/>
              <w:bottom w:val="single" w:sz="4" w:space="0" w:color="auto"/>
            </w:tcBorders>
          </w:tcPr>
          <w:p>
            <w:pPr>
              <w:keepNext/>
              <w:jc w:val="center"/>
            </w:pPr>
            <w:r>
              <w:rPr>
                <w:b/>
                <w:sz w:val="22"/>
              </w:rPr>
              <w:t>Pos. 2</w:t>
            </w:r>
          </w:p>
        </w:tc>
        <w:tc>
          <w:tcPr>
            <w:tcW w:type="dxa" w:w="1200"/>
            <w:tcBorders>
              <w:top w:val="single" w:sz="4" w:space="0" w:color="auto"/>
              <w:bottom w:val="single" w:sz="4" w:space="0" w:color="auto"/>
            </w:tcBorders>
          </w:tcPr>
          <w:p>
            <w:pPr>
              <w:keepNext/>
              <w:jc w:val="center"/>
            </w:pPr>
            <w:r>
              <w:rPr>
                <w:b/>
                <w:sz w:val="22"/>
              </w:rPr>
              <w:t>Pos. 3</w:t>
            </w:r>
          </w:p>
        </w:tc>
        <w:tc>
          <w:tcPr>
            <w:tcW w:type="dxa" w:w="1200"/>
            <w:tcBorders>
              <w:top w:val="single" w:sz="4" w:space="0" w:color="auto"/>
              <w:bottom w:val="single" w:sz="4" w:space="0" w:color="auto"/>
            </w:tcBorders>
          </w:tcPr>
          <w:p>
            <w:pPr>
              <w:keepNext/>
              <w:jc w:val="center"/>
            </w:pPr>
            <w:r>
              <w:rPr>
                <w:b/>
                <w:sz w:val="22"/>
              </w:rPr>
              <w:t>Pos. 4</w:t>
            </w:r>
          </w:p>
        </w:tc>
        <w:tc>
          <w:tcPr>
            <w:tcW w:type="dxa" w:w="1200"/>
            <w:tcBorders>
              <w:top w:val="single" w:sz="4" w:space="0" w:color="auto"/>
              <w:bottom w:val="single" w:sz="4" w:space="0" w:color="auto"/>
            </w:tcBorders>
          </w:tcPr>
          <w:p>
            <w:pPr>
              <w:keepNext/>
              <w:jc w:val="center"/>
            </w:pPr>
            <w:r>
              <w:rPr>
                <w:b/>
                <w:sz w:val="22"/>
              </w:rPr>
              <w:t>Pos. 5</w:t>
            </w:r>
          </w:p>
        </w:tc>
        <w:tc>
          <w:tcPr>
            <w:tcW w:type="dxa" w:w="1200"/>
            <w:tcBorders>
              <w:top w:val="single" w:sz="4" w:space="0" w:color="auto"/>
              <w:bottom w:val="single" w:sz="4" w:space="0" w:color="auto"/>
            </w:tcBorders>
          </w:tcPr>
          <w:p>
            <w:pPr>
              <w:keepNext/>
              <w:jc w:val="center"/>
            </w:pPr>
            <w:r>
              <w:rPr>
                <w:b/>
                <w:sz w:val="22"/>
              </w:rPr>
              <w:t>Pos. 6</w:t>
            </w:r>
          </w:p>
        </w:tc>
      </w:tr>
      <w:tr>
        <w:tc>
          <w:tcPr>
            <w:tcW w:type="dxa" w:w="1638"/>
            <w:vAlign w:val="center"/>
          </w:tcPr>
          <w:p>
            <w:pPr>
              <w:keepNext/>
              <w:jc w:val="left"/>
            </w:pPr>
            <w:r>
              <w:rPr>
                <w:sz w:val="22"/>
              </w:rPr>
              <w:t>Padre 1</w:t>
            </w:r>
          </w:p>
        </w:tc>
        <w:tc>
          <w:tcPr>
            <w:tcW w:type="dxa" w:w="1200"/>
            <w:vAlign w:val="center"/>
          </w:tcPr>
          <w:p>
            <w:pPr>
              <w:keepNext/>
              <w:jc w:val="center"/>
            </w:pPr>
            <w:r>
              <w:rPr>
                <w:sz w:val="22"/>
              </w:rPr>
              <w:t>J1-1</w:t>
            </w:r>
          </w:p>
        </w:tc>
        <w:tc>
          <w:tcPr>
            <w:tcW w:type="dxa" w:w="1200"/>
            <w:vAlign w:val="center"/>
          </w:tcPr>
          <w:p>
            <w:pPr>
              <w:keepNext/>
              <w:jc w:val="center"/>
            </w:pPr>
            <w:r>
              <w:rPr>
                <w:sz w:val="22"/>
              </w:rPr>
              <w:t>J1-2</w:t>
            </w:r>
          </w:p>
        </w:tc>
        <w:tc>
          <w:tcPr>
            <w:tcW w:type="dxa" w:w="1200"/>
            <w:vAlign w:val="center"/>
          </w:tcPr>
          <w:p>
            <w:pPr>
              <w:keepNext/>
              <w:jc w:val="center"/>
            </w:pPr>
            <w:r>
              <w:rPr>
                <w:b/>
                <w:sz w:val="22"/>
              </w:rPr>
              <w:t>J2-1</w:t>
            </w:r>
          </w:p>
        </w:tc>
        <w:tc>
          <w:tcPr>
            <w:tcW w:type="dxa" w:w="1200"/>
            <w:vAlign w:val="center"/>
          </w:tcPr>
          <w:p>
            <w:pPr>
              <w:keepNext/>
              <w:jc w:val="center"/>
            </w:pPr>
            <w:r>
              <w:rPr>
                <w:b/>
                <w:sz w:val="22"/>
              </w:rPr>
              <w:t>J3-1</w:t>
            </w:r>
          </w:p>
        </w:tc>
        <w:tc>
          <w:tcPr>
            <w:tcW w:type="dxa" w:w="1200"/>
            <w:vAlign w:val="center"/>
          </w:tcPr>
          <w:p>
            <w:pPr>
              <w:keepNext/>
              <w:jc w:val="center"/>
            </w:pPr>
            <w:r>
              <w:rPr>
                <w:sz w:val="22"/>
              </w:rPr>
              <w:t>J2-2</w:t>
            </w:r>
          </w:p>
        </w:tc>
        <w:tc>
          <w:tcPr>
            <w:tcW w:type="dxa" w:w="1200"/>
            <w:vAlign w:val="center"/>
          </w:tcPr>
          <w:p>
            <w:pPr>
              <w:keepNext/>
              <w:jc w:val="center"/>
            </w:pPr>
            <w:r>
              <w:rPr>
                <w:sz w:val="22"/>
              </w:rPr>
              <w:t>J3-2</w:t>
            </w:r>
          </w:p>
        </w:tc>
      </w:tr>
      <w:tr>
        <w:tc>
          <w:tcPr>
            <w:tcW w:type="dxa" w:w="1638"/>
            <w:vAlign w:val="center"/>
          </w:tcPr>
          <w:p>
            <w:pPr>
              <w:keepNext/>
              <w:jc w:val="left"/>
            </w:pPr>
            <w:r>
              <w:rPr>
                <w:sz w:val="22"/>
              </w:rPr>
              <w:t>Padre 2</w:t>
            </w:r>
          </w:p>
        </w:tc>
        <w:tc>
          <w:tcPr>
            <w:tcW w:type="dxa" w:w="1200"/>
            <w:vAlign w:val="center"/>
          </w:tcPr>
          <w:p>
            <w:pPr>
              <w:keepNext/>
              <w:jc w:val="center"/>
            </w:pPr>
            <w:r>
              <w:rPr>
                <w:sz w:val="22"/>
              </w:rPr>
              <w:t>J3-1</w:t>
            </w:r>
          </w:p>
        </w:tc>
        <w:tc>
          <w:tcPr>
            <w:tcW w:type="dxa" w:w="1200"/>
            <w:vAlign w:val="center"/>
          </w:tcPr>
          <w:p>
            <w:pPr>
              <w:keepNext/>
              <w:jc w:val="center"/>
            </w:pPr>
            <w:r>
              <w:rPr>
                <w:sz w:val="22"/>
              </w:rPr>
              <w:t>J2-1</w:t>
            </w:r>
          </w:p>
        </w:tc>
        <w:tc>
          <w:tcPr>
            <w:tcW w:type="dxa" w:w="1200"/>
            <w:vAlign w:val="center"/>
          </w:tcPr>
          <w:p>
            <w:pPr>
              <w:keepNext/>
              <w:jc w:val="center"/>
            </w:pPr>
            <w:r>
              <w:rPr>
                <w:sz w:val="22"/>
              </w:rPr>
              <w:t>J1-1</w:t>
            </w:r>
          </w:p>
        </w:tc>
        <w:tc>
          <w:tcPr>
            <w:tcW w:type="dxa" w:w="1200"/>
            <w:vAlign w:val="center"/>
          </w:tcPr>
          <w:p>
            <w:pPr>
              <w:keepNext/>
              <w:jc w:val="center"/>
            </w:pPr>
            <w:r>
              <w:rPr>
                <w:sz w:val="22"/>
              </w:rPr>
              <w:t>J3-2</w:t>
            </w:r>
          </w:p>
        </w:tc>
        <w:tc>
          <w:tcPr>
            <w:tcW w:type="dxa" w:w="1200"/>
            <w:vAlign w:val="center"/>
          </w:tcPr>
          <w:p>
            <w:pPr>
              <w:keepNext/>
              <w:jc w:val="center"/>
            </w:pPr>
            <w:r>
              <w:rPr>
                <w:sz w:val="22"/>
              </w:rPr>
              <w:t>J1-2</w:t>
            </w:r>
          </w:p>
        </w:tc>
        <w:tc>
          <w:tcPr>
            <w:tcW w:type="dxa" w:w="1200"/>
            <w:vAlign w:val="center"/>
          </w:tcPr>
          <w:p>
            <w:pPr>
              <w:keepNext/>
              <w:jc w:val="center"/>
            </w:pPr>
            <w:r>
              <w:rPr>
                <w:sz w:val="22"/>
              </w:rPr>
              <w:t>J2-2</w:t>
            </w:r>
          </w:p>
        </w:tc>
      </w:tr>
      <w:tr>
        <w:tc>
          <w:tcPr>
            <w:tcW w:type="dxa" w:w="1638"/>
            <w:vAlign w:val="center"/>
          </w:tcPr>
          <w:p>
            <w:pPr>
              <w:jc w:val="left"/>
            </w:pPr>
            <w:r>
              <w:rPr>
                <w:sz w:val="22"/>
              </w:rPr>
              <w:t>Hijo</w:t>
            </w:r>
          </w:p>
        </w:tc>
        <w:tc>
          <w:tcPr>
            <w:tcW w:type="dxa" w:w="1200"/>
            <w:vAlign w:val="center"/>
          </w:tcPr>
          <w:p>
            <w:pPr>
              <w:jc w:val="center"/>
            </w:pPr>
            <w:r>
              <w:rPr>
                <w:sz w:val="22"/>
              </w:rPr>
              <w:t>J1-1</w:t>
            </w:r>
          </w:p>
        </w:tc>
        <w:tc>
          <w:tcPr>
            <w:tcW w:type="dxa" w:w="1200"/>
            <w:vAlign w:val="center"/>
          </w:tcPr>
          <w:p>
            <w:pPr>
              <w:jc w:val="center"/>
            </w:pPr>
            <w:r>
              <w:rPr>
                <w:sz w:val="22"/>
              </w:rPr>
              <w:t>J3-2</w:t>
            </w:r>
          </w:p>
        </w:tc>
        <w:tc>
          <w:tcPr>
            <w:tcW w:type="dxa" w:w="1200"/>
            <w:vAlign w:val="center"/>
          </w:tcPr>
          <w:p>
            <w:pPr>
              <w:jc w:val="center"/>
            </w:pPr>
            <w:r>
              <w:rPr>
                <w:b/>
                <w:sz w:val="22"/>
              </w:rPr>
              <w:t>J2-1</w:t>
            </w:r>
          </w:p>
        </w:tc>
        <w:tc>
          <w:tcPr>
            <w:tcW w:type="dxa" w:w="1200"/>
            <w:vAlign w:val="center"/>
          </w:tcPr>
          <w:p>
            <w:pPr>
              <w:jc w:val="center"/>
            </w:pPr>
            <w:r>
              <w:rPr>
                <w:b/>
                <w:sz w:val="22"/>
              </w:rPr>
              <w:t>J3-1</w:t>
            </w:r>
          </w:p>
        </w:tc>
        <w:tc>
          <w:tcPr>
            <w:tcW w:type="dxa" w:w="1200"/>
            <w:vAlign w:val="center"/>
          </w:tcPr>
          <w:p>
            <w:pPr>
              <w:jc w:val="center"/>
            </w:pPr>
            <w:r>
              <w:rPr>
                <w:sz w:val="22"/>
              </w:rPr>
              <w:t>J1-2</w:t>
            </w:r>
          </w:p>
        </w:tc>
        <w:tc>
          <w:tcPr>
            <w:tcW w:type="dxa" w:w="1200"/>
            <w:vAlign w:val="center"/>
          </w:tcPr>
          <w:p>
            <w:pPr>
              <w:jc w:val="center"/>
            </w:pPr>
            <w:r>
              <w:rPr>
                <w:sz w:val="22"/>
              </w:rPr>
              <w:t>J2-2</w:t>
            </w:r>
          </w:p>
        </w:tc>
      </w:tr>
    </w:tbl>
    <w:p/>
    <w:p>
      <w:r>
        <w:t>El hijo conserva el tramo (J2-1, J3-1) del padre 1. Los sublotes restantes, en el orden del padre 2, son J1-1, J3-2, J1-2 y J2-2, y ocupan las posiciones libres de izquierda a derecha.</w:t>
      </w:r>
    </w:p>
    <w:p>
      <w:pPr>
        <w:keepNext/>
        <w:spacing w:before="120"/>
        <w:jc w:val="left"/>
      </w:pPr>
      <w:r>
        <w:rPr>
          <w:b/>
        </w:rPr>
        <w:t>Mutación</w:t>
      </w:r>
    </w:p>
    <w:p>
      <w:r>
        <w:t xml:space="preserve">Cada hijo se muta con probabilidad </w:t>
      </w:r>
      <m:oMath>
        <m:sSub>
          <m:e>
            <m:r>
              <m:t>p</m:t>
            </m:r>
          </m:e>
          <m:sub>
            <m:r>
              <m:t>m</m:t>
            </m:r>
          </m:sub>
        </m:sSub>
      </m:oMath>
      <w:r>
        <w:t>. La mutación actúa sobre los dos niveles:</w:t>
      </w:r>
    </w:p>
    <w:p>
      <w:pPr>
        <w:pStyle w:val="Prrafodelista"/>
        <w:numPr>
          <w:ilvl w:val="0"/>
          <w:numId w:val="3"/>
        </w:numPr>
      </w:pPr>
      <w:r>
        <w:rPr>
          <w:b/>
        </w:rPr>
        <w:t>Nivel 2, intercambio:</w:t>
      </w:r>
      <w:r>
        <w:t xml:space="preserve"> con probabilidad 0,30 se elige una etapa al azar y se intercambian dos sublotes de su secuencia.</w:t>
      </w:r>
    </w:p>
    <w:p>
      <w:pPr>
        <w:pStyle w:val="Prrafodelista"/>
        <w:numPr>
          <w:ilvl w:val="0"/>
          <w:numId w:val="3"/>
        </w:numPr>
      </w:pPr>
      <w:r>
        <w:rPr>
          <w:b/>
        </w:rPr>
        <w:t>Nivel 1, perturbación:</w:t>
      </w:r>
      <w:r>
        <w:t xml:space="preserve"> para cada orden, con probabilidad 0,40, se suma a la proporción de un sublote al azar un valor </w:t>
      </w:r>
      <m:oMath>
        <m:r>
          <m:t>ε</m:t>
        </m:r>
        <m:r>
          <m:rPr>
            <m:sty m:val="p"/>
          </m:rPr>
          <m:t>∼</m:t>
        </m:r>
        <m:r>
          <m:t>N</m:t>
        </m:r>
        <m:d>
          <m:dPr>
            <m:begChr m:val="("/>
            <m:sepChr m:val=""/>
            <m:endChr m:val=")"/>
            <m:grow/>
          </m:dPr>
          <m:e>
            <m:r>
              <m:t>0</m:t>
            </m:r>
            <m:r>
              <m:rPr>
                <m:sty m:val="p"/>
              </m:rPr>
              <m:t>;</m:t>
            </m:r>
            <m:r>
              <m:t> </m:t>
            </m:r>
            <m:r>
              <m:t>0</m:t>
            </m:r>
            <m:r>
              <m:rPr>
                <m:sty m:val="p"/>
              </m:rPr>
              <m:t>,</m:t>
            </m:r>
            <m:r>
              <m:t>15</m:t>
            </m:r>
          </m:e>
        </m:d>
      </m:oMath>
      <w:r>
        <w:t>; la proporción se acota en un valor positivo mínimo y el vector se normaliza para que sume uno.</w:t>
      </w:r>
    </w:p>
    <w:p>
      <w:r>
        <w:t>El intercambio modifica el orden de procesamiento; la perturbación cambia los tamaños de los sublotes sin alterar la cantidad de la orden, ya que la conversión de la ecuación (17) siempre reparte exactamente las docenas de la orden.</w:t>
      </w:r>
    </w:p>
    <w:p>
      <w:pPr>
        <w:keepNext/>
        <w:spacing w:before="120"/>
        <w:jc w:val="left"/>
      </w:pPr>
      <w:r>
        <w:rPr>
          <w:b/>
        </w:rPr>
        <w:t>Elitismo, reemplazo y criterio de parada</w:t>
      </w:r>
    </w:p>
    <w:p>
      <w:r>
        <w:t>Cada generación se construye con reemplazo generacional: la nueva población se forma con los hijos producidos por selección, cruce y mutación, y conserva al mejor individuo de la generación anterior (elitismo de un individuo), de modo que la mejor solución nunca empeora. El algoritmo se detiene cuando transcurren 100 generaciones sin mejora de la mejor solución o al alcanzar 1.000 generaciones. Los valores de los parámetros se definieron mediante la calibración de la sección 4.2.6. La Tabla 12 resume los componentes del algoritmo.</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8</w:t>
      </w:r>
      <w:r>
        <w:rPr>
          <w:color w:val="000000"/>
          <w:sz w:val="20"/>
        </w:rPr>
        <w:fldChar w:fldCharType="end"/>
      </w:r>
      <w:r>
        <w:rPr>
          <w:color w:val="000000"/>
          <w:sz w:val="20"/>
        </w:rPr>
        <w:t>. Componentes y parámetros del algoritmo genético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200"/>
        <w:gridCol w:w="4138"/>
        <w:gridCol w:w="2500"/>
      </w:tblGrid>
      <w:tr>
        <w:trPr>
          <w:tblHeader/>
        </w:trPr>
        <w:tc>
          <w:tcPr>
            <w:tcW w:type="dxa" w:w="2200"/>
            <w:tcBorders>
              <w:top w:val="single" w:sz="4" w:space="0" w:color="auto"/>
              <w:bottom w:val="single" w:sz="4" w:space="0" w:color="auto"/>
            </w:tcBorders>
          </w:tcPr>
          <w:p>
            <w:pPr>
              <w:keepNext/>
              <w:jc w:val="left"/>
            </w:pPr>
            <w:r>
              <w:rPr>
                <w:b/>
                <w:sz w:val="22"/>
              </w:rPr>
              <w:t>Componente</w:t>
            </w:r>
          </w:p>
        </w:tc>
        <w:tc>
          <w:tcPr>
            <w:tcW w:type="dxa" w:w="4138"/>
            <w:tcBorders>
              <w:top w:val="single" w:sz="4" w:space="0" w:color="auto"/>
              <w:bottom w:val="single" w:sz="4" w:space="0" w:color="auto"/>
            </w:tcBorders>
          </w:tcPr>
          <w:p>
            <w:pPr>
              <w:keepNext/>
              <w:jc w:val="left"/>
            </w:pPr>
            <w:r>
              <w:rPr>
                <w:b/>
                <w:sz w:val="22"/>
              </w:rPr>
              <w:t>Elección</w:t>
            </w:r>
          </w:p>
        </w:tc>
        <w:tc>
          <w:tcPr>
            <w:tcW w:type="dxa" w:w="2500"/>
            <w:tcBorders>
              <w:top w:val="single" w:sz="4" w:space="0" w:color="auto"/>
              <w:bottom w:val="single" w:sz="4" w:space="0" w:color="auto"/>
            </w:tcBorders>
          </w:tcPr>
          <w:p>
            <w:pPr>
              <w:keepNext/>
              <w:jc w:val="left"/>
            </w:pPr>
            <w:r>
              <w:rPr>
                <w:b/>
                <w:sz w:val="22"/>
              </w:rPr>
              <w:t>Parámetro</w:t>
            </w:r>
          </w:p>
        </w:tc>
      </w:tr>
      <w:tr>
        <w:tc>
          <w:tcPr>
            <w:tcW w:type="dxa" w:w="2200"/>
            <w:vAlign w:val="center"/>
          </w:tcPr>
          <w:p>
            <w:pPr>
              <w:keepNext/>
              <w:jc w:val="left"/>
            </w:pPr>
            <w:r>
              <w:rPr>
                <w:sz w:val="22"/>
              </w:rPr>
              <w:t>Representación</w:t>
            </w:r>
          </w:p>
        </w:tc>
        <w:tc>
          <w:tcPr>
            <w:tcW w:type="dxa" w:w="4138"/>
            <w:vAlign w:val="center"/>
          </w:tcPr>
          <w:p>
            <w:pPr>
              <w:keepNext/>
              <w:jc w:val="left"/>
            </w:pPr>
            <w:r>
              <w:rPr>
                <w:sz w:val="22"/>
              </w:rPr>
              <w:t>Proporciones (nivel 1) y secuencias por etapa (nivel 2)</w:t>
            </w:r>
          </w:p>
        </w:tc>
        <w:tc>
          <w:tcPr>
            <w:tcW w:type="dxa" w:w="2500"/>
            <w:vAlign w:val="center"/>
          </w:tcPr>
          <w:p>
            <w:pPr>
              <w:keepNext/>
              <w:jc w:val="left"/>
            </w:pPr>
            <w:r>
              <w:rPr>
                <w:sz w:val="22"/>
              </w:rPr>
              <w:t>—</w:t>
            </w:r>
          </w:p>
        </w:tc>
      </w:tr>
      <w:tr>
        <w:tc>
          <w:tcPr>
            <w:tcW w:type="dxa" w:w="2200"/>
            <w:vAlign w:val="center"/>
          </w:tcPr>
          <w:p>
            <w:pPr>
              <w:keepNext/>
              <w:jc w:val="left"/>
            </w:pPr>
            <w:r>
              <w:rPr>
                <w:sz w:val="22"/>
              </w:rPr>
              <w:t>Asignación de máquinas</w:t>
            </w:r>
          </w:p>
        </w:tc>
        <w:tc>
          <w:tcPr>
            <w:tcW w:type="dxa" w:w="4138"/>
            <w:vAlign w:val="center"/>
          </w:tcPr>
          <w:p>
            <w:pPr>
              <w:keepNext/>
              <w:jc w:val="left"/>
            </w:pPr>
            <w:r>
              <w:rPr>
                <w:sz w:val="22"/>
              </w:rPr>
              <w:t>Regla del menor tiempo de terminación (ECT)</w:t>
            </w:r>
          </w:p>
        </w:tc>
        <w:tc>
          <w:tcPr>
            <w:tcW w:type="dxa" w:w="2500"/>
            <w:vAlign w:val="center"/>
          </w:tcPr>
          <w:p>
            <w:pPr>
              <w:keepNext/>
              <w:jc w:val="left"/>
            </w:pPr>
            <w:r>
              <w:rPr>
                <w:sz w:val="22"/>
              </w:rPr>
              <w:t>—</w:t>
            </w:r>
          </w:p>
        </w:tc>
      </w:tr>
      <w:tr>
        <w:tc>
          <w:tcPr>
            <w:tcW w:type="dxa" w:w="2200"/>
            <w:vAlign w:val="center"/>
          </w:tcPr>
          <w:p>
            <w:pPr>
              <w:keepNext/>
              <w:jc w:val="left"/>
            </w:pPr>
            <w:r>
              <w:rPr>
                <w:sz w:val="22"/>
              </w:rPr>
              <w:t>Aptitud</w:t>
            </w:r>
          </w:p>
        </w:tc>
        <w:tc>
          <w:tcPr>
            <w:tcW w:type="dxa" w:w="4138"/>
            <w:vAlign w:val="center"/>
          </w:tcPr>
          <w:p>
            <w:pPr>
              <w:keepNext/>
              <w:jc w:val="left"/>
            </w:pPr>
            <w:r>
              <w:rPr>
                <w:sz w:val="22"/>
              </w:rPr>
              <w:t>Lexicográfica (</w:t>
            </w:r>
            <m:oMath>
              <m:r>
                <m:rPr>
                  <m:sty m:val="p"/>
                </m:rPr>
                <m:t>∑</m:t>
              </m:r>
              <m:sSub>
                <m:e>
                  <m:r>
                    <m:t>T</m:t>
                  </m:r>
                </m:e>
                <m:sub>
                  <m:r>
                    <m:t>j</m:t>
                  </m:r>
                </m:sub>
              </m:sSub>
            </m:oMath>
            <w:r>
              <w:rPr>
                <w:sz w:val="22"/>
              </w:rPr>
              <w:t xml:space="preserve">, </w:t>
            </w:r>
            <m:oMath>
              <m:sSub>
                <m:e>
                  <m:r>
                    <m:t>C</m:t>
                  </m:r>
                </m:e>
                <m:sub>
                  <m:r>
                    <m:rPr>
                      <m:sty m:val="p"/>
                    </m:rPr>
                    <m:t>max</m:t>
                  </m:r>
                </m:sub>
              </m:sSub>
            </m:oMath>
            <w:r>
              <w:rPr>
                <w:sz w:val="22"/>
              </w:rPr>
              <w:t>)</w:t>
            </w:r>
          </w:p>
        </w:tc>
        <w:tc>
          <w:tcPr>
            <w:tcW w:type="dxa" w:w="2500"/>
            <w:vAlign w:val="center"/>
          </w:tcPr>
          <w:p>
            <w:pPr>
              <w:keepNext/>
              <w:jc w:val="left"/>
            </w:pPr>
            <w:r>
              <w:rPr>
                <w:sz w:val="22"/>
              </w:rPr>
              <w:t>—</w:t>
            </w:r>
          </w:p>
        </w:tc>
      </w:tr>
      <w:tr>
        <w:tc>
          <w:tcPr>
            <w:tcW w:type="dxa" w:w="2200"/>
            <w:vAlign w:val="center"/>
          </w:tcPr>
          <w:p>
            <w:pPr>
              <w:keepNext/>
              <w:jc w:val="left"/>
            </w:pPr>
            <w:r>
              <w:rPr>
                <w:sz w:val="22"/>
              </w:rPr>
              <w:t>Población inicial</w:t>
            </w:r>
          </w:p>
        </w:tc>
        <w:tc>
          <w:tcPr>
            <w:tcW w:type="dxa" w:w="4138"/>
            <w:vAlign w:val="center"/>
          </w:tcPr>
          <w:p>
            <w:pPr>
              <w:keepNext/>
              <w:jc w:val="left"/>
            </w:pPr>
            <w:r>
              <w:rPr>
                <w:sz w:val="22"/>
              </w:rPr>
              <w:t>149 aleatorios y la mejor regla de despacho</w:t>
            </w:r>
          </w:p>
        </w:tc>
        <w:tc>
          <w:tcPr>
            <w:tcW w:type="dxa" w:w="2500"/>
            <w:vAlign w:val="center"/>
          </w:tcPr>
          <w:p>
            <w:pPr>
              <w:keepNext/>
              <w:jc w:val="left"/>
            </w:pPr>
            <w:r>
              <w:rPr>
                <w:sz w:val="22"/>
              </w:rPr>
              <w:t>Tamaño 150</w:t>
            </w:r>
          </w:p>
        </w:tc>
      </w:tr>
      <w:tr>
        <w:tc>
          <w:tcPr>
            <w:tcW w:type="dxa" w:w="2200"/>
            <w:vAlign w:val="center"/>
          </w:tcPr>
          <w:p>
            <w:pPr>
              <w:keepNext/>
              <w:jc w:val="left"/>
            </w:pPr>
            <w:r>
              <w:rPr>
                <w:sz w:val="22"/>
              </w:rPr>
              <w:t>Selección</w:t>
            </w:r>
          </w:p>
        </w:tc>
        <w:tc>
          <w:tcPr>
            <w:tcW w:type="dxa" w:w="4138"/>
            <w:vAlign w:val="center"/>
          </w:tcPr>
          <w:p>
            <w:pPr>
              <w:keepNext/>
              <w:jc w:val="left"/>
            </w:pPr>
            <w:r>
              <w:rPr>
                <w:sz w:val="22"/>
              </w:rPr>
              <w:t>Torneo</w:t>
            </w:r>
          </w:p>
        </w:tc>
        <w:tc>
          <w:tcPr>
            <w:tcW w:type="dxa" w:w="2500"/>
            <w:vAlign w:val="center"/>
          </w:tcPr>
          <w:p>
            <w:pPr>
              <w:keepNext/>
              <w:jc w:val="left"/>
            </w:pPr>
            <w:r>
              <w:rPr>
                <w:sz w:val="22"/>
              </w:rPr>
              <w:t>k = 3</w:t>
            </w:r>
          </w:p>
        </w:tc>
      </w:tr>
      <w:tr>
        <w:tc>
          <w:tcPr>
            <w:tcW w:type="dxa" w:w="2200"/>
            <w:vAlign w:val="center"/>
          </w:tcPr>
          <w:p>
            <w:pPr>
              <w:keepNext/>
              <w:jc w:val="left"/>
            </w:pPr>
            <w:r>
              <w:rPr>
                <w:sz w:val="22"/>
              </w:rPr>
              <w:t>Cruce</w:t>
            </w:r>
          </w:p>
        </w:tc>
        <w:tc>
          <w:tcPr>
            <w:tcW w:type="dxa" w:w="4138"/>
            <w:vAlign w:val="center"/>
          </w:tcPr>
          <w:p>
            <w:pPr>
              <w:keepNext/>
              <w:jc w:val="left"/>
            </w:pPr>
            <w:r>
              <w:rPr>
                <w:sz w:val="22"/>
              </w:rPr>
              <w:t>Aritmético (nivel 1) y LOX (nivel 2)</w:t>
            </w:r>
          </w:p>
        </w:tc>
        <w:tc>
          <w:tcPr>
            <w:tcW w:type="dxa" w:w="2500"/>
            <w:vAlign w:val="center"/>
          </w:tcPr>
          <w:p>
            <w:pPr>
              <w:keepNext/>
              <w:jc w:val="left"/>
            </w:pPr>
            <m:oMath>
              <m:sSub>
                <m:e>
                  <m:r>
                    <m:t>p</m:t>
                  </m:r>
                </m:e>
                <m:sub>
                  <m:r>
                    <m:t>c</m:t>
                  </m:r>
                </m:sub>
              </m:sSub>
              <m:r>
                <m:rPr>
                  <m:sty m:val="p"/>
                </m:rPr>
                <m:t>=</m:t>
              </m:r>
              <m:r>
                <m:t>0</m:t>
              </m:r>
              <m:r>
                <m:rPr>
                  <m:sty m:val="p"/>
                </m:rPr>
                <m:t>,</m:t>
              </m:r>
              <m:r>
                <m:t>9</m:t>
              </m:r>
            </m:oMath>
          </w:p>
        </w:tc>
      </w:tr>
      <w:tr>
        <w:tc>
          <w:tcPr>
            <w:tcW w:type="dxa" w:w="2200"/>
            <w:vAlign w:val="center"/>
          </w:tcPr>
          <w:p>
            <w:pPr>
              <w:keepNext/>
              <w:jc w:val="left"/>
            </w:pPr>
            <w:r>
              <w:rPr>
                <w:sz w:val="22"/>
              </w:rPr>
              <w:t>Mutación</w:t>
            </w:r>
          </w:p>
        </w:tc>
        <w:tc>
          <w:tcPr>
            <w:tcW w:type="dxa" w:w="4138"/>
            <w:vAlign w:val="center"/>
          </w:tcPr>
          <w:p>
            <w:pPr>
              <w:keepNext/>
              <w:jc w:val="left"/>
            </w:pPr>
            <w:r>
              <w:rPr>
                <w:sz w:val="22"/>
              </w:rPr>
              <w:t>Perturbación normal (nivel 1) e intercambio (nivel 2)</w:t>
            </w:r>
          </w:p>
        </w:tc>
        <w:tc>
          <w:tcPr>
            <w:tcW w:type="dxa" w:w="2500"/>
            <w:vAlign w:val="center"/>
          </w:tcPr>
          <w:p>
            <w:pPr>
              <w:keepNext/>
              <w:jc w:val="left"/>
            </w:pPr>
            <m:oMath>
              <m:sSub>
                <m:e>
                  <m:r>
                    <m:t>p</m:t>
                  </m:r>
                </m:e>
                <m:sub>
                  <m:r>
                    <m:t>m</m:t>
                  </m:r>
                </m:sub>
              </m:sSub>
              <m:r>
                <m:rPr>
                  <m:sty m:val="p"/>
                </m:rPr>
                <m:t>=</m:t>
              </m:r>
              <m:r>
                <m:t>0</m:t>
              </m:r>
              <m:r>
                <m:rPr>
                  <m:sty m:val="p"/>
                </m:rPr>
                <m:t>,</m:t>
              </m:r>
              <m:r>
                <m:t>5</m:t>
              </m:r>
            </m:oMath>
            <w:r>
              <w:rPr>
                <w:sz w:val="22"/>
              </w:rPr>
              <w:t xml:space="preserve"> (0,40; 0,30; σ = 0,15)</w:t>
            </w:r>
          </w:p>
        </w:tc>
      </w:tr>
      <w:tr>
        <w:tc>
          <w:tcPr>
            <w:tcW w:type="dxa" w:w="2200"/>
            <w:vAlign w:val="center"/>
          </w:tcPr>
          <w:p>
            <w:pPr>
              <w:keepNext/>
              <w:jc w:val="left"/>
            </w:pPr>
            <w:r>
              <w:rPr>
                <w:sz w:val="22"/>
              </w:rPr>
              <w:t>Reemplazo</w:t>
            </w:r>
          </w:p>
        </w:tc>
        <w:tc>
          <w:tcPr>
            <w:tcW w:type="dxa" w:w="4138"/>
            <w:vAlign w:val="center"/>
          </w:tcPr>
          <w:p>
            <w:pPr>
              <w:keepNext/>
              <w:jc w:val="left"/>
            </w:pPr>
            <w:r>
              <w:rPr>
                <w:sz w:val="22"/>
              </w:rPr>
              <w:t>Generacional con elitismo</w:t>
            </w:r>
          </w:p>
        </w:tc>
        <w:tc>
          <w:tcPr>
            <w:tcW w:type="dxa" w:w="2500"/>
            <w:vAlign w:val="center"/>
          </w:tcPr>
          <w:p>
            <w:pPr>
              <w:keepNext/>
              <w:jc w:val="left"/>
            </w:pPr>
            <w:r>
              <w:rPr>
                <w:sz w:val="22"/>
              </w:rPr>
              <w:t>1 individuo</w:t>
            </w:r>
          </w:p>
        </w:tc>
      </w:tr>
      <w:tr>
        <w:tc>
          <w:tcPr>
            <w:tcW w:type="dxa" w:w="2200"/>
            <w:vAlign w:val="center"/>
          </w:tcPr>
          <w:p>
            <w:pPr>
              <w:jc w:val="left"/>
            </w:pPr>
            <w:r>
              <w:rPr>
                <w:sz w:val="22"/>
              </w:rPr>
              <w:t>Parada</w:t>
            </w:r>
          </w:p>
        </w:tc>
        <w:tc>
          <w:tcPr>
            <w:tcW w:type="dxa" w:w="4138"/>
            <w:vAlign w:val="center"/>
          </w:tcPr>
          <w:p>
            <w:pPr>
              <w:jc w:val="left"/>
            </w:pPr>
            <w:r>
              <w:rPr>
                <w:sz w:val="22"/>
              </w:rPr>
              <w:t>Generaciones sin mejora o máximo de generaciones</w:t>
            </w:r>
          </w:p>
        </w:tc>
        <w:tc>
          <w:tcPr>
            <w:tcW w:type="dxa" w:w="2500"/>
            <w:vAlign w:val="center"/>
          </w:tcPr>
          <w:p>
            <w:pPr>
              <w:jc w:val="left"/>
            </w:pPr>
            <w:r>
              <w:rPr>
                <w:sz w:val="22"/>
              </w:rPr>
              <w:t>100 / 1.000</w:t>
            </w:r>
          </w:p>
        </w:tc>
      </w:tr>
    </w:tbl>
    <w:p/>
    <w:p>
      <w:pPr>
        <w:pStyle w:val="Titulo3"/>
      </w:pPr>
      <w:r>
        <w:t>Implementación computacional</w:t>
      </w:r>
    </w:p>
    <w:p>
      <w:r>
        <w:t>El modelo se implementó en Python 3. La lectura de datos usa las librerías pandas y openpyxl; los diagramas de Gantt y las figuras, matplotlib; el modelo matemático de validación se programó con PuLP y se resolvió con el solver de código abierto HiGHS (Mitchell et al., 2011; Huangfu y Hall, 2018), y el análisis estadístico de la calibración usa SciPy y statsmodels. Los datos de entrada se leen del libro de Excel BD_HFS.xlsx, cuya estructura se presenta en la Tabla 13; así, la empresa puede actualizar las órdenes, los tiempos o el calendario sin modificar el código.</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9</w:t>
      </w:r>
      <w:r>
        <w:rPr>
          <w:color w:val="000000"/>
          <w:sz w:val="20"/>
        </w:rPr>
        <w:fldChar w:fldCharType="end"/>
      </w:r>
      <w:r>
        <w:rPr>
          <w:color w:val="000000"/>
          <w:sz w:val="20"/>
        </w:rPr>
        <w:t>. Estructura del libro de datos de entrada</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600"/>
        <w:gridCol w:w="6238"/>
      </w:tblGrid>
      <w:tr>
        <w:trPr>
          <w:tblHeader/>
        </w:trPr>
        <w:tc>
          <w:tcPr>
            <w:tcW w:type="dxa" w:w="2600"/>
            <w:tcBorders>
              <w:top w:val="single" w:sz="4" w:space="0" w:color="auto"/>
              <w:bottom w:val="single" w:sz="4" w:space="0" w:color="auto"/>
            </w:tcBorders>
          </w:tcPr>
          <w:p>
            <w:pPr>
              <w:keepNext/>
              <w:jc w:val="left"/>
            </w:pPr>
            <w:r>
              <w:rPr>
                <w:b/>
                <w:sz w:val="22"/>
              </w:rPr>
              <w:t>Hoja</w:t>
            </w:r>
          </w:p>
        </w:tc>
        <w:tc>
          <w:tcPr>
            <w:tcW w:type="dxa" w:w="6238"/>
            <w:tcBorders>
              <w:top w:val="single" w:sz="4" w:space="0" w:color="auto"/>
              <w:bottom w:val="single" w:sz="4" w:space="0" w:color="auto"/>
            </w:tcBorders>
          </w:tcPr>
          <w:p>
            <w:pPr>
              <w:keepNext/>
              <w:jc w:val="left"/>
            </w:pPr>
            <w:r>
              <w:rPr>
                <w:b/>
                <w:sz w:val="22"/>
              </w:rPr>
              <w:t>Contenido</w:t>
            </w:r>
          </w:p>
        </w:tc>
      </w:tr>
      <w:tr>
        <w:tc>
          <w:tcPr>
            <w:tcW w:type="dxa" w:w="2600"/>
            <w:vAlign w:val="center"/>
          </w:tcPr>
          <w:p>
            <w:pPr>
              <w:keepNext/>
              <w:jc w:val="left"/>
            </w:pPr>
            <w:r>
              <w:rPr>
                <w:sz w:val="22"/>
              </w:rPr>
              <w:t>Tiempo de procesamiento</w:t>
            </w:r>
          </w:p>
        </w:tc>
        <w:tc>
          <w:tcPr>
            <w:tcW w:type="dxa" w:w="6238"/>
            <w:vAlign w:val="center"/>
          </w:tcPr>
          <w:p>
            <w:pPr>
              <w:keepNext/>
              <w:jc w:val="left"/>
            </w:pPr>
            <w:r>
              <w:rPr>
                <w:sz w:val="22"/>
              </w:rPr>
              <w:t>Código de producto, máquina, etapa y tiempo estándar [min/docena] para cada combinación de referencia y máquina.</w:t>
            </w:r>
          </w:p>
        </w:tc>
      </w:tr>
      <w:tr>
        <w:tc>
          <w:tcPr>
            <w:tcW w:type="dxa" w:w="2600"/>
            <w:vAlign w:val="center"/>
          </w:tcPr>
          <w:p>
            <w:pPr>
              <w:keepNext/>
              <w:jc w:val="left"/>
            </w:pPr>
            <w:r>
              <w:rPr>
                <w:sz w:val="22"/>
              </w:rPr>
              <w:t>Trabajos</w:t>
            </w:r>
          </w:p>
        </w:tc>
        <w:tc>
          <w:tcPr>
            <w:tcW w:type="dxa" w:w="6238"/>
            <w:vAlign w:val="center"/>
          </w:tcPr>
          <w:p>
            <w:pPr>
              <w:keepNext/>
              <w:jc w:val="left"/>
            </w:pPr>
            <w:r>
              <w:rPr>
                <w:sz w:val="22"/>
              </w:rPr>
              <w:t xml:space="preserve">Orden de trabajo, código de producto, cantidad [docenas], liberación </w:t>
            </w:r>
            <m:oMath>
              <m:sSub>
                <m:e>
                  <m:r>
                    <m:t>r</m:t>
                  </m:r>
                </m:e>
                <m:sub>
                  <m:r>
                    <m:t>j</m:t>
                  </m:r>
                </m:sub>
              </m:sSub>
            </m:oMath>
            <w:r>
              <w:rPr>
                <w:sz w:val="22"/>
              </w:rPr>
              <w:t xml:space="preserve"> [h], fecha de entrega y </w:t>
            </w:r>
            <m:oMath>
              <m:sSub>
                <m:e>
                  <m:r>
                    <m:t>d</m:t>
                  </m:r>
                </m:e>
                <m:sub>
                  <m:r>
                    <m:t>j</m:t>
                  </m:r>
                </m:sub>
              </m:sSub>
            </m:oMath>
            <w:r>
              <w:rPr>
                <w:sz w:val="22"/>
              </w:rPr>
              <w:t xml:space="preserve"> [h].</w:t>
            </w:r>
          </w:p>
        </w:tc>
      </w:tr>
      <w:tr>
        <w:tc>
          <w:tcPr>
            <w:tcW w:type="dxa" w:w="2600"/>
            <w:vAlign w:val="center"/>
          </w:tcPr>
          <w:p>
            <w:pPr>
              <w:jc w:val="left"/>
            </w:pPr>
            <w:r>
              <w:rPr>
                <w:sz w:val="22"/>
              </w:rPr>
              <w:t>Disponibilidad</w:t>
            </w:r>
          </w:p>
        </w:tc>
        <w:tc>
          <w:tcPr>
            <w:tcW w:type="dxa" w:w="6238"/>
            <w:vAlign w:val="center"/>
          </w:tcPr>
          <w:p>
            <w:pPr>
              <w:jc w:val="left"/>
            </w:pPr>
            <w:r>
              <w:rPr>
                <w:sz w:val="22"/>
              </w:rPr>
              <w:t>Calendario laboral: fecha, horas disponibles y horas acumuladas al inicio y al final de cada día; permite convertir las horas laborables en fechas.</w:t>
            </w:r>
          </w:p>
        </w:tc>
      </w:tr>
    </w:tbl>
    <w:p/>
    <w:p>
      <w:r>
        <w:t xml:space="preserve">El programa se organiza en cuatro módulos: (i) lectura y validación de los datos; (ii) evaluación de las reglas de despacho; (iii) algoritmo genético, con el decodificador y los operadores descritos, y (iv) reportes: tamaños de los sublotes, indicadores por orden y globales, programación por etapa y máquina, y diagrama de Gantt. En un computador con un procesador de 4 núcleos, cada evaluación de un cromosoma de la instancia real toma en promedio 2,4 ms, y una corrida completa del algoritmo con los parámetros calibrados toma entre 2 y 8 minutos. </w:t>
      </w:r>
      <w:r>
        <w:rPr>
          <w:highlight w:val="yellow"/>
        </w:rPr>
        <w:t>El código fuente se incluye en el Anexo X.</w:t>
      </w:r>
    </w:p>
    <w:p>
      <w:pPr>
        <w:pStyle w:val="Titulo3"/>
      </w:pPr>
      <w:r>
        <w:t>Verificación y validación del modelo</w:t>
      </w:r>
    </w:p>
    <w:p>
      <w:r>
        <w:t>Antes de usar el modelo para programar la producción, se verificó que el algoritmo genera programaciones factibles y se validó el modelo matemático frente a soluciones óptimas en instancias reducidas. Estas pruebas responden tres preguntas: ¿el modelo matemático está bien formulado?, ¿el algoritmo genético representa el mismo problema? y ¿qué tan buenas son las soluciones del algoritmo?</w:t>
      </w:r>
    </w:p>
    <w:p>
      <w:pPr>
        <w:keepNext/>
        <w:spacing w:before="120"/>
        <w:jc w:val="left"/>
      </w:pPr>
      <w:r>
        <w:rPr>
          <w:b/>
        </w:rPr>
        <w:t>Verificación del decodificador</w:t>
      </w:r>
    </w:p>
    <w:p>
      <w:r>
        <w:t>Se programó un verificador independiente que recorre la programación producida por el decodificador y comprueba cada restricción del modelo matemático: suma de los sublotes igual a la cantidad de la orden y tamaño mínimo (2)–(3), una máquina por sublote y etapa (4), duración igual al tiempo estándar por el tamaño (5), inicio posterior a la liberación (6), precedencia entre etapas (7), no solapamiento en cada máquina y alistamiento en troquelado cuando cambia la referencia (11)–(13). El verificador se aplicó a 200 cromosomas aleatorios de la instancia real y a las programaciones de las seis reglas de despacho, sin encontrar ninguna violación. Para confirmar que el verificador detecta errores, se introdujeron fallas deliberadas (una operación adelantada y la omisión de los alistamientos), que fueron detectadas en todos los casos.</w:t>
      </w:r>
    </w:p>
    <w:p>
      <w:pPr>
        <w:keepNext/>
        <w:spacing w:before="120"/>
        <w:jc w:val="left"/>
      </w:pPr>
      <w:r>
        <w:rPr>
          <w:b/>
        </w:rPr>
        <w:t>Validación del modelo matemático con instancias reducidas</w:t>
      </w:r>
    </w:p>
    <w:p>
      <w:r>
        <w:t>Se construyeron nueve instancias con los tiempos estándar reales de la empresa, cantidades reducidas y un subconjunto de las máquinas de cada etapa (Tabla 14). En ensamble se incluyeron siempre máquinas de grupos con velocidades distintas (M5, lenta; M12, intermedia; M16, rápida), y dos órdenes de la misma referencia (C01) para comprobar que el alistamiento solo se aplica cuando cambia la referencia. Las instancias I1 e I2 corresponden a las mismas órdenes de I6 e I9, pero sin dividirlas en sublotes (</w:t>
      </w:r>
      <m:oMath>
        <m:bar>
          <m:barPr>
            <m:pos m:val="top"/>
          </m:barPr>
          <m:e>
            <m:r>
              <m:t>B</m:t>
            </m:r>
          </m:e>
        </m:bar>
        <m:r>
          <m:rPr>
            <m:sty m:val="p"/>
          </m:rPr>
          <m:t>=</m:t>
        </m:r>
        <m:r>
          <m:t>1</m:t>
        </m:r>
      </m:oMath>
      <w:r>
        <w:t>).</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10</w:t>
      </w:r>
      <w:r>
        <w:rPr>
          <w:color w:val="000000"/>
          <w:sz w:val="20"/>
        </w:rPr>
        <w:fldChar w:fldCharType="end"/>
      </w:r>
      <w:r>
        <w:rPr>
          <w:color w:val="000000"/>
          <w:sz w:val="20"/>
        </w:rPr>
        <w:t>. Instancias de validación</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100"/>
        <w:gridCol w:w="1200"/>
        <w:gridCol w:w="700"/>
        <w:gridCol w:w="1200"/>
        <w:gridCol w:w="2338"/>
        <w:gridCol w:w="2300"/>
      </w:tblGrid>
      <w:tr>
        <w:trPr>
          <w:tblHeader/>
        </w:trPr>
        <w:tc>
          <w:tcPr>
            <w:tcW w:type="dxa" w:w="1100"/>
            <w:tcBorders>
              <w:top w:val="single" w:sz="4" w:space="0" w:color="auto"/>
              <w:bottom w:val="single" w:sz="4" w:space="0" w:color="auto"/>
            </w:tcBorders>
          </w:tcPr>
          <w:p>
            <w:pPr>
              <w:keepNext/>
              <w:jc w:val="left"/>
            </w:pPr>
            <w:r>
              <w:rPr>
                <w:b/>
                <w:sz w:val="22"/>
              </w:rPr>
              <w:t>Instancia</w:t>
            </w:r>
          </w:p>
        </w:tc>
        <w:tc>
          <w:tcPr>
            <w:tcW w:type="dxa" w:w="1200"/>
            <w:tcBorders>
              <w:top w:val="single" w:sz="4" w:space="0" w:color="auto"/>
              <w:bottom w:val="single" w:sz="4" w:space="0" w:color="auto"/>
            </w:tcBorders>
          </w:tcPr>
          <w:p>
            <w:pPr>
              <w:keepNext/>
              <w:jc w:val="center"/>
            </w:pPr>
            <w:r>
              <w:rPr>
                <w:b/>
                <w:sz w:val="22"/>
              </w:rPr>
              <w:t>Órdenes</w:t>
            </w:r>
          </w:p>
        </w:tc>
        <w:tc>
          <w:tcPr>
            <w:tcW w:type="dxa" w:w="700"/>
            <w:tcBorders>
              <w:top w:val="single" w:sz="4" w:space="0" w:color="auto"/>
              <w:bottom w:val="single" w:sz="4" w:space="0" w:color="auto"/>
            </w:tcBorders>
          </w:tcPr>
          <w:p>
            <w:pPr>
              <w:keepNext/>
              <w:jc w:val="center"/>
            </w:pPr>
            <w:r>
              <w:rPr>
                <w:b/>
                <w:sz w:val="22"/>
              </w:rPr>
              <w:t>B̄</w:t>
            </w:r>
          </w:p>
        </w:tc>
        <w:tc>
          <w:tcPr>
            <w:tcW w:type="dxa" w:w="1200"/>
            <w:tcBorders>
              <w:top w:val="single" w:sz="4" w:space="0" w:color="auto"/>
              <w:bottom w:val="single" w:sz="4" w:space="0" w:color="auto"/>
            </w:tcBorders>
          </w:tcPr>
          <w:p>
            <w:pPr>
              <w:keepNext/>
              <w:jc w:val="center"/>
            </w:pPr>
            <w:r>
              <w:rPr>
                <w:b/>
                <w:sz w:val="22"/>
              </w:rPr>
              <w:t>Sublotes</w:t>
            </w:r>
          </w:p>
        </w:tc>
        <w:tc>
          <w:tcPr>
            <w:tcW w:type="dxa" w:w="2338"/>
            <w:tcBorders>
              <w:top w:val="single" w:sz="4" w:space="0" w:color="auto"/>
              <w:bottom w:val="single" w:sz="4" w:space="0" w:color="auto"/>
            </w:tcBorders>
          </w:tcPr>
          <w:p>
            <w:pPr>
              <w:keepNext/>
              <w:jc w:val="center"/>
            </w:pPr>
            <w:r>
              <w:rPr>
                <w:b/>
                <w:sz w:val="22"/>
              </w:rPr>
              <w:t>Máquinas (T-E-C-V)</w:t>
            </w:r>
          </w:p>
        </w:tc>
        <w:tc>
          <w:tcPr>
            <w:tcW w:type="dxa" w:w="2300"/>
            <w:tcBorders>
              <w:top w:val="single" w:sz="4" w:space="0" w:color="auto"/>
              <w:bottom w:val="single" w:sz="4" w:space="0" w:color="auto"/>
            </w:tcBorders>
          </w:tcPr>
          <w:p>
            <w:pPr>
              <w:keepNext/>
              <w:jc w:val="center"/>
            </w:pPr>
            <m:oMath>
              <m:sSub>
                <m:e>
                  <m:r>
                    <m:t>d</m:t>
                  </m:r>
                </m:e>
                <m:sub>
                  <m:r>
                    <m:t>j</m:t>
                  </m:r>
                </m:sub>
              </m:sSub>
            </m:oMath>
            <w:r>
              <w:rPr>
                <w:b/>
                <w:sz w:val="22"/>
              </w:rPr>
              <w:t xml:space="preserve"> (h)</w:t>
            </w:r>
          </w:p>
        </w:tc>
      </w:tr>
      <w:tr>
        <w:tc>
          <w:tcPr>
            <w:tcW w:type="dxa" w:w="1100"/>
            <w:vAlign w:val="center"/>
          </w:tcPr>
          <w:p>
            <w:pPr>
              <w:keepNext/>
              <w:jc w:val="left"/>
            </w:pPr>
            <w:r>
              <w:rPr>
                <w:sz w:val="22"/>
              </w:rPr>
              <w:t>I1</w:t>
            </w:r>
          </w:p>
        </w:tc>
        <w:tc>
          <w:tcPr>
            <w:tcW w:type="dxa" w:w="1200"/>
            <w:vAlign w:val="center"/>
          </w:tcPr>
          <w:p>
            <w:pPr>
              <w:keepNext/>
              <w:jc w:val="center"/>
            </w:pPr>
            <w:r>
              <w:rPr>
                <w:sz w:val="22"/>
              </w:rPr>
              <w:t>J1–J4</w:t>
            </w:r>
          </w:p>
        </w:tc>
        <w:tc>
          <w:tcPr>
            <w:tcW w:type="dxa" w:w="700"/>
            <w:vAlign w:val="center"/>
          </w:tcPr>
          <w:p>
            <w:pPr>
              <w:keepNext/>
              <w:jc w:val="center"/>
            </w:pPr>
            <w:r>
              <w:rPr>
                <w:sz w:val="22"/>
              </w:rPr>
              <w:t>1</w:t>
            </w:r>
          </w:p>
        </w:tc>
        <w:tc>
          <w:tcPr>
            <w:tcW w:type="dxa" w:w="1200"/>
            <w:vAlign w:val="center"/>
          </w:tcPr>
          <w:p>
            <w:pPr>
              <w:keepNext/>
              <w:jc w:val="center"/>
            </w:pPr>
            <w:r>
              <w:rPr>
                <w:sz w:val="22"/>
              </w:rPr>
              <w:t>4</w:t>
            </w:r>
          </w:p>
        </w:tc>
        <w:tc>
          <w:tcPr>
            <w:tcW w:type="dxa" w:w="2338"/>
            <w:vAlign w:val="center"/>
          </w:tcPr>
          <w:p>
            <w:pPr>
              <w:keepNext/>
              <w:jc w:val="center"/>
            </w:pPr>
            <w:r>
              <w:rPr>
                <w:sz w:val="22"/>
              </w:rPr>
              <w:t>2-3-2-1 (B)</w:t>
            </w:r>
          </w:p>
        </w:tc>
        <w:tc>
          <w:tcPr>
            <w:tcW w:type="dxa" w:w="2300"/>
            <w:vAlign w:val="center"/>
          </w:tcPr>
          <w:p>
            <w:pPr>
              <w:keepNext/>
              <w:jc w:val="center"/>
            </w:pPr>
            <w:r>
              <w:rPr>
                <w:sz w:val="22"/>
              </w:rPr>
              <w:t>9, 7, 8, 12</w:t>
            </w:r>
          </w:p>
        </w:tc>
      </w:tr>
      <w:tr>
        <w:tc>
          <w:tcPr>
            <w:tcW w:type="dxa" w:w="1100"/>
            <w:vAlign w:val="center"/>
          </w:tcPr>
          <w:p>
            <w:pPr>
              <w:keepNext/>
              <w:jc w:val="left"/>
            </w:pPr>
            <w:r>
              <w:rPr>
                <w:sz w:val="22"/>
              </w:rPr>
              <w:t>I2</w:t>
            </w:r>
          </w:p>
        </w:tc>
        <w:tc>
          <w:tcPr>
            <w:tcW w:type="dxa" w:w="1200"/>
            <w:vAlign w:val="center"/>
          </w:tcPr>
          <w:p>
            <w:pPr>
              <w:keepNext/>
              <w:jc w:val="center"/>
            </w:pPr>
            <w:r>
              <w:rPr>
                <w:sz w:val="22"/>
              </w:rPr>
              <w:t>J1–J5</w:t>
            </w:r>
          </w:p>
        </w:tc>
        <w:tc>
          <w:tcPr>
            <w:tcW w:type="dxa" w:w="700"/>
            <w:vAlign w:val="center"/>
          </w:tcPr>
          <w:p>
            <w:pPr>
              <w:keepNext/>
              <w:jc w:val="center"/>
            </w:pPr>
            <w:r>
              <w:rPr>
                <w:sz w:val="22"/>
              </w:rPr>
              <w:t>1</w:t>
            </w:r>
          </w:p>
        </w:tc>
        <w:tc>
          <w:tcPr>
            <w:tcW w:type="dxa" w:w="1200"/>
            <w:vAlign w:val="center"/>
          </w:tcPr>
          <w:p>
            <w:pPr>
              <w:keepNext/>
              <w:jc w:val="center"/>
            </w:pPr>
            <w:r>
              <w:rPr>
                <w:sz w:val="22"/>
              </w:rPr>
              <w:t>5</w:t>
            </w:r>
          </w:p>
        </w:tc>
        <w:tc>
          <w:tcPr>
            <w:tcW w:type="dxa" w:w="2338"/>
            <w:vAlign w:val="center"/>
          </w:tcPr>
          <w:p>
            <w:pPr>
              <w:keepNext/>
              <w:jc w:val="center"/>
            </w:pPr>
            <w:r>
              <w:rPr>
                <w:sz w:val="22"/>
              </w:rPr>
              <w:t>2-3-2-1 (B)</w:t>
            </w:r>
          </w:p>
        </w:tc>
        <w:tc>
          <w:tcPr>
            <w:tcW w:type="dxa" w:w="2300"/>
            <w:vAlign w:val="center"/>
          </w:tcPr>
          <w:p>
            <w:pPr>
              <w:keepNext/>
              <w:jc w:val="center"/>
            </w:pPr>
            <w:r>
              <w:rPr>
                <w:sz w:val="22"/>
              </w:rPr>
              <w:t>9, 7, 8, 12, 14</w:t>
            </w:r>
          </w:p>
        </w:tc>
      </w:tr>
      <w:tr>
        <w:tc>
          <w:tcPr>
            <w:tcW w:type="dxa" w:w="1100"/>
            <w:vAlign w:val="center"/>
          </w:tcPr>
          <w:p>
            <w:pPr>
              <w:keepNext/>
              <w:jc w:val="left"/>
            </w:pPr>
            <w:r>
              <w:rPr>
                <w:sz w:val="22"/>
              </w:rPr>
              <w:t>I3</w:t>
            </w:r>
          </w:p>
        </w:tc>
        <w:tc>
          <w:tcPr>
            <w:tcW w:type="dxa" w:w="1200"/>
            <w:vAlign w:val="center"/>
          </w:tcPr>
          <w:p>
            <w:pPr>
              <w:keepNext/>
              <w:jc w:val="center"/>
            </w:pPr>
            <w:r>
              <w:rPr>
                <w:sz w:val="22"/>
              </w:rPr>
              <w:t>J1–J3</w:t>
            </w:r>
          </w:p>
        </w:tc>
        <w:tc>
          <w:tcPr>
            <w:tcW w:type="dxa" w:w="700"/>
            <w:vAlign w:val="center"/>
          </w:tcPr>
          <w:p>
            <w:pPr>
              <w:keepNext/>
              <w:jc w:val="center"/>
            </w:pPr>
            <w:r>
              <w:rPr>
                <w:sz w:val="22"/>
              </w:rPr>
              <w:t>2</w:t>
            </w:r>
          </w:p>
        </w:tc>
        <w:tc>
          <w:tcPr>
            <w:tcW w:type="dxa" w:w="1200"/>
            <w:vAlign w:val="center"/>
          </w:tcPr>
          <w:p>
            <w:pPr>
              <w:keepNext/>
              <w:jc w:val="center"/>
            </w:pPr>
            <w:r>
              <w:rPr>
                <w:sz w:val="22"/>
              </w:rPr>
              <w:t>6</w:t>
            </w:r>
          </w:p>
        </w:tc>
        <w:tc>
          <w:tcPr>
            <w:tcW w:type="dxa" w:w="2338"/>
            <w:vAlign w:val="center"/>
          </w:tcPr>
          <w:p>
            <w:pPr>
              <w:keepNext/>
              <w:jc w:val="center"/>
            </w:pPr>
            <w:r>
              <w:rPr>
                <w:sz w:val="22"/>
              </w:rPr>
              <w:t>2-2-1-1 (A)</w:t>
            </w:r>
          </w:p>
        </w:tc>
        <w:tc>
          <w:tcPr>
            <w:tcW w:type="dxa" w:w="2300"/>
            <w:vAlign w:val="center"/>
          </w:tcPr>
          <w:p>
            <w:pPr>
              <w:keepNext/>
              <w:jc w:val="center"/>
            </w:pPr>
            <w:r>
              <w:rPr>
                <w:sz w:val="22"/>
              </w:rPr>
              <w:t>15, 12, 14</w:t>
            </w:r>
          </w:p>
        </w:tc>
      </w:tr>
      <w:tr>
        <w:tc>
          <w:tcPr>
            <w:tcW w:type="dxa" w:w="1100"/>
            <w:vAlign w:val="center"/>
          </w:tcPr>
          <w:p>
            <w:pPr>
              <w:keepNext/>
              <w:jc w:val="left"/>
            </w:pPr>
            <w:r>
              <w:rPr>
                <w:sz w:val="22"/>
              </w:rPr>
              <w:t>I4</w:t>
            </w:r>
          </w:p>
        </w:tc>
        <w:tc>
          <w:tcPr>
            <w:tcW w:type="dxa" w:w="1200"/>
            <w:vAlign w:val="center"/>
          </w:tcPr>
          <w:p>
            <w:pPr>
              <w:keepNext/>
              <w:jc w:val="center"/>
            </w:pPr>
            <w:r>
              <w:rPr>
                <w:sz w:val="22"/>
              </w:rPr>
              <w:t>J1–J3</w:t>
            </w:r>
          </w:p>
        </w:tc>
        <w:tc>
          <w:tcPr>
            <w:tcW w:type="dxa" w:w="700"/>
            <w:vAlign w:val="center"/>
          </w:tcPr>
          <w:p>
            <w:pPr>
              <w:keepNext/>
              <w:jc w:val="center"/>
            </w:pPr>
            <w:r>
              <w:rPr>
                <w:sz w:val="22"/>
              </w:rPr>
              <w:t>2</w:t>
            </w:r>
          </w:p>
        </w:tc>
        <w:tc>
          <w:tcPr>
            <w:tcW w:type="dxa" w:w="1200"/>
            <w:vAlign w:val="center"/>
          </w:tcPr>
          <w:p>
            <w:pPr>
              <w:keepNext/>
              <w:jc w:val="center"/>
            </w:pPr>
            <w:r>
              <w:rPr>
                <w:sz w:val="22"/>
              </w:rPr>
              <w:t>6</w:t>
            </w:r>
          </w:p>
        </w:tc>
        <w:tc>
          <w:tcPr>
            <w:tcW w:type="dxa" w:w="2338"/>
            <w:vAlign w:val="center"/>
          </w:tcPr>
          <w:p>
            <w:pPr>
              <w:keepNext/>
              <w:jc w:val="center"/>
            </w:pPr>
            <w:r>
              <w:rPr>
                <w:sz w:val="22"/>
              </w:rPr>
              <w:t>2-3-2-1 (B)</w:t>
            </w:r>
          </w:p>
        </w:tc>
        <w:tc>
          <w:tcPr>
            <w:tcW w:type="dxa" w:w="2300"/>
            <w:vAlign w:val="center"/>
          </w:tcPr>
          <w:p>
            <w:pPr>
              <w:keepNext/>
              <w:jc w:val="center"/>
            </w:pPr>
            <w:r>
              <w:rPr>
                <w:sz w:val="22"/>
              </w:rPr>
              <w:t>9, 7, 8</w:t>
            </w:r>
          </w:p>
        </w:tc>
      </w:tr>
      <w:tr>
        <w:tc>
          <w:tcPr>
            <w:tcW w:type="dxa" w:w="1100"/>
            <w:vAlign w:val="center"/>
          </w:tcPr>
          <w:p>
            <w:pPr>
              <w:keepNext/>
              <w:jc w:val="left"/>
            </w:pPr>
            <w:r>
              <w:rPr>
                <w:sz w:val="22"/>
              </w:rPr>
              <w:t>I5</w:t>
            </w:r>
          </w:p>
        </w:tc>
        <w:tc>
          <w:tcPr>
            <w:tcW w:type="dxa" w:w="1200"/>
            <w:vAlign w:val="center"/>
          </w:tcPr>
          <w:p>
            <w:pPr>
              <w:keepNext/>
              <w:jc w:val="center"/>
            </w:pPr>
            <w:r>
              <w:rPr>
                <w:sz w:val="22"/>
              </w:rPr>
              <w:t>J1–J4</w:t>
            </w:r>
          </w:p>
        </w:tc>
        <w:tc>
          <w:tcPr>
            <w:tcW w:type="dxa" w:w="700"/>
            <w:vAlign w:val="center"/>
          </w:tcPr>
          <w:p>
            <w:pPr>
              <w:keepNext/>
              <w:jc w:val="center"/>
            </w:pPr>
            <w:r>
              <w:rPr>
                <w:sz w:val="22"/>
              </w:rPr>
              <w:t>2</w:t>
            </w:r>
          </w:p>
        </w:tc>
        <w:tc>
          <w:tcPr>
            <w:tcW w:type="dxa" w:w="1200"/>
            <w:vAlign w:val="center"/>
          </w:tcPr>
          <w:p>
            <w:pPr>
              <w:keepNext/>
              <w:jc w:val="center"/>
            </w:pPr>
            <w:r>
              <w:rPr>
                <w:sz w:val="22"/>
              </w:rPr>
              <w:t>8</w:t>
            </w:r>
          </w:p>
        </w:tc>
        <w:tc>
          <w:tcPr>
            <w:tcW w:type="dxa" w:w="2338"/>
            <w:vAlign w:val="center"/>
          </w:tcPr>
          <w:p>
            <w:pPr>
              <w:keepNext/>
              <w:jc w:val="center"/>
            </w:pPr>
            <w:r>
              <w:rPr>
                <w:sz w:val="22"/>
              </w:rPr>
              <w:t>2-2-1-1 (A)</w:t>
            </w:r>
          </w:p>
        </w:tc>
        <w:tc>
          <w:tcPr>
            <w:tcW w:type="dxa" w:w="2300"/>
            <w:vAlign w:val="center"/>
          </w:tcPr>
          <w:p>
            <w:pPr>
              <w:keepNext/>
              <w:jc w:val="center"/>
            </w:pPr>
            <w:r>
              <w:rPr>
                <w:sz w:val="22"/>
              </w:rPr>
              <w:t>15, 12, 14, 20</w:t>
            </w:r>
          </w:p>
        </w:tc>
      </w:tr>
      <w:tr>
        <w:tc>
          <w:tcPr>
            <w:tcW w:type="dxa" w:w="1100"/>
            <w:vAlign w:val="center"/>
          </w:tcPr>
          <w:p>
            <w:pPr>
              <w:keepNext/>
              <w:jc w:val="left"/>
            </w:pPr>
            <w:r>
              <w:rPr>
                <w:sz w:val="22"/>
              </w:rPr>
              <w:t>I6</w:t>
            </w:r>
          </w:p>
        </w:tc>
        <w:tc>
          <w:tcPr>
            <w:tcW w:type="dxa" w:w="1200"/>
            <w:vAlign w:val="center"/>
          </w:tcPr>
          <w:p>
            <w:pPr>
              <w:keepNext/>
              <w:jc w:val="center"/>
            </w:pPr>
            <w:r>
              <w:rPr>
                <w:sz w:val="22"/>
              </w:rPr>
              <w:t>J1–J4</w:t>
            </w:r>
          </w:p>
        </w:tc>
        <w:tc>
          <w:tcPr>
            <w:tcW w:type="dxa" w:w="700"/>
            <w:vAlign w:val="center"/>
          </w:tcPr>
          <w:p>
            <w:pPr>
              <w:keepNext/>
              <w:jc w:val="center"/>
            </w:pPr>
            <w:r>
              <w:rPr>
                <w:sz w:val="22"/>
              </w:rPr>
              <w:t>2</w:t>
            </w:r>
          </w:p>
        </w:tc>
        <w:tc>
          <w:tcPr>
            <w:tcW w:type="dxa" w:w="1200"/>
            <w:vAlign w:val="center"/>
          </w:tcPr>
          <w:p>
            <w:pPr>
              <w:keepNext/>
              <w:jc w:val="center"/>
            </w:pPr>
            <w:r>
              <w:rPr>
                <w:sz w:val="22"/>
              </w:rPr>
              <w:t>8</w:t>
            </w:r>
          </w:p>
        </w:tc>
        <w:tc>
          <w:tcPr>
            <w:tcW w:type="dxa" w:w="2338"/>
            <w:vAlign w:val="center"/>
          </w:tcPr>
          <w:p>
            <w:pPr>
              <w:keepNext/>
              <w:jc w:val="center"/>
            </w:pPr>
            <w:r>
              <w:rPr>
                <w:sz w:val="22"/>
              </w:rPr>
              <w:t>2-3-2-1 (B)</w:t>
            </w:r>
          </w:p>
        </w:tc>
        <w:tc>
          <w:tcPr>
            <w:tcW w:type="dxa" w:w="2300"/>
            <w:vAlign w:val="center"/>
          </w:tcPr>
          <w:p>
            <w:pPr>
              <w:keepNext/>
              <w:jc w:val="center"/>
            </w:pPr>
            <w:r>
              <w:rPr>
                <w:sz w:val="22"/>
              </w:rPr>
              <w:t>9, 7, 8, 12</w:t>
            </w:r>
          </w:p>
        </w:tc>
      </w:tr>
      <w:tr>
        <w:tc>
          <w:tcPr>
            <w:tcW w:type="dxa" w:w="1100"/>
            <w:vAlign w:val="center"/>
          </w:tcPr>
          <w:p>
            <w:pPr>
              <w:keepNext/>
              <w:jc w:val="left"/>
            </w:pPr>
            <w:r>
              <w:rPr>
                <w:sz w:val="22"/>
              </w:rPr>
              <w:t>I7</w:t>
            </w:r>
          </w:p>
        </w:tc>
        <w:tc>
          <w:tcPr>
            <w:tcW w:type="dxa" w:w="1200"/>
            <w:vAlign w:val="center"/>
          </w:tcPr>
          <w:p>
            <w:pPr>
              <w:keepNext/>
              <w:jc w:val="center"/>
            </w:pPr>
            <w:r>
              <w:rPr>
                <w:sz w:val="22"/>
              </w:rPr>
              <w:t>J1–J3</w:t>
            </w:r>
          </w:p>
        </w:tc>
        <w:tc>
          <w:tcPr>
            <w:tcW w:type="dxa" w:w="700"/>
            <w:vAlign w:val="center"/>
          </w:tcPr>
          <w:p>
            <w:pPr>
              <w:keepNext/>
              <w:jc w:val="center"/>
            </w:pPr>
            <w:r>
              <w:rPr>
                <w:sz w:val="22"/>
              </w:rPr>
              <w:t>3</w:t>
            </w:r>
          </w:p>
        </w:tc>
        <w:tc>
          <w:tcPr>
            <w:tcW w:type="dxa" w:w="1200"/>
            <w:vAlign w:val="center"/>
          </w:tcPr>
          <w:p>
            <w:pPr>
              <w:keepNext/>
              <w:jc w:val="center"/>
            </w:pPr>
            <w:r>
              <w:rPr>
                <w:sz w:val="22"/>
              </w:rPr>
              <w:t>9</w:t>
            </w:r>
          </w:p>
        </w:tc>
        <w:tc>
          <w:tcPr>
            <w:tcW w:type="dxa" w:w="2338"/>
            <w:vAlign w:val="center"/>
          </w:tcPr>
          <w:p>
            <w:pPr>
              <w:keepNext/>
              <w:jc w:val="center"/>
            </w:pPr>
            <w:r>
              <w:rPr>
                <w:sz w:val="22"/>
              </w:rPr>
              <w:t>2-2-1-1 (A)</w:t>
            </w:r>
          </w:p>
        </w:tc>
        <w:tc>
          <w:tcPr>
            <w:tcW w:type="dxa" w:w="2300"/>
            <w:vAlign w:val="center"/>
          </w:tcPr>
          <w:p>
            <w:pPr>
              <w:keepNext/>
              <w:jc w:val="center"/>
            </w:pPr>
            <w:r>
              <w:rPr>
                <w:sz w:val="22"/>
              </w:rPr>
              <w:t>15, 12, 14</w:t>
            </w:r>
          </w:p>
        </w:tc>
      </w:tr>
      <w:tr>
        <w:tc>
          <w:tcPr>
            <w:tcW w:type="dxa" w:w="1100"/>
            <w:vAlign w:val="center"/>
          </w:tcPr>
          <w:p>
            <w:pPr>
              <w:keepNext/>
              <w:jc w:val="left"/>
            </w:pPr>
            <w:r>
              <w:rPr>
                <w:sz w:val="22"/>
              </w:rPr>
              <w:t>I8</w:t>
            </w:r>
          </w:p>
        </w:tc>
        <w:tc>
          <w:tcPr>
            <w:tcW w:type="dxa" w:w="1200"/>
            <w:vAlign w:val="center"/>
          </w:tcPr>
          <w:p>
            <w:pPr>
              <w:keepNext/>
              <w:jc w:val="center"/>
            </w:pPr>
            <w:r>
              <w:rPr>
                <w:sz w:val="22"/>
              </w:rPr>
              <w:t>J1–J4</w:t>
            </w:r>
          </w:p>
        </w:tc>
        <w:tc>
          <w:tcPr>
            <w:tcW w:type="dxa" w:w="700"/>
            <w:vAlign w:val="center"/>
          </w:tcPr>
          <w:p>
            <w:pPr>
              <w:keepNext/>
              <w:jc w:val="center"/>
            </w:pPr>
            <w:r>
              <w:rPr>
                <w:sz w:val="22"/>
              </w:rPr>
              <w:t>3</w:t>
            </w:r>
          </w:p>
        </w:tc>
        <w:tc>
          <w:tcPr>
            <w:tcW w:type="dxa" w:w="1200"/>
            <w:vAlign w:val="center"/>
          </w:tcPr>
          <w:p>
            <w:pPr>
              <w:keepNext/>
              <w:jc w:val="center"/>
            </w:pPr>
            <w:r>
              <w:rPr>
                <w:sz w:val="22"/>
              </w:rPr>
              <w:t>12</w:t>
            </w:r>
          </w:p>
        </w:tc>
        <w:tc>
          <w:tcPr>
            <w:tcW w:type="dxa" w:w="2338"/>
            <w:vAlign w:val="center"/>
          </w:tcPr>
          <w:p>
            <w:pPr>
              <w:keepNext/>
              <w:jc w:val="center"/>
            </w:pPr>
            <w:r>
              <w:rPr>
                <w:sz w:val="22"/>
              </w:rPr>
              <w:t>2-3-2-1 (B)</w:t>
            </w:r>
          </w:p>
        </w:tc>
        <w:tc>
          <w:tcPr>
            <w:tcW w:type="dxa" w:w="2300"/>
            <w:vAlign w:val="center"/>
          </w:tcPr>
          <w:p>
            <w:pPr>
              <w:keepNext/>
              <w:jc w:val="center"/>
            </w:pPr>
            <w:r>
              <w:rPr>
                <w:sz w:val="22"/>
              </w:rPr>
              <w:t>9, 7, 8, 12</w:t>
            </w:r>
          </w:p>
        </w:tc>
      </w:tr>
      <w:tr>
        <w:tc>
          <w:tcPr>
            <w:tcW w:type="dxa" w:w="1100"/>
            <w:vAlign w:val="center"/>
          </w:tcPr>
          <w:p>
            <w:pPr>
              <w:jc w:val="left"/>
            </w:pPr>
            <w:r>
              <w:rPr>
                <w:sz w:val="22"/>
              </w:rPr>
              <w:t>I9</w:t>
            </w:r>
          </w:p>
        </w:tc>
        <w:tc>
          <w:tcPr>
            <w:tcW w:type="dxa" w:w="1200"/>
            <w:vAlign w:val="center"/>
          </w:tcPr>
          <w:p>
            <w:pPr>
              <w:jc w:val="center"/>
            </w:pPr>
            <w:r>
              <w:rPr>
                <w:sz w:val="22"/>
              </w:rPr>
              <w:t>J1–J5</w:t>
            </w:r>
          </w:p>
        </w:tc>
        <w:tc>
          <w:tcPr>
            <w:tcW w:type="dxa" w:w="700"/>
            <w:vAlign w:val="center"/>
          </w:tcPr>
          <w:p>
            <w:pPr>
              <w:jc w:val="center"/>
            </w:pPr>
            <w:r>
              <w:rPr>
                <w:sz w:val="22"/>
              </w:rPr>
              <w:t>3</w:t>
            </w:r>
          </w:p>
        </w:tc>
        <w:tc>
          <w:tcPr>
            <w:tcW w:type="dxa" w:w="1200"/>
            <w:vAlign w:val="center"/>
          </w:tcPr>
          <w:p>
            <w:pPr>
              <w:jc w:val="center"/>
            </w:pPr>
            <w:r>
              <w:rPr>
                <w:sz w:val="22"/>
              </w:rPr>
              <w:t>15</w:t>
            </w:r>
          </w:p>
        </w:tc>
        <w:tc>
          <w:tcPr>
            <w:tcW w:type="dxa" w:w="2338"/>
            <w:vAlign w:val="center"/>
          </w:tcPr>
          <w:p>
            <w:pPr>
              <w:jc w:val="center"/>
            </w:pPr>
            <w:r>
              <w:rPr>
                <w:sz w:val="22"/>
              </w:rPr>
              <w:t>2-3-2-1 (B)</w:t>
            </w:r>
          </w:p>
        </w:tc>
        <w:tc>
          <w:tcPr>
            <w:tcW w:type="dxa" w:w="2300"/>
            <w:vAlign w:val="center"/>
          </w:tcPr>
          <w:p>
            <w:pPr>
              <w:jc w:val="center"/>
            </w:pPr>
            <w:r>
              <w:rPr>
                <w:sz w:val="22"/>
              </w:rPr>
              <w:t>9, 7, 8, 12, 14</w:t>
            </w:r>
          </w:p>
        </w:tc>
      </w:tr>
    </w:tbl>
    <w:p/>
    <w:p>
      <w:r>
        <w:t>Las órdenes son J1 = C01 (8 docenas, r = 0 h), J2 = V03 (6 docenas, r = 0 h), J3 = C04 (5 docenas, r = 2 h), J4 = C01 (7 docenas, r = 3 h) y J5 = V02 (6 docenas, r = 5 h). El conjunto de máquinas A está formado por M1 y M2 (troquelado), M5 y M16 (ensamble), M20 (costura) y M29 (volteado); el conjunto B agrega M12 en ensamble y M21 en costura. Con el conjunto B se usaron fechas de entrega más ajustadas, para que la tardanza óptima fuera positiva y las instancias discriminaran entre métodos.</w:t>
      </w:r>
    </w:p>
    <w:p>
      <w:r>
        <w:t xml:space="preserve">Cada instancia se resolvió con el solver HiGHS mediante dos formulaciones. La primera (F1) es el modelo de la sección 4.2.1. La segunda (F2) es una formulación equivalente que reemplaza las variables </w:t>
      </w:r>
      <m:oMath>
        <m:sSub>
          <m:e>
            <m:r>
              <m:t>z</m:t>
            </m:r>
          </m:e>
          <m:sub>
            <m:r>
              <m:t>i</m:t>
            </m:r>
            <m:sSup>
              <m:e>
                <m:r>
                  <m:t>i</m:t>
                </m:r>
              </m:e>
              <m:sup>
                <m:r>
                  <m:rPr>
                    <m:sty m:val="p"/>
                  </m:rPr>
                  <m:t>′</m:t>
                </m:r>
              </m:sup>
            </m:sSup>
            <m:r>
              <m:t>s</m:t>
            </m:r>
            <m:r>
              <m:t>m</m:t>
            </m:r>
          </m:sub>
        </m:sSub>
      </m:oMath>
      <w:r>
        <w:t xml:space="preserve"> y las restricciones (8)–(13) por variables de precedencia general </w:t>
      </w:r>
      <m:oMath>
        <m:sSub>
          <m:e>
            <m:r>
              <m:t>u</m:t>
            </m:r>
          </m:e>
          <m:sub>
            <m:r>
              <m:t>i</m:t>
            </m:r>
            <m:sSup>
              <m:e>
                <m:r>
                  <m:t>i</m:t>
                </m:r>
              </m:e>
              <m:sup>
                <m:r>
                  <m:rPr>
                    <m:sty m:val="p"/>
                  </m:rPr>
                  <m:t>′</m:t>
                </m:r>
              </m:sup>
            </m:sSup>
            <m:r>
              <m:t>s</m:t>
            </m:r>
          </m:sub>
        </m:sSub>
      </m:oMath>
      <w:r>
        <w:t xml:space="preserve">, que valen 1 si </w:t>
      </w:r>
      <m:oMath>
        <m:r>
          <m:t>i</m:t>
        </m:r>
      </m:oMath>
      <w:r>
        <w:t xml:space="preserve"> se procesa antes que </w:t>
      </w:r>
      <m:oMath>
        <m:sSup>
          <m:e>
            <m:r>
              <m:t>i</m:t>
            </m:r>
          </m:e>
          <m:sup>
            <m:r>
              <m:rPr>
                <m:sty m:val="p"/>
              </m:rPr>
              <m:t>′</m:t>
            </m:r>
          </m:sup>
        </m:sSup>
      </m:oMath>
      <w:r>
        <w:t xml:space="preserve"> cuando comparten máquina (Naderi et al., 2014):</w:t>
      </w:r>
    </w:p>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rPr>
                        <m:sty m:val="p"/>
                      </m:rPr>
                      <m:t>′</m:t>
                    </m:r>
                    <m:r>
                      <m:t>s</m:t>
                    </m:r>
                  </m:sub>
                </m:sSub>
                <m:r>
                  <m:rPr>
                    <m:sty m:val="p"/>
                  </m:rPr>
                  <m:t>≥</m:t>
                </m:r>
                <m:sSub>
                  <m:e>
                    <m:r>
                      <m:t>C</m:t>
                    </m:r>
                  </m:e>
                  <m:sub>
                    <m:r>
                      <m:t>i</m:t>
                    </m:r>
                    <m:r>
                      <m:t>s</m:t>
                    </m:r>
                  </m:sub>
                </m:sSub>
                <m:r>
                  <m:rPr>
                    <m:sty m:val="p"/>
                  </m:rPr>
                  <m:t>+</m:t>
                </m:r>
                <m:sSubSup>
                  <m:e>
                    <m:r>
                      <m:t>σ</m:t>
                    </m:r>
                  </m:e>
                  <m:sub>
                    <m:r>
                      <m:t>i</m:t>
                    </m:r>
                    <m:r>
                      <m:t>i</m:t>
                    </m:r>
                    <m:r>
                      <m:rPr>
                        <m:sty m:val="p"/>
                      </m:rPr>
                      <m:t>′</m:t>
                    </m:r>
                  </m:sub>
                  <m:sup>
                    <m:r>
                      <m:t>s</m:t>
                    </m:r>
                  </m:sup>
                </m:sSubSup>
                <m:r>
                  <m:rPr>
                    <m:sty m:val="p"/>
                  </m:rPr>
                  <m:t>−</m:t>
                </m:r>
                <m:r>
                  <m:t>H</m:t>
                </m:r>
                <m:r>
                  <m:t> </m:t>
                </m:r>
                <m:d>
                  <m:dPr>
                    <m:begChr m:val="("/>
                    <m:sepChr m:val=""/>
                    <m:endChr m:val=")"/>
                    <m:grow/>
                  </m:dPr>
                  <m:e>
                    <m:r>
                      <m:t>3</m:t>
                    </m:r>
                    <m:r>
                      <m:rPr>
                        <m:sty m:val="p"/>
                      </m:rPr>
                      <m:t>−</m:t>
                    </m:r>
                    <m:sSub>
                      <m:e>
                        <m:r>
                          <m:t>u</m:t>
                        </m:r>
                      </m:e>
                      <m:sub>
                        <m:r>
                          <m:t>i</m:t>
                        </m:r>
                        <m:r>
                          <m:t>i</m:t>
                        </m:r>
                        <m:r>
                          <m:rPr>
                            <m:sty m:val="p"/>
                          </m:rPr>
                          <m:t>′</m:t>
                        </m:r>
                        <m:r>
                          <m:t>s</m:t>
                        </m:r>
                      </m:sub>
                    </m:sSub>
                    <m:r>
                      <m:rPr>
                        <m:sty m:val="p"/>
                      </m:rPr>
                      <m:t>−</m:t>
                    </m:r>
                    <m:sSub>
                      <m:e>
                        <m:r>
                          <m:t>y</m:t>
                        </m:r>
                      </m:e>
                      <m:sub>
                        <m:r>
                          <m:t>i</m:t>
                        </m:r>
                        <m:r>
                          <m:t>s</m:t>
                        </m:r>
                        <m:r>
                          <m:t>m</m:t>
                        </m:r>
                      </m:sub>
                    </m:sSub>
                    <m:r>
                      <m:rPr>
                        <m:sty m:val="p"/>
                      </m:rPr>
                      <m:t>−</m:t>
                    </m:r>
                    <m:sSub>
                      <m:e>
                        <m:r>
                          <m:t>y</m:t>
                        </m:r>
                      </m:e>
                      <m:sub>
                        <m:r>
                          <m:t>i</m:t>
                        </m:r>
                        <m:r>
                          <m:rPr>
                            <m:sty m:val="p"/>
                          </m:rPr>
                          <m:t>′</m:t>
                        </m:r>
                        <m:r>
                          <m:t>s</m:t>
                        </m:r>
                        <m:r>
                          <m:t>m</m:t>
                        </m:r>
                      </m:sub>
                    </m:sSub>
                  </m:e>
                </m:d>
              </m:oMath>
            </m:oMathPara>
          </w:p>
        </w:tc>
        <w:tc>
          <w:tcPr>
            <w:tcW w:type="dxa" w:w="2900"/>
            <w:vAlign w:val="center"/>
          </w:tcPr>
          <w:p>
            <w:pPr>
              <w:spacing w:after="0"/>
              <w:jc w:val="left"/>
            </w:pPr>
            <m:oMath>
              <m:r>
                <m:rPr>
                  <m:sty m:val="p"/>
                </m:rPr>
                <m:t>∀</m:t>
              </m:r>
              <m:r>
                <m:t>i</m:t>
              </m:r>
              <m:r>
                <m:rPr>
                  <m:sty m:val="p"/>
                </m:rPr>
                <m:t>&lt;</m:t>
              </m:r>
              <m:sSup>
                <m:e>
                  <m:r>
                    <m:t>i</m:t>
                  </m:r>
                </m:e>
                <m:sup>
                  <m:r>
                    <m:rPr>
                      <m:sty m:val="p"/>
                    </m:rPr>
                    <m:t>′</m:t>
                  </m:r>
                </m:sup>
              </m:sSup>
              <m:r>
                <m:rPr>
                  <m:sty m:val="p"/>
                </m:rPr>
                <m:t>,</m:t>
              </m:r>
              <m:r>
                <m:t> </m:t>
              </m:r>
              <m:r>
                <m:t>s</m:t>
              </m:r>
              <m:r>
                <m:rPr>
                  <m:sty m:val="p"/>
                </m:rPr>
                <m:t>∈</m:t>
              </m:r>
              <m:r>
                <m:t>S</m:t>
              </m:r>
            </m:oMath>
          </w:p>
          <w:p>
            <w:pPr>
              <w:spacing w:after="0"/>
              <w:jc w:val="left"/>
            </w:pPr>
            <m:oMath>
              <m:r>
                <m:t>m</m:t>
              </m:r>
              <m:r>
                <m:rPr>
                  <m:sty m:val="p"/>
                </m:rPr>
                <m:t>∈</m:t>
              </m:r>
              <m:sSub>
                <m:e>
                  <m:r>
                    <m:t>M</m:t>
                  </m:r>
                </m:e>
                <m:sub>
                  <m:r>
                    <m:t>s</m:t>
                  </m:r>
                </m:sub>
              </m:sSub>
            </m:oMath>
          </w:p>
        </w:tc>
        <w:tc>
          <w:tcPr>
            <w:tcW w:type="dxa" w:w="738"/>
            <w:vAlign w:val="center"/>
          </w:tcPr>
          <w:p>
            <w:pPr>
              <w:spacing w:before="80" w:after="80"/>
              <w:jc w:val="right"/>
            </w:pPr>
            <w:r>
              <w:t>(19)</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t>s</m:t>
                    </m:r>
                  </m:sub>
                </m:sSub>
                <m:r>
                  <m:rPr>
                    <m:sty m:val="p"/>
                  </m:rPr>
                  <m:t>≥</m:t>
                </m:r>
                <m:sSub>
                  <m:e>
                    <m:r>
                      <m:t>C</m:t>
                    </m:r>
                  </m:e>
                  <m:sub>
                    <m:r>
                      <m:t>i</m:t>
                    </m:r>
                    <m:r>
                      <m:rPr>
                        <m:sty m:val="p"/>
                      </m:rPr>
                      <m:t>′</m:t>
                    </m:r>
                    <m:r>
                      <m:t>s</m:t>
                    </m:r>
                  </m:sub>
                </m:sSub>
                <m:r>
                  <m:rPr>
                    <m:sty m:val="p"/>
                  </m:rPr>
                  <m:t>+</m:t>
                </m:r>
                <m:sSubSup>
                  <m:e>
                    <m:r>
                      <m:t>σ</m:t>
                    </m:r>
                  </m:e>
                  <m:sub>
                    <m:r>
                      <m:t>i</m:t>
                    </m:r>
                    <m:r>
                      <m:rPr>
                        <m:sty m:val="p"/>
                      </m:rPr>
                      <m:t>′</m:t>
                    </m:r>
                    <m:r>
                      <m:t>i</m:t>
                    </m:r>
                  </m:sub>
                  <m:sup>
                    <m:r>
                      <m:t>s</m:t>
                    </m:r>
                  </m:sup>
                </m:sSubSup>
                <m:r>
                  <m:rPr>
                    <m:sty m:val="p"/>
                  </m:rPr>
                  <m:t>−</m:t>
                </m:r>
                <m:r>
                  <m:t>H</m:t>
                </m:r>
                <m:r>
                  <m:t> </m:t>
                </m:r>
                <m:d>
                  <m:dPr>
                    <m:begChr m:val="("/>
                    <m:sepChr m:val=""/>
                    <m:endChr m:val=")"/>
                    <m:grow/>
                  </m:dPr>
                  <m:e>
                    <m:r>
                      <m:t>2</m:t>
                    </m:r>
                    <m:r>
                      <m:rPr>
                        <m:sty m:val="p"/>
                      </m:rPr>
                      <m:t>+</m:t>
                    </m:r>
                    <m:sSub>
                      <m:e>
                        <m:r>
                          <m:t>u</m:t>
                        </m:r>
                      </m:e>
                      <m:sub>
                        <m:r>
                          <m:t>i</m:t>
                        </m:r>
                        <m:r>
                          <m:t>i</m:t>
                        </m:r>
                        <m:r>
                          <m:rPr>
                            <m:sty m:val="p"/>
                          </m:rPr>
                          <m:t>′</m:t>
                        </m:r>
                        <m:r>
                          <m:t>s</m:t>
                        </m:r>
                      </m:sub>
                    </m:sSub>
                    <m:r>
                      <m:rPr>
                        <m:sty m:val="p"/>
                      </m:rPr>
                      <m:t>−</m:t>
                    </m:r>
                    <m:sSub>
                      <m:e>
                        <m:r>
                          <m:t>y</m:t>
                        </m:r>
                      </m:e>
                      <m:sub>
                        <m:r>
                          <m:t>i</m:t>
                        </m:r>
                        <m:r>
                          <m:t>s</m:t>
                        </m:r>
                        <m:r>
                          <m:t>m</m:t>
                        </m:r>
                      </m:sub>
                    </m:sSub>
                    <m:r>
                      <m:rPr>
                        <m:sty m:val="p"/>
                      </m:rPr>
                      <m:t>−</m:t>
                    </m:r>
                    <m:sSub>
                      <m:e>
                        <m:r>
                          <m:t>y</m:t>
                        </m:r>
                      </m:e>
                      <m:sub>
                        <m:r>
                          <m:t>i</m:t>
                        </m:r>
                        <m:r>
                          <m:rPr>
                            <m:sty m:val="p"/>
                          </m:rPr>
                          <m:t>′</m:t>
                        </m:r>
                        <m:r>
                          <m:t>s</m:t>
                        </m:r>
                        <m:r>
                          <m:t>m</m:t>
                        </m:r>
                      </m:sub>
                    </m:sSub>
                  </m:e>
                </m:d>
              </m:oMath>
            </m:oMathPara>
          </w:p>
        </w:tc>
        <w:tc>
          <w:tcPr>
            <w:tcW w:type="dxa" w:w="2900"/>
            <w:vAlign w:val="center"/>
          </w:tcPr>
          <w:p>
            <w:pPr>
              <w:spacing w:after="0"/>
              <w:jc w:val="left"/>
            </w:pPr>
            <m:oMath>
              <m:r>
                <m:rPr>
                  <m:sty m:val="p"/>
                </m:rPr>
                <m:t>∀</m:t>
              </m:r>
              <m:r>
                <m:t>i</m:t>
              </m:r>
              <m:r>
                <m:rPr>
                  <m:sty m:val="p"/>
                </m:rPr>
                <m:t>&lt;</m:t>
              </m:r>
              <m:sSup>
                <m:e>
                  <m:r>
                    <m:t>i</m:t>
                  </m:r>
                </m:e>
                <m:sup>
                  <m:r>
                    <m:rPr>
                      <m:sty m:val="p"/>
                    </m:rPr>
                    <m:t>′</m:t>
                  </m:r>
                </m:sup>
              </m:sSup>
              <m:r>
                <m:rPr>
                  <m:sty m:val="p"/>
                </m:rPr>
                <m:t>,</m:t>
              </m:r>
              <m:r>
                <m:t> </m:t>
              </m:r>
              <m:r>
                <m:t>s</m:t>
              </m:r>
              <m:r>
                <m:rPr>
                  <m:sty m:val="p"/>
                </m:rPr>
                <m:t>∈</m:t>
              </m:r>
              <m:r>
                <m:t>S</m:t>
              </m:r>
            </m:oMath>
          </w:p>
          <w:p>
            <w:pPr>
              <w:spacing w:after="0"/>
              <w:jc w:val="left"/>
            </w:pPr>
            <m:oMath>
              <m:r>
                <m:t>m</m:t>
              </m:r>
              <m:r>
                <m:rPr>
                  <m:sty m:val="p"/>
                </m:rPr>
                <m:t>∈</m:t>
              </m:r>
              <m:sSub>
                <m:e>
                  <m:r>
                    <m:t>M</m:t>
                  </m:r>
                </m:e>
                <m:sub>
                  <m:r>
                    <m:t>s</m:t>
                  </m:r>
                </m:sub>
              </m:sSub>
            </m:oMath>
          </w:p>
        </w:tc>
        <w:tc>
          <w:tcPr>
            <w:tcW w:type="dxa" w:w="738"/>
            <w:vAlign w:val="center"/>
          </w:tcPr>
          <w:p>
            <w:pPr>
              <w:spacing w:before="80" w:after="80"/>
              <w:jc w:val="right"/>
            </w:pPr>
            <w:r>
              <w:t>(20)</w:t>
            </w:r>
          </w:p>
        </w:tc>
      </w:tr>
    </w:tbl>
    <w:tbl>
      <w:tblPr>
        <w:tblStyle w:val="Tablaconcuadrcula"/>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200"/>
        <w:gridCol w:w="2900"/>
        <w:gridCol w:w="738"/>
      </w:tblGrid>
      <w:tr>
        <w:tc>
          <w:tcPr>
            <w:tcW w:type="dxa" w:w="5200"/>
            <w:vAlign w:val="center"/>
          </w:tcPr>
          <w:p>
            <w:pPr>
              <w:spacing w:before="80" w:after="80"/>
              <w:jc w:val="center"/>
            </w:pPr>
            <m:oMathPara>
              <m:oMathParaPr>
                <m:jc m:val="center"/>
              </m:oMathParaPr>
              <m:oMath>
                <m:sSub>
                  <m:e>
                    <m:r>
                      <m:t>S</m:t>
                    </m:r>
                  </m:e>
                  <m:sub>
                    <m:r>
                      <m:t>i</m:t>
                    </m:r>
                    <m:r>
                      <m:t>1</m:t>
                    </m:r>
                  </m:sub>
                </m:sSub>
                <m:r>
                  <m:rPr>
                    <m:sty m:val="p"/>
                  </m:rPr>
                  <m:t>≥</m:t>
                </m:r>
                <m:r>
                  <m:t>σ</m:t>
                </m:r>
              </m:oMath>
            </m:oMathPara>
          </w:p>
        </w:tc>
        <w:tc>
          <w:tcPr>
            <w:tcW w:type="dxa" w:w="2900"/>
            <w:vAlign w:val="center"/>
          </w:tcPr>
          <w:p>
            <w:pPr>
              <w:spacing w:after="0"/>
              <w:jc w:val="left"/>
            </w:pPr>
            <m:oMath>
              <m:r>
                <m:rPr>
                  <m:sty m:val="p"/>
                </m:rPr>
                <m:t>∀</m:t>
              </m:r>
              <m:r>
                <m:t>i</m:t>
              </m:r>
              <m:r>
                <m:rPr>
                  <m:sty m:val="p"/>
                </m:rPr>
                <m:t>∈</m:t>
              </m:r>
              <m:r>
                <m:t>N</m:t>
              </m:r>
            </m:oMath>
          </w:p>
        </w:tc>
        <w:tc>
          <w:tcPr>
            <w:tcW w:type="dxa" w:w="738"/>
            <w:vAlign w:val="center"/>
          </w:tcPr>
          <w:p>
            <w:pPr>
              <w:spacing w:before="80" w:after="80"/>
              <w:jc w:val="right"/>
            </w:pPr>
            <w:r>
              <w:t>(21)</w:t>
            </w:r>
          </w:p>
        </w:tc>
      </w:tr>
    </w:tbl>
    <w:p>
      <w:r>
        <w:t xml:space="preserve">donde </w:t>
      </w:r>
      <m:oMath>
        <m:sSubSup>
          <m:e>
            <m:r>
              <m:t>σ</m:t>
            </m:r>
          </m:e>
          <m:sub>
            <m:r>
              <m:t>i</m:t>
            </m:r>
            <m:sSup>
              <m:e>
                <m:r>
                  <m:t>i</m:t>
                </m:r>
              </m:e>
              <m:sup>
                <m:r>
                  <m:rPr>
                    <m:sty m:val="p"/>
                  </m:rPr>
                  <m:t>′</m:t>
                </m:r>
              </m:sup>
            </m:sSup>
          </m:sub>
          <m:sup>
            <m:r>
              <m:t>s</m:t>
            </m:r>
          </m:sup>
        </m:sSubSup>
        <m:r>
          <m:rPr>
            <m:sty m:val="p"/>
          </m:rPr>
          <m:t>=</m:t>
        </m:r>
        <m:sSub>
          <m:e>
            <m:r>
              <m:t>σ</m:t>
            </m:r>
          </m:e>
          <m:sub>
            <m:r>
              <m:t>i</m:t>
            </m:r>
            <m:sSup>
              <m:e>
                <m:r>
                  <m:t>i</m:t>
                </m:r>
              </m:e>
              <m:sup>
                <m:r>
                  <m:rPr>
                    <m:sty m:val="p"/>
                  </m:rPr>
                  <m:t>′</m:t>
                </m:r>
              </m:sup>
            </m:sSup>
          </m:sub>
        </m:sSub>
      </m:oMath>
      <w:r>
        <w:t xml:space="preserve"> en troquelado y 0 en las demás etapas. F2 es exacta porque el alistamiento cumple la desigualdad triangular: si </w:t>
      </w:r>
      <m:oMath>
        <m:r>
          <m:t>i</m:t>
        </m:r>
      </m:oMath>
      <w:r>
        <w:t xml:space="preserve"> precede a </w:t>
      </w:r>
      <m:oMath>
        <m:sSup>
          <m:e>
            <m:r>
              <m:t>i</m:t>
            </m:r>
          </m:e>
          <m:sup>
            <m:r>
              <m:rPr>
                <m:sty m:val="p"/>
              </m:rPr>
              <m:t>′</m:t>
            </m:r>
          </m:sup>
        </m:sSup>
      </m:oMath>
      <w:r>
        <w:t xml:space="preserve"> en la misma máquina, aunque no sea inmediatamente, y sus referencias son distintas, entre ambos hay al menos un cambio de referencia; la restricción (21) basta para el montaje inicial, porque los sublotes que no son primeros inician aún más tarde. F2 usa entre la tercera y la cuarta parte de las variables binarias de F1 y sirve para obtener óptimos de referencia; que las dos formulaciones coincidan es, además, evidencia de que el modelo está bien planteado.</w:t>
      </w:r>
    </w:p>
    <w:p>
      <w:r>
        <w:t xml:space="preserve">El objetivo lexicográfico se resolvió en dos fases: primero se minimizó la tardanza total y luego el makespan, sujeto a no empeorar la tardanza óptima, con un límite de 600 s por fase. Para acelerar el solver se agregaron refuerzos que no cambian el óptimo: una cota del horizonte obtenida de la mejor regla de despacho, la ruptura de simetría </w:t>
      </w:r>
      <m:oMath>
        <m:sSub>
          <m:e>
            <m:r>
              <m:t>x</m:t>
            </m:r>
          </m:e>
          <m:sub>
            <m:r>
              <m:t>j</m:t>
            </m:r>
            <m:r>
              <m:t>b</m:t>
            </m:r>
          </m:sub>
        </m:sSub>
        <m:r>
          <m:rPr>
            <m:sty m:val="p"/>
          </m:rPr>
          <m:t>≥</m:t>
        </m:r>
        <m:sSub>
          <m:e>
            <m:r>
              <m:t>x</m:t>
            </m:r>
          </m:e>
          <m:sub>
            <m:r>
              <m:t>j</m:t>
            </m:r>
            <m:r>
              <m:rPr>
                <m:sty m:val="p"/>
              </m:rPr>
              <m:t>,</m:t>
            </m:r>
            <m:r>
              <m:t>b</m:t>
            </m:r>
            <m:r>
              <m:rPr>
                <m:sty m:val="p"/>
              </m:rPr>
              <m:t>+</m:t>
            </m:r>
            <m:r>
              <m:t>1</m:t>
            </m:r>
          </m:sub>
        </m:sSub>
      </m:oMath>
      <w:r>
        <w:t xml:space="preserve"> entre los sublotes de una orden y la desigualdad válida </w:t>
      </w:r>
      <m:oMath>
        <m:sSub>
          <m:e>
            <m:r>
              <m:t>C</m:t>
            </m:r>
          </m:e>
          <m:sub>
            <m:r>
              <m:t>i</m:t>
            </m:r>
            <m:r>
              <m:t>s</m:t>
            </m:r>
          </m:sub>
        </m:sSub>
        <m:r>
          <m:rPr>
            <m:sty m:val="p"/>
          </m:rPr>
          <m:t>≥</m:t>
        </m:r>
        <m:sSub>
          <m:e>
            <m:r>
              <m:t>S</m:t>
            </m:r>
          </m:e>
          <m:sub>
            <m:r>
              <m:t>i</m:t>
            </m:r>
            <m:r>
              <m:t>s</m:t>
            </m:r>
          </m:sub>
        </m:sSub>
        <m:r>
          <m:rPr>
            <m:sty m:val="p"/>
          </m:rPr>
          <m:t>+</m:t>
        </m:r>
        <m:sSub>
          <m:e>
            <m:r>
              <m:rPr>
                <m:sty m:val="p"/>
              </m:rPr>
              <m:t>min</m:t>
            </m:r>
          </m:e>
          <m:sub>
            <m:r>
              <m:t>m</m:t>
            </m:r>
          </m:sub>
        </m:sSub>
        <m:sSub>
          <m:e>
            <m:r>
              <m:t>a</m:t>
            </m:r>
          </m:e>
          <m:sub>
            <m:r>
              <m:t>j</m:t>
            </m:r>
            <m:r>
              <m:t>m</m:t>
            </m:r>
          </m:sub>
        </m:sSub>
        <m:sSub>
          <m:e>
            <m:r>
              <m:t>x</m:t>
            </m:r>
          </m:e>
          <m:sub>
            <m:r>
              <m:t>j</m:t>
            </m:r>
            <m:r>
              <m:t>b</m:t>
            </m:r>
          </m:sub>
        </m:sSub>
      </m:oMath>
      <w:r>
        <w:t>. Sobre las mismas instancias se corrió el algoritmo genético, sin modificaciones, con 10 semillas distintas. La Tabla 15 presenta los resultados.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11</w:t>
      </w:r>
      <w:r>
        <w:rPr>
          <w:color w:val="000000"/>
          <w:sz w:val="20"/>
        </w:rPr>
        <w:fldChar w:fldCharType="end"/>
      </w:r>
      <w:r>
        <w:rPr>
          <w:color w:val="000000"/>
          <w:sz w:val="20"/>
        </w:rPr>
        <w:t>. Resultados de la validación: modelo exacto frente al algoritmo genético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60"/>
        <w:gridCol w:w="640"/>
        <w:gridCol w:w="1760"/>
        <w:gridCol w:w="1760"/>
        <w:gridCol w:w="720"/>
        <w:gridCol w:w="1340"/>
        <w:gridCol w:w="740"/>
        <w:gridCol w:w="700"/>
        <w:gridCol w:w="618"/>
      </w:tblGrid>
      <w:tr>
        <w:trPr>
          <w:tblHeader/>
        </w:trPr>
        <w:tc>
          <w:tcPr>
            <w:tcW w:type="dxa" w:w="560"/>
            <w:tcBorders>
              <w:top w:val="single" w:sz="4" w:space="0" w:color="auto"/>
              <w:bottom w:val="single" w:sz="4" w:space="0" w:color="auto"/>
            </w:tcBorders>
          </w:tcPr>
          <w:p>
            <w:pPr>
              <w:keepNext/>
              <w:jc w:val="left"/>
            </w:pPr>
            <w:r>
              <w:rPr>
                <w:b/>
                <w:sz w:val="16"/>
              </w:rPr>
              <w:t>Inst.</w:t>
            </w:r>
          </w:p>
        </w:tc>
        <w:tc>
          <w:tcPr>
            <w:tcW w:type="dxa" w:w="640"/>
            <w:tcBorders>
              <w:top w:val="single" w:sz="4" w:space="0" w:color="auto"/>
              <w:bottom w:val="single" w:sz="4" w:space="0" w:color="auto"/>
            </w:tcBorders>
          </w:tcPr>
          <w:p>
            <w:pPr>
              <w:keepNext/>
              <w:jc w:val="center"/>
            </w:pPr>
            <w:r>
              <w:rPr>
                <w:b/>
                <w:sz w:val="16"/>
              </w:rPr>
              <w:t>Sub-lotes</w:t>
            </w:r>
          </w:p>
        </w:tc>
        <w:tc>
          <w:tcPr>
            <w:tcW w:type="dxa" w:w="1760"/>
            <w:tcBorders>
              <w:top w:val="single" w:sz="4" w:space="0" w:color="auto"/>
              <w:bottom w:val="single" w:sz="4" w:space="0" w:color="auto"/>
            </w:tcBorders>
          </w:tcPr>
          <w:p>
            <w:pPr>
              <w:keepNext/>
              <w:jc w:val="center"/>
            </w:pPr>
            <w:r>
              <w:rPr>
                <w:b/>
                <w:sz w:val="16"/>
              </w:rPr>
              <w:t xml:space="preserve">F1: </w:t>
            </w:r>
            <m:oMath>
              <m:r>
                <m:rPr>
                  <m:sty m:val="p"/>
                </m:rPr>
                <m:t>∑</m:t>
              </m:r>
              <m:sSub>
                <m:e>
                  <m:r>
                    <m:t>T</m:t>
                  </m:r>
                </m:e>
                <m:sub>
                  <m:r>
                    <m:t>j</m:t>
                  </m:r>
                </m:sub>
              </m:sSub>
            </m:oMath>
            <w:r>
              <w:rPr>
                <w:b/>
                <w:sz w:val="16"/>
              </w:rPr>
              <w:t xml:space="preserve"> / </w:t>
            </w:r>
            <m:oMath>
              <m:sSub>
                <m:e>
                  <m:r>
                    <m:t>C</m:t>
                  </m:r>
                </m:e>
                <m:sub>
                  <m:r>
                    <m:rPr>
                      <m:sty m:val="p"/>
                    </m:rPr>
                    <m:t>max</m:t>
                  </m:r>
                </m:sub>
              </m:sSub>
            </m:oMath>
            <w:r>
              <w:rPr>
                <w:b/>
                <w:sz w:val="16"/>
              </w:rPr>
              <w:t xml:space="preserve"> (s)</w:t>
            </w:r>
          </w:p>
        </w:tc>
        <w:tc>
          <w:tcPr>
            <w:tcW w:type="dxa" w:w="1760"/>
            <w:tcBorders>
              <w:top w:val="single" w:sz="4" w:space="0" w:color="auto"/>
              <w:bottom w:val="single" w:sz="4" w:space="0" w:color="auto"/>
            </w:tcBorders>
          </w:tcPr>
          <w:p>
            <w:pPr>
              <w:keepNext/>
              <w:jc w:val="center"/>
            </w:pPr>
            <w:r>
              <w:rPr>
                <w:b/>
                <w:sz w:val="16"/>
              </w:rPr>
              <w:t xml:space="preserve">F2: </w:t>
            </w:r>
            <m:oMath>
              <m:r>
                <m:rPr>
                  <m:sty m:val="p"/>
                </m:rPr>
                <m:t>∑</m:t>
              </m:r>
              <m:sSub>
                <m:e>
                  <m:r>
                    <m:t>T</m:t>
                  </m:r>
                </m:e>
                <m:sub>
                  <m:r>
                    <m:t>j</m:t>
                  </m:r>
                </m:sub>
              </m:sSub>
            </m:oMath>
            <w:r>
              <w:rPr>
                <w:b/>
                <w:sz w:val="16"/>
              </w:rPr>
              <w:t xml:space="preserve"> / </w:t>
            </w:r>
            <m:oMath>
              <m:sSub>
                <m:e>
                  <m:r>
                    <m:t>C</m:t>
                  </m:r>
                </m:e>
                <m:sub>
                  <m:r>
                    <m:rPr>
                      <m:sty m:val="p"/>
                    </m:rPr>
                    <m:t>max</m:t>
                  </m:r>
                </m:sub>
              </m:sSub>
            </m:oMath>
            <w:r>
              <w:rPr>
                <w:b/>
                <w:sz w:val="16"/>
              </w:rPr>
              <w:t xml:space="preserve"> (s)</w:t>
            </w:r>
          </w:p>
        </w:tc>
        <w:tc>
          <w:tcPr>
            <w:tcW w:type="dxa" w:w="720"/>
            <w:tcBorders>
              <w:top w:val="single" w:sz="4" w:space="0" w:color="auto"/>
              <w:bottom w:val="single" w:sz="4" w:space="0" w:color="auto"/>
            </w:tcBorders>
          </w:tcPr>
          <w:p>
            <w:pPr>
              <w:keepNext/>
              <w:jc w:val="center"/>
            </w:pPr>
            <w:r>
              <w:rPr>
                <w:b/>
                <w:sz w:val="16"/>
              </w:rPr>
              <w:t xml:space="preserve">EDD </w:t>
            </w:r>
            <m:oMath>
              <m:r>
                <m:rPr>
                  <m:sty m:val="p"/>
                </m:rPr>
                <m:t>∑</m:t>
              </m:r>
              <m:sSub>
                <m:e>
                  <m:r>
                    <m:t>T</m:t>
                  </m:r>
                </m:e>
                <m:sub>
                  <m:r>
                    <m:t>j</m:t>
                  </m:r>
                </m:sub>
              </m:sSub>
            </m:oMath>
          </w:p>
        </w:tc>
        <w:tc>
          <w:tcPr>
            <w:tcW w:type="dxa" w:w="1340"/>
            <w:tcBorders>
              <w:top w:val="single" w:sz="4" w:space="0" w:color="auto"/>
              <w:bottom w:val="single" w:sz="4" w:space="0" w:color="auto"/>
            </w:tcBorders>
          </w:tcPr>
          <w:p>
            <w:pPr>
              <w:keepNext/>
              <w:jc w:val="center"/>
            </w:pPr>
            <w:r>
              <w:rPr>
                <w:b/>
                <w:sz w:val="16"/>
              </w:rPr>
              <w:t xml:space="preserve">AG mejor </w:t>
            </w:r>
            <m:oMath>
              <m:r>
                <m:rPr>
                  <m:sty m:val="p"/>
                </m:rPr>
                <m:t>∑</m:t>
              </m:r>
              <m:sSub>
                <m:e>
                  <m:r>
                    <m:t>T</m:t>
                  </m:r>
                </m:e>
                <m:sub>
                  <m:r>
                    <m:t>j</m:t>
                  </m:r>
                </m:sub>
              </m:sSub>
            </m:oMath>
            <w:r>
              <w:rPr>
                <w:b/>
                <w:sz w:val="16"/>
              </w:rPr>
              <w:t xml:space="preserve"> / </w:t>
            </w:r>
            <m:oMath>
              <m:sSub>
                <m:e>
                  <m:r>
                    <m:t>C</m:t>
                  </m:r>
                </m:e>
                <m:sub>
                  <m:r>
                    <m:rPr>
                      <m:sty m:val="p"/>
                    </m:rPr>
                    <m:t>max</m:t>
                  </m:r>
                </m:sub>
              </m:sSub>
            </m:oMath>
          </w:p>
        </w:tc>
        <w:tc>
          <w:tcPr>
            <w:tcW w:type="dxa" w:w="740"/>
            <w:tcBorders>
              <w:top w:val="single" w:sz="4" w:space="0" w:color="auto"/>
              <w:bottom w:val="single" w:sz="4" w:space="0" w:color="auto"/>
            </w:tcBorders>
          </w:tcPr>
          <w:p>
            <w:pPr>
              <w:keepNext/>
              <w:jc w:val="center"/>
            </w:pPr>
            <w:r>
              <w:rPr>
                <w:b/>
                <w:sz w:val="16"/>
              </w:rPr>
              <w:t xml:space="preserve">AG prom. </w:t>
            </w:r>
            <m:oMath>
              <m:r>
                <m:rPr>
                  <m:sty m:val="p"/>
                </m:rPr>
                <m:t>∑</m:t>
              </m:r>
              <m:sSub>
                <m:e>
                  <m:r>
                    <m:t>T</m:t>
                  </m:r>
                </m:e>
                <m:sub>
                  <m:r>
                    <m:t>j</m:t>
                  </m:r>
                </m:sub>
              </m:sSub>
            </m:oMath>
          </w:p>
        </w:tc>
        <w:tc>
          <w:tcPr>
            <w:tcW w:type="dxa" w:w="700"/>
            <w:tcBorders>
              <w:top w:val="single" w:sz="4" w:space="0" w:color="auto"/>
              <w:bottom w:val="single" w:sz="4" w:space="0" w:color="auto"/>
            </w:tcBorders>
          </w:tcPr>
          <w:p>
            <w:pPr>
              <w:keepNext/>
              <w:jc w:val="center"/>
            </w:pPr>
            <w:r>
              <w:rPr>
                <w:b/>
                <w:sz w:val="16"/>
              </w:rPr>
              <w:t>AG ≤ MILP</w:t>
            </w:r>
          </w:p>
        </w:tc>
        <w:tc>
          <w:tcPr>
            <w:tcW w:type="dxa" w:w="618"/>
            <w:tcBorders>
              <w:top w:val="single" w:sz="4" w:space="0" w:color="auto"/>
              <w:bottom w:val="single" w:sz="4" w:space="0" w:color="auto"/>
            </w:tcBorders>
          </w:tcPr>
          <w:p>
            <w:pPr>
              <w:keepNext/>
              <w:jc w:val="center"/>
            </w:pPr>
            <w:r>
              <w:rPr>
                <w:b/>
                <w:sz w:val="16"/>
              </w:rPr>
              <w:t>AG (s)</w:t>
            </w:r>
          </w:p>
        </w:tc>
      </w:tr>
      <w:tr>
        <w:tc>
          <w:tcPr>
            <w:tcW w:type="dxa" w:w="560"/>
            <w:vAlign w:val="center"/>
          </w:tcPr>
          <w:p>
            <w:pPr>
              <w:keepNext/>
              <w:jc w:val="left"/>
            </w:pPr>
            <w:r>
              <w:rPr>
                <w:sz w:val="16"/>
              </w:rPr>
              <w:t>I1</w:t>
            </w:r>
          </w:p>
        </w:tc>
        <w:tc>
          <w:tcPr>
            <w:tcW w:type="dxa" w:w="640"/>
            <w:vAlign w:val="center"/>
          </w:tcPr>
          <w:p>
            <w:pPr>
              <w:keepNext/>
              <w:jc w:val="center"/>
            </w:pPr>
            <w:r>
              <w:rPr>
                <w:sz w:val="16"/>
              </w:rPr>
              <w:t>4</w:t>
            </w:r>
          </w:p>
        </w:tc>
        <w:tc>
          <w:tcPr>
            <w:tcW w:type="dxa" w:w="1760"/>
            <w:vAlign w:val="center"/>
          </w:tcPr>
          <w:p>
            <w:pPr>
              <w:keepNext/>
              <w:jc w:val="center"/>
            </w:pPr>
            <w:r>
              <w:rPr>
                <w:sz w:val="16"/>
              </w:rPr>
              <w:t>28,190 / 19,836 · óptimo (1)</w:t>
            </w:r>
          </w:p>
        </w:tc>
        <w:tc>
          <w:tcPr>
            <w:tcW w:type="dxa" w:w="1760"/>
            <w:vAlign w:val="center"/>
          </w:tcPr>
          <w:p>
            <w:pPr>
              <w:keepNext/>
              <w:jc w:val="center"/>
            </w:pPr>
            <w:r>
              <w:rPr>
                <w:sz w:val="16"/>
              </w:rPr>
              <w:t>28,190 / 19,836 · óptimo (2)</w:t>
            </w:r>
          </w:p>
        </w:tc>
        <w:tc>
          <w:tcPr>
            <w:tcW w:type="dxa" w:w="720"/>
            <w:vAlign w:val="center"/>
          </w:tcPr>
          <w:p>
            <w:pPr>
              <w:keepNext/>
              <w:jc w:val="center"/>
            </w:pPr>
            <w:r>
              <w:rPr>
                <w:sz w:val="16"/>
              </w:rPr>
              <w:t>30,439</w:t>
            </w:r>
          </w:p>
        </w:tc>
        <w:tc>
          <w:tcPr>
            <w:tcW w:type="dxa" w:w="1340"/>
            <w:vAlign w:val="center"/>
          </w:tcPr>
          <w:p>
            <w:pPr>
              <w:keepNext/>
              <w:jc w:val="center"/>
            </w:pPr>
            <w:r>
              <w:rPr>
                <w:sz w:val="16"/>
              </w:rPr>
              <w:t>28,190 / 19,836</w:t>
            </w:r>
          </w:p>
        </w:tc>
        <w:tc>
          <w:tcPr>
            <w:tcW w:type="dxa" w:w="740"/>
            <w:vAlign w:val="center"/>
          </w:tcPr>
          <w:p>
            <w:pPr>
              <w:keepNext/>
              <w:jc w:val="center"/>
            </w:pPr>
            <w:r>
              <w:rPr>
                <w:sz w:val="16"/>
              </w:rPr>
              <w:t>28,306</w:t>
            </w:r>
          </w:p>
        </w:tc>
        <w:tc>
          <w:tcPr>
            <w:tcW w:type="dxa" w:w="700"/>
            <w:vAlign w:val="center"/>
          </w:tcPr>
          <w:p>
            <w:pPr>
              <w:keepNext/>
              <w:jc w:val="center"/>
            </w:pPr>
            <w:r>
              <w:rPr>
                <w:sz w:val="16"/>
              </w:rPr>
              <w:t>7/10</w:t>
            </w:r>
          </w:p>
        </w:tc>
        <w:tc>
          <w:tcPr>
            <w:tcW w:type="dxa" w:w="618"/>
            <w:vAlign w:val="center"/>
          </w:tcPr>
          <w:p>
            <w:pPr>
              <w:keepNext/>
              <w:jc w:val="center"/>
            </w:pPr>
            <w:r>
              <w:rPr>
                <w:sz w:val="16"/>
              </w:rPr>
              <w:t>0,9</w:t>
            </w:r>
          </w:p>
        </w:tc>
      </w:tr>
      <w:tr>
        <w:tc>
          <w:tcPr>
            <w:tcW w:type="dxa" w:w="560"/>
            <w:vAlign w:val="center"/>
          </w:tcPr>
          <w:p>
            <w:pPr>
              <w:keepNext/>
              <w:jc w:val="left"/>
            </w:pPr>
            <w:r>
              <w:rPr>
                <w:sz w:val="16"/>
              </w:rPr>
              <w:t>I2</w:t>
            </w:r>
          </w:p>
        </w:tc>
        <w:tc>
          <w:tcPr>
            <w:tcW w:type="dxa" w:w="640"/>
            <w:vAlign w:val="center"/>
          </w:tcPr>
          <w:p>
            <w:pPr>
              <w:keepNext/>
              <w:jc w:val="center"/>
            </w:pPr>
            <w:r>
              <w:rPr>
                <w:sz w:val="16"/>
              </w:rPr>
              <w:t>5</w:t>
            </w:r>
          </w:p>
        </w:tc>
        <w:tc>
          <w:tcPr>
            <w:tcW w:type="dxa" w:w="1760"/>
            <w:vAlign w:val="center"/>
          </w:tcPr>
          <w:p>
            <w:pPr>
              <w:keepNext/>
              <w:jc w:val="center"/>
            </w:pPr>
            <w:r>
              <w:rPr>
                <w:sz w:val="16"/>
              </w:rPr>
              <w:t>34,374 / 21,794 · óptimo (21)</w:t>
            </w:r>
          </w:p>
        </w:tc>
        <w:tc>
          <w:tcPr>
            <w:tcW w:type="dxa" w:w="1760"/>
            <w:vAlign w:val="center"/>
          </w:tcPr>
          <w:p>
            <w:pPr>
              <w:keepNext/>
              <w:jc w:val="center"/>
            </w:pPr>
            <w:r>
              <w:rPr>
                <w:sz w:val="16"/>
              </w:rPr>
              <w:t>34,374 / 21,794 · óptimo (4)</w:t>
            </w:r>
          </w:p>
        </w:tc>
        <w:tc>
          <w:tcPr>
            <w:tcW w:type="dxa" w:w="720"/>
            <w:vAlign w:val="center"/>
          </w:tcPr>
          <w:p>
            <w:pPr>
              <w:keepNext/>
              <w:jc w:val="center"/>
            </w:pPr>
            <w:r>
              <w:rPr>
                <w:sz w:val="16"/>
              </w:rPr>
              <w:t>37,635</w:t>
            </w:r>
          </w:p>
        </w:tc>
        <w:tc>
          <w:tcPr>
            <w:tcW w:type="dxa" w:w="1340"/>
            <w:vAlign w:val="center"/>
          </w:tcPr>
          <w:p>
            <w:pPr>
              <w:keepNext/>
              <w:jc w:val="center"/>
            </w:pPr>
            <w:r>
              <w:rPr>
                <w:sz w:val="16"/>
              </w:rPr>
              <w:t>34,374 / 21,794</w:t>
            </w:r>
          </w:p>
        </w:tc>
        <w:tc>
          <w:tcPr>
            <w:tcW w:type="dxa" w:w="740"/>
            <w:vAlign w:val="center"/>
          </w:tcPr>
          <w:p>
            <w:pPr>
              <w:keepNext/>
              <w:jc w:val="center"/>
            </w:pPr>
            <w:r>
              <w:rPr>
                <w:sz w:val="16"/>
              </w:rPr>
              <w:t>34,428</w:t>
            </w:r>
          </w:p>
        </w:tc>
        <w:tc>
          <w:tcPr>
            <w:tcW w:type="dxa" w:w="700"/>
            <w:vAlign w:val="center"/>
          </w:tcPr>
          <w:p>
            <w:pPr>
              <w:keepNext/>
              <w:jc w:val="center"/>
            </w:pPr>
            <w:r>
              <w:rPr>
                <w:sz w:val="16"/>
              </w:rPr>
              <w:t>9/10</w:t>
            </w:r>
          </w:p>
        </w:tc>
        <w:tc>
          <w:tcPr>
            <w:tcW w:type="dxa" w:w="618"/>
            <w:vAlign w:val="center"/>
          </w:tcPr>
          <w:p>
            <w:pPr>
              <w:keepNext/>
              <w:jc w:val="center"/>
            </w:pPr>
            <w:r>
              <w:rPr>
                <w:sz w:val="16"/>
              </w:rPr>
              <w:t>1,1</w:t>
            </w:r>
          </w:p>
        </w:tc>
      </w:tr>
      <w:tr>
        <w:tc>
          <w:tcPr>
            <w:tcW w:type="dxa" w:w="560"/>
            <w:vAlign w:val="center"/>
          </w:tcPr>
          <w:p>
            <w:pPr>
              <w:keepNext/>
              <w:jc w:val="left"/>
            </w:pPr>
            <w:r>
              <w:rPr>
                <w:sz w:val="16"/>
              </w:rPr>
              <w:t>I3</w:t>
            </w:r>
          </w:p>
        </w:tc>
        <w:tc>
          <w:tcPr>
            <w:tcW w:type="dxa" w:w="640"/>
            <w:vAlign w:val="center"/>
          </w:tcPr>
          <w:p>
            <w:pPr>
              <w:keepNext/>
              <w:jc w:val="center"/>
            </w:pPr>
            <w:r>
              <w:rPr>
                <w:sz w:val="16"/>
              </w:rPr>
              <w:t>6</w:t>
            </w:r>
          </w:p>
        </w:tc>
        <w:tc>
          <w:tcPr>
            <w:tcW w:type="dxa" w:w="1760"/>
            <w:vAlign w:val="center"/>
          </w:tcPr>
          <w:p>
            <w:pPr>
              <w:keepNext/>
              <w:jc w:val="center"/>
            </w:pPr>
            <w:r>
              <w:rPr>
                <w:sz w:val="16"/>
              </w:rPr>
              <w:t>0,955 / 15,955 · óptimo (121)</w:t>
            </w:r>
          </w:p>
        </w:tc>
        <w:tc>
          <w:tcPr>
            <w:tcW w:type="dxa" w:w="1760"/>
            <w:vAlign w:val="center"/>
          </w:tcPr>
          <w:p>
            <w:pPr>
              <w:keepNext/>
              <w:jc w:val="center"/>
            </w:pPr>
            <w:r>
              <w:rPr>
                <w:sz w:val="16"/>
              </w:rPr>
              <w:t>0,955 / 15,955 · óptimo (4)</w:t>
            </w:r>
          </w:p>
        </w:tc>
        <w:tc>
          <w:tcPr>
            <w:tcW w:type="dxa" w:w="720"/>
            <w:vAlign w:val="center"/>
          </w:tcPr>
          <w:p>
            <w:pPr>
              <w:keepNext/>
              <w:jc w:val="center"/>
            </w:pPr>
            <w:r>
              <w:rPr>
                <w:sz w:val="16"/>
              </w:rPr>
              <w:t>2,067</w:t>
            </w:r>
          </w:p>
        </w:tc>
        <w:tc>
          <w:tcPr>
            <w:tcW w:type="dxa" w:w="1340"/>
            <w:vAlign w:val="center"/>
          </w:tcPr>
          <w:p>
            <w:pPr>
              <w:keepNext/>
              <w:jc w:val="center"/>
            </w:pPr>
            <w:r>
              <w:rPr>
                <w:sz w:val="16"/>
              </w:rPr>
              <w:t>0,955 / 15,955</w:t>
            </w:r>
          </w:p>
        </w:tc>
        <w:tc>
          <w:tcPr>
            <w:tcW w:type="dxa" w:w="740"/>
            <w:vAlign w:val="center"/>
          </w:tcPr>
          <w:p>
            <w:pPr>
              <w:keepNext/>
              <w:jc w:val="center"/>
            </w:pPr>
            <w:r>
              <w:rPr>
                <w:sz w:val="16"/>
              </w:rPr>
              <w:t>1,169</w:t>
            </w:r>
          </w:p>
        </w:tc>
        <w:tc>
          <w:tcPr>
            <w:tcW w:type="dxa" w:w="700"/>
            <w:vAlign w:val="center"/>
          </w:tcPr>
          <w:p>
            <w:pPr>
              <w:keepNext/>
              <w:jc w:val="center"/>
            </w:pPr>
            <w:r>
              <w:rPr>
                <w:sz w:val="16"/>
              </w:rPr>
              <w:t>4/10</w:t>
            </w:r>
          </w:p>
        </w:tc>
        <w:tc>
          <w:tcPr>
            <w:tcW w:type="dxa" w:w="618"/>
            <w:vAlign w:val="center"/>
          </w:tcPr>
          <w:p>
            <w:pPr>
              <w:keepNext/>
              <w:jc w:val="center"/>
            </w:pPr>
            <w:r>
              <w:rPr>
                <w:sz w:val="16"/>
              </w:rPr>
              <w:t>1,4</w:t>
            </w:r>
          </w:p>
        </w:tc>
      </w:tr>
      <w:tr>
        <w:tc>
          <w:tcPr>
            <w:tcW w:type="dxa" w:w="560"/>
            <w:vAlign w:val="center"/>
          </w:tcPr>
          <w:p>
            <w:pPr>
              <w:keepNext/>
              <w:jc w:val="left"/>
            </w:pPr>
            <w:r>
              <w:rPr>
                <w:sz w:val="16"/>
              </w:rPr>
              <w:t>I4</w:t>
            </w:r>
          </w:p>
        </w:tc>
        <w:tc>
          <w:tcPr>
            <w:tcW w:type="dxa" w:w="640"/>
            <w:vAlign w:val="center"/>
          </w:tcPr>
          <w:p>
            <w:pPr>
              <w:keepNext/>
              <w:jc w:val="center"/>
            </w:pPr>
            <w:r>
              <w:rPr>
                <w:sz w:val="16"/>
              </w:rPr>
              <w:t>6</w:t>
            </w:r>
          </w:p>
        </w:tc>
        <w:tc>
          <w:tcPr>
            <w:tcW w:type="dxa" w:w="1760"/>
            <w:vAlign w:val="center"/>
          </w:tcPr>
          <w:p>
            <w:pPr>
              <w:keepNext/>
              <w:jc w:val="center"/>
            </w:pPr>
            <w:r>
              <w:rPr>
                <w:sz w:val="16"/>
              </w:rPr>
              <w:t>3,861 / 12,082 · óptimo (168)</w:t>
            </w:r>
          </w:p>
        </w:tc>
        <w:tc>
          <w:tcPr>
            <w:tcW w:type="dxa" w:w="1760"/>
            <w:vAlign w:val="center"/>
          </w:tcPr>
          <w:p>
            <w:pPr>
              <w:keepNext/>
              <w:jc w:val="center"/>
            </w:pPr>
            <w:r>
              <w:rPr>
                <w:sz w:val="16"/>
              </w:rPr>
              <w:t>3,861 / 12,082 · óptimo (60)</w:t>
            </w:r>
          </w:p>
        </w:tc>
        <w:tc>
          <w:tcPr>
            <w:tcW w:type="dxa" w:w="720"/>
            <w:vAlign w:val="center"/>
          </w:tcPr>
          <w:p>
            <w:pPr>
              <w:keepNext/>
              <w:jc w:val="center"/>
            </w:pPr>
            <w:r>
              <w:rPr>
                <w:sz w:val="16"/>
              </w:rPr>
              <w:t>4,149</w:t>
            </w:r>
          </w:p>
        </w:tc>
        <w:tc>
          <w:tcPr>
            <w:tcW w:type="dxa" w:w="1340"/>
            <w:vAlign w:val="center"/>
          </w:tcPr>
          <w:p>
            <w:pPr>
              <w:keepNext/>
              <w:jc w:val="center"/>
            </w:pPr>
            <w:r>
              <w:rPr>
                <w:sz w:val="16"/>
              </w:rPr>
              <w:t>3,861 / 12,082</w:t>
            </w:r>
          </w:p>
        </w:tc>
        <w:tc>
          <w:tcPr>
            <w:tcW w:type="dxa" w:w="740"/>
            <w:vAlign w:val="center"/>
          </w:tcPr>
          <w:p>
            <w:pPr>
              <w:keepNext/>
              <w:jc w:val="center"/>
            </w:pPr>
            <w:r>
              <w:rPr>
                <w:sz w:val="16"/>
              </w:rPr>
              <w:t>3,861</w:t>
            </w:r>
          </w:p>
        </w:tc>
        <w:tc>
          <w:tcPr>
            <w:tcW w:type="dxa" w:w="700"/>
            <w:vAlign w:val="center"/>
          </w:tcPr>
          <w:p>
            <w:pPr>
              <w:keepNext/>
              <w:jc w:val="center"/>
            </w:pPr>
            <w:r>
              <w:rPr>
                <w:sz w:val="16"/>
              </w:rPr>
              <w:t>10/10</w:t>
            </w:r>
          </w:p>
        </w:tc>
        <w:tc>
          <w:tcPr>
            <w:tcW w:type="dxa" w:w="618"/>
            <w:vAlign w:val="center"/>
          </w:tcPr>
          <w:p>
            <w:pPr>
              <w:keepNext/>
              <w:jc w:val="center"/>
            </w:pPr>
            <w:r>
              <w:rPr>
                <w:sz w:val="16"/>
              </w:rPr>
              <w:t>1,3</w:t>
            </w:r>
          </w:p>
        </w:tc>
      </w:tr>
      <w:tr>
        <w:tc>
          <w:tcPr>
            <w:tcW w:type="dxa" w:w="560"/>
            <w:vAlign w:val="center"/>
          </w:tcPr>
          <w:p>
            <w:pPr>
              <w:keepNext/>
              <w:jc w:val="left"/>
            </w:pPr>
            <w:r>
              <w:rPr>
                <w:sz w:val="16"/>
              </w:rPr>
              <w:t>I5</w:t>
            </w:r>
          </w:p>
        </w:tc>
        <w:tc>
          <w:tcPr>
            <w:tcW w:type="dxa" w:w="640"/>
            <w:vAlign w:val="center"/>
          </w:tcPr>
          <w:p>
            <w:pPr>
              <w:keepNext/>
              <w:jc w:val="center"/>
            </w:pPr>
            <w:r>
              <w:rPr>
                <w:sz w:val="16"/>
              </w:rPr>
              <w:t>8</w:t>
            </w:r>
          </w:p>
        </w:tc>
        <w:tc>
          <w:tcPr>
            <w:tcW w:type="dxa" w:w="1760"/>
            <w:vAlign w:val="center"/>
          </w:tcPr>
          <w:p>
            <w:pPr>
              <w:keepNext/>
              <w:jc w:val="center"/>
            </w:pPr>
            <w:r>
              <w:rPr>
                <w:sz w:val="16"/>
              </w:rPr>
              <w:t>1,113 / 20,158 · límite (1.144)</w:t>
            </w:r>
          </w:p>
        </w:tc>
        <w:tc>
          <w:tcPr>
            <w:tcW w:type="dxa" w:w="1760"/>
            <w:vAlign w:val="center"/>
          </w:tcPr>
          <w:p>
            <w:pPr>
              <w:keepNext/>
              <w:jc w:val="center"/>
            </w:pPr>
            <w:r>
              <w:rPr>
                <w:sz w:val="16"/>
              </w:rPr>
              <w:t>1,113 / 20,158 · óptimo (34)</w:t>
            </w:r>
          </w:p>
        </w:tc>
        <w:tc>
          <w:tcPr>
            <w:tcW w:type="dxa" w:w="720"/>
            <w:vAlign w:val="center"/>
          </w:tcPr>
          <w:p>
            <w:pPr>
              <w:keepNext/>
              <w:jc w:val="center"/>
            </w:pPr>
            <w:r>
              <w:rPr>
                <w:sz w:val="16"/>
              </w:rPr>
              <w:t>3,325</w:t>
            </w:r>
          </w:p>
        </w:tc>
        <w:tc>
          <w:tcPr>
            <w:tcW w:type="dxa" w:w="1340"/>
            <w:vAlign w:val="center"/>
          </w:tcPr>
          <w:p>
            <w:pPr>
              <w:keepNext/>
              <w:jc w:val="center"/>
            </w:pPr>
            <w:r>
              <w:rPr>
                <w:sz w:val="16"/>
              </w:rPr>
              <w:t>1,113 / 20,158</w:t>
            </w:r>
          </w:p>
        </w:tc>
        <w:tc>
          <w:tcPr>
            <w:tcW w:type="dxa" w:w="740"/>
            <w:vAlign w:val="center"/>
          </w:tcPr>
          <w:p>
            <w:pPr>
              <w:keepNext/>
              <w:jc w:val="center"/>
            </w:pPr>
            <w:r>
              <w:rPr>
                <w:sz w:val="16"/>
              </w:rPr>
              <w:t>1,247</w:t>
            </w:r>
          </w:p>
        </w:tc>
        <w:tc>
          <w:tcPr>
            <w:tcW w:type="dxa" w:w="700"/>
            <w:vAlign w:val="center"/>
          </w:tcPr>
          <w:p>
            <w:pPr>
              <w:keepNext/>
              <w:jc w:val="center"/>
            </w:pPr>
            <w:r>
              <w:rPr>
                <w:sz w:val="16"/>
              </w:rPr>
              <w:t>7/10</w:t>
            </w:r>
          </w:p>
        </w:tc>
        <w:tc>
          <w:tcPr>
            <w:tcW w:type="dxa" w:w="618"/>
            <w:vAlign w:val="center"/>
          </w:tcPr>
          <w:p>
            <w:pPr>
              <w:keepNext/>
              <w:jc w:val="center"/>
            </w:pPr>
            <w:r>
              <w:rPr>
                <w:sz w:val="16"/>
              </w:rPr>
              <w:t>2,3</w:t>
            </w:r>
          </w:p>
        </w:tc>
      </w:tr>
      <w:tr>
        <w:tc>
          <w:tcPr>
            <w:tcW w:type="dxa" w:w="560"/>
            <w:vAlign w:val="center"/>
          </w:tcPr>
          <w:p>
            <w:pPr>
              <w:keepNext/>
              <w:jc w:val="left"/>
            </w:pPr>
            <w:r>
              <w:rPr>
                <w:sz w:val="16"/>
              </w:rPr>
              <w:t>I6</w:t>
            </w:r>
          </w:p>
        </w:tc>
        <w:tc>
          <w:tcPr>
            <w:tcW w:type="dxa" w:w="640"/>
            <w:vAlign w:val="center"/>
          </w:tcPr>
          <w:p>
            <w:pPr>
              <w:keepNext/>
              <w:jc w:val="center"/>
            </w:pPr>
            <w:r>
              <w:rPr>
                <w:sz w:val="16"/>
              </w:rPr>
              <w:t>8</w:t>
            </w:r>
          </w:p>
        </w:tc>
        <w:tc>
          <w:tcPr>
            <w:tcW w:type="dxa" w:w="1760"/>
            <w:vAlign w:val="center"/>
          </w:tcPr>
          <w:p>
            <w:pPr>
              <w:keepNext/>
              <w:jc w:val="center"/>
            </w:pPr>
            <w:r>
              <w:rPr>
                <w:sz w:val="16"/>
              </w:rPr>
              <w:t>6,379 / 13,983 · límite (1.200)</w:t>
            </w:r>
          </w:p>
        </w:tc>
        <w:tc>
          <w:tcPr>
            <w:tcW w:type="dxa" w:w="1760"/>
            <w:vAlign w:val="center"/>
          </w:tcPr>
          <w:p>
            <w:pPr>
              <w:keepNext/>
              <w:jc w:val="center"/>
            </w:pPr>
            <w:r>
              <w:rPr>
                <w:sz w:val="16"/>
              </w:rPr>
              <w:t>5,928 / 13,942 · límite (807)</w:t>
            </w:r>
          </w:p>
        </w:tc>
        <w:tc>
          <w:tcPr>
            <w:tcW w:type="dxa" w:w="720"/>
            <w:vAlign w:val="center"/>
          </w:tcPr>
          <w:p>
            <w:pPr>
              <w:keepNext/>
              <w:jc w:val="center"/>
            </w:pPr>
            <w:r>
              <w:rPr>
                <w:sz w:val="16"/>
              </w:rPr>
              <w:t>6,682</w:t>
            </w:r>
          </w:p>
        </w:tc>
        <w:tc>
          <w:tcPr>
            <w:tcW w:type="dxa" w:w="1340"/>
            <w:vAlign w:val="center"/>
          </w:tcPr>
          <w:p>
            <w:pPr>
              <w:keepNext/>
              <w:jc w:val="center"/>
            </w:pPr>
            <w:r>
              <w:rPr>
                <w:sz w:val="16"/>
              </w:rPr>
              <w:t>5,928 / 13,942</w:t>
            </w:r>
          </w:p>
        </w:tc>
        <w:tc>
          <w:tcPr>
            <w:tcW w:type="dxa" w:w="740"/>
            <w:vAlign w:val="center"/>
          </w:tcPr>
          <w:p>
            <w:pPr>
              <w:keepNext/>
              <w:jc w:val="center"/>
            </w:pPr>
            <w:r>
              <w:rPr>
                <w:sz w:val="16"/>
              </w:rPr>
              <w:t>6,080</w:t>
            </w:r>
          </w:p>
        </w:tc>
        <w:tc>
          <w:tcPr>
            <w:tcW w:type="dxa" w:w="700"/>
            <w:vAlign w:val="center"/>
          </w:tcPr>
          <w:p>
            <w:pPr>
              <w:keepNext/>
              <w:jc w:val="center"/>
            </w:pPr>
            <w:r>
              <w:rPr>
                <w:sz w:val="16"/>
              </w:rPr>
              <w:t>7/10</w:t>
            </w:r>
          </w:p>
        </w:tc>
        <w:tc>
          <w:tcPr>
            <w:tcW w:type="dxa" w:w="618"/>
            <w:vAlign w:val="center"/>
          </w:tcPr>
          <w:p>
            <w:pPr>
              <w:keepNext/>
              <w:jc w:val="center"/>
            </w:pPr>
            <w:r>
              <w:rPr>
                <w:sz w:val="16"/>
              </w:rPr>
              <w:t>2,1</w:t>
            </w:r>
          </w:p>
        </w:tc>
      </w:tr>
      <w:tr>
        <w:tc>
          <w:tcPr>
            <w:tcW w:type="dxa" w:w="560"/>
            <w:vAlign w:val="center"/>
          </w:tcPr>
          <w:p>
            <w:pPr>
              <w:keepNext/>
              <w:jc w:val="left"/>
            </w:pPr>
            <w:r>
              <w:rPr>
                <w:sz w:val="16"/>
              </w:rPr>
              <w:t>I7</w:t>
            </w:r>
          </w:p>
        </w:tc>
        <w:tc>
          <w:tcPr>
            <w:tcW w:type="dxa" w:w="640"/>
            <w:vAlign w:val="center"/>
          </w:tcPr>
          <w:p>
            <w:pPr>
              <w:keepNext/>
              <w:jc w:val="center"/>
            </w:pPr>
            <w:r>
              <w:rPr>
                <w:sz w:val="16"/>
              </w:rPr>
              <w:t>9</w:t>
            </w:r>
          </w:p>
        </w:tc>
        <w:tc>
          <w:tcPr>
            <w:tcW w:type="dxa" w:w="1760"/>
            <w:vAlign w:val="center"/>
          </w:tcPr>
          <w:p>
            <w:pPr>
              <w:keepNext/>
              <w:jc w:val="center"/>
            </w:pPr>
            <w:r>
              <w:rPr>
                <w:sz w:val="16"/>
              </w:rPr>
              <w:t>0,000 / 14,747 · límite (723)</w:t>
            </w:r>
          </w:p>
        </w:tc>
        <w:tc>
          <w:tcPr>
            <w:tcW w:type="dxa" w:w="1760"/>
            <w:vAlign w:val="center"/>
          </w:tcPr>
          <w:p>
            <w:pPr>
              <w:keepNext/>
              <w:jc w:val="center"/>
            </w:pPr>
            <w:r>
              <w:rPr>
                <w:sz w:val="16"/>
              </w:rPr>
              <w:t>0,000 / 14,399 · óptimo (587)</w:t>
            </w:r>
          </w:p>
        </w:tc>
        <w:tc>
          <w:tcPr>
            <w:tcW w:type="dxa" w:w="720"/>
            <w:vAlign w:val="center"/>
          </w:tcPr>
          <w:p>
            <w:pPr>
              <w:keepNext/>
              <w:jc w:val="center"/>
            </w:pPr>
            <w:r>
              <w:rPr>
                <w:sz w:val="16"/>
              </w:rPr>
              <w:t>0,404</w:t>
            </w:r>
          </w:p>
        </w:tc>
        <w:tc>
          <w:tcPr>
            <w:tcW w:type="dxa" w:w="1340"/>
            <w:vAlign w:val="center"/>
          </w:tcPr>
          <w:p>
            <w:pPr>
              <w:keepNext/>
              <w:jc w:val="center"/>
            </w:pPr>
            <w:r>
              <w:rPr>
                <w:sz w:val="16"/>
              </w:rPr>
              <w:t>0,000 / 14,496</w:t>
            </w:r>
          </w:p>
        </w:tc>
        <w:tc>
          <w:tcPr>
            <w:tcW w:type="dxa" w:w="740"/>
            <w:vAlign w:val="center"/>
          </w:tcPr>
          <w:p>
            <w:pPr>
              <w:keepNext/>
              <w:jc w:val="center"/>
            </w:pPr>
            <w:r>
              <w:rPr>
                <w:sz w:val="16"/>
              </w:rPr>
              <w:t>0,000</w:t>
            </w:r>
          </w:p>
        </w:tc>
        <w:tc>
          <w:tcPr>
            <w:tcW w:type="dxa" w:w="700"/>
            <w:vAlign w:val="center"/>
          </w:tcPr>
          <w:p>
            <w:pPr>
              <w:keepNext/>
              <w:jc w:val="center"/>
            </w:pPr>
            <w:r>
              <w:rPr>
                <w:sz w:val="16"/>
              </w:rPr>
              <w:t>10/10</w:t>
            </w:r>
          </w:p>
        </w:tc>
        <w:tc>
          <w:tcPr>
            <w:tcW w:type="dxa" w:w="618"/>
            <w:vAlign w:val="center"/>
          </w:tcPr>
          <w:p>
            <w:pPr>
              <w:keepNext/>
              <w:jc w:val="center"/>
            </w:pPr>
            <w:r>
              <w:rPr>
                <w:sz w:val="16"/>
              </w:rPr>
              <w:t>2,9</w:t>
            </w:r>
          </w:p>
        </w:tc>
      </w:tr>
      <w:tr>
        <w:tc>
          <w:tcPr>
            <w:tcW w:type="dxa" w:w="560"/>
            <w:vAlign w:val="center"/>
          </w:tcPr>
          <w:p>
            <w:pPr>
              <w:keepNext/>
              <w:jc w:val="left"/>
            </w:pPr>
            <w:r>
              <w:rPr>
                <w:sz w:val="16"/>
              </w:rPr>
              <w:t>I8</w:t>
            </w:r>
          </w:p>
        </w:tc>
        <w:tc>
          <w:tcPr>
            <w:tcW w:type="dxa" w:w="640"/>
            <w:vAlign w:val="center"/>
          </w:tcPr>
          <w:p>
            <w:pPr>
              <w:keepNext/>
              <w:jc w:val="center"/>
            </w:pPr>
            <w:r>
              <w:rPr>
                <w:sz w:val="16"/>
              </w:rPr>
              <w:t>12</w:t>
            </w:r>
          </w:p>
        </w:tc>
        <w:tc>
          <w:tcPr>
            <w:tcW w:type="dxa" w:w="1760"/>
            <w:vAlign w:val="center"/>
          </w:tcPr>
          <w:p>
            <w:pPr>
              <w:keepNext/>
              <w:jc w:val="center"/>
            </w:pPr>
            <w:r>
              <w:rPr>
                <w:sz w:val="16"/>
              </w:rPr>
              <w:t>sin solución (600)</w:t>
            </w:r>
          </w:p>
        </w:tc>
        <w:tc>
          <w:tcPr>
            <w:tcW w:type="dxa" w:w="1760"/>
            <w:vAlign w:val="center"/>
          </w:tcPr>
          <w:p>
            <w:pPr>
              <w:keepNext/>
              <w:jc w:val="center"/>
            </w:pPr>
            <w:r>
              <w:rPr>
                <w:sz w:val="16"/>
              </w:rPr>
              <w:t>3,142 / 12,780 · límite (1.200)</w:t>
            </w:r>
          </w:p>
        </w:tc>
        <w:tc>
          <w:tcPr>
            <w:tcW w:type="dxa" w:w="720"/>
            <w:vAlign w:val="center"/>
          </w:tcPr>
          <w:p>
            <w:pPr>
              <w:keepNext/>
              <w:jc w:val="center"/>
            </w:pPr>
            <w:r>
              <w:rPr>
                <w:sz w:val="16"/>
              </w:rPr>
              <w:t>2,341</w:t>
            </w:r>
          </w:p>
        </w:tc>
        <w:tc>
          <w:tcPr>
            <w:tcW w:type="dxa" w:w="1340"/>
            <w:vAlign w:val="center"/>
          </w:tcPr>
          <w:p>
            <w:pPr>
              <w:keepNext/>
              <w:jc w:val="center"/>
            </w:pPr>
            <w:r>
              <w:rPr>
                <w:sz w:val="16"/>
              </w:rPr>
              <w:t>1,214 / 12,114</w:t>
            </w:r>
          </w:p>
        </w:tc>
        <w:tc>
          <w:tcPr>
            <w:tcW w:type="dxa" w:w="740"/>
            <w:vAlign w:val="center"/>
          </w:tcPr>
          <w:p>
            <w:pPr>
              <w:keepNext/>
              <w:jc w:val="center"/>
            </w:pPr>
            <w:r>
              <w:rPr>
                <w:sz w:val="16"/>
              </w:rPr>
              <w:t>1,336</w:t>
            </w:r>
          </w:p>
        </w:tc>
        <w:tc>
          <w:tcPr>
            <w:tcW w:type="dxa" w:w="700"/>
            <w:vAlign w:val="center"/>
          </w:tcPr>
          <w:p>
            <w:pPr>
              <w:keepNext/>
              <w:jc w:val="center"/>
            </w:pPr>
            <w:r>
              <w:rPr>
                <w:sz w:val="16"/>
              </w:rPr>
              <w:t>10/10</w:t>
            </w:r>
          </w:p>
        </w:tc>
        <w:tc>
          <w:tcPr>
            <w:tcW w:type="dxa" w:w="618"/>
            <w:vAlign w:val="center"/>
          </w:tcPr>
          <w:p>
            <w:pPr>
              <w:keepNext/>
              <w:jc w:val="center"/>
            </w:pPr>
            <w:r>
              <w:rPr>
                <w:sz w:val="16"/>
              </w:rPr>
              <w:t>3,8</w:t>
            </w:r>
          </w:p>
        </w:tc>
      </w:tr>
      <w:tr>
        <w:tc>
          <w:tcPr>
            <w:tcW w:type="dxa" w:w="560"/>
            <w:vAlign w:val="center"/>
          </w:tcPr>
          <w:p>
            <w:pPr>
              <w:jc w:val="left"/>
            </w:pPr>
            <w:r>
              <w:rPr>
                <w:sz w:val="16"/>
              </w:rPr>
              <w:t>I9</w:t>
            </w:r>
          </w:p>
        </w:tc>
        <w:tc>
          <w:tcPr>
            <w:tcW w:type="dxa" w:w="640"/>
            <w:vAlign w:val="center"/>
          </w:tcPr>
          <w:p>
            <w:pPr>
              <w:jc w:val="center"/>
            </w:pPr>
            <w:r>
              <w:rPr>
                <w:sz w:val="16"/>
              </w:rPr>
              <w:t>15</w:t>
            </w:r>
          </w:p>
        </w:tc>
        <w:tc>
          <w:tcPr>
            <w:tcW w:type="dxa" w:w="1760"/>
            <w:vAlign w:val="center"/>
          </w:tcPr>
          <w:p>
            <w:pPr>
              <w:jc w:val="center"/>
            </w:pPr>
            <w:r>
              <w:rPr>
                <w:sz w:val="16"/>
              </w:rPr>
              <w:t>sin solución (600)</w:t>
            </w:r>
          </w:p>
        </w:tc>
        <w:tc>
          <w:tcPr>
            <w:tcW w:type="dxa" w:w="1760"/>
            <w:vAlign w:val="center"/>
          </w:tcPr>
          <w:p>
            <w:pPr>
              <w:jc w:val="center"/>
            </w:pPr>
            <w:r>
              <w:rPr>
                <w:sz w:val="16"/>
              </w:rPr>
              <w:t>8,077 / 15,847 · límite (1.200)</w:t>
            </w:r>
          </w:p>
        </w:tc>
        <w:tc>
          <w:tcPr>
            <w:tcW w:type="dxa" w:w="720"/>
            <w:vAlign w:val="center"/>
          </w:tcPr>
          <w:p>
            <w:pPr>
              <w:jc w:val="center"/>
            </w:pPr>
            <w:r>
              <w:rPr>
                <w:sz w:val="16"/>
              </w:rPr>
              <w:t>2,666</w:t>
            </w:r>
          </w:p>
        </w:tc>
        <w:tc>
          <w:tcPr>
            <w:tcW w:type="dxa" w:w="1340"/>
            <w:vAlign w:val="center"/>
          </w:tcPr>
          <w:p>
            <w:pPr>
              <w:jc w:val="center"/>
            </w:pPr>
            <w:r>
              <w:rPr>
                <w:sz w:val="16"/>
              </w:rPr>
              <w:t>1,214 / 13,857</w:t>
            </w:r>
          </w:p>
        </w:tc>
        <w:tc>
          <w:tcPr>
            <w:tcW w:type="dxa" w:w="740"/>
            <w:vAlign w:val="center"/>
          </w:tcPr>
          <w:p>
            <w:pPr>
              <w:jc w:val="center"/>
            </w:pPr>
            <w:r>
              <w:rPr>
                <w:sz w:val="16"/>
              </w:rPr>
              <w:t>1,468</w:t>
            </w:r>
          </w:p>
        </w:tc>
        <w:tc>
          <w:tcPr>
            <w:tcW w:type="dxa" w:w="700"/>
            <w:vAlign w:val="center"/>
          </w:tcPr>
          <w:p>
            <w:pPr>
              <w:jc w:val="center"/>
            </w:pPr>
            <w:r>
              <w:rPr>
                <w:sz w:val="16"/>
              </w:rPr>
              <w:t>10/10</w:t>
            </w:r>
          </w:p>
        </w:tc>
        <w:tc>
          <w:tcPr>
            <w:tcW w:type="dxa" w:w="618"/>
            <w:vAlign w:val="center"/>
          </w:tcPr>
          <w:p>
            <w:pPr>
              <w:jc w:val="center"/>
            </w:pPr>
            <w:r>
              <w:rPr>
                <w:sz w:val="16"/>
              </w:rPr>
              <w:t>4,0</w:t>
            </w:r>
          </w:p>
        </w:tc>
      </w:tr>
    </w:tbl>
    <w:p/>
    <w:p>
      <m:oMath>
        <m:r>
          <m:rPr>
            <m:sty m:val="p"/>
          </m:rPr>
          <m:t>∑</m:t>
        </m:r>
        <m:sSub>
          <m:e>
            <m:r>
              <m:t>T</m:t>
            </m:r>
          </m:e>
          <m:sub>
            <m:r>
              <m:t>j</m:t>
            </m:r>
          </m:sub>
        </m:sSub>
      </m:oMath>
      <w:r>
        <w:t xml:space="preserve"> y </w:t>
      </w:r>
      <m:oMath>
        <m:sSub>
          <m:e>
            <m:r>
              <m:t>C</m:t>
            </m:r>
          </m:e>
          <m:sub>
            <m:r>
              <m:rPr>
                <m:sty m:val="p"/>
              </m:rPr>
              <m:t>max</m:t>
            </m:r>
          </m:sub>
        </m:sSub>
      </m:oMath>
      <w:r>
        <w:t xml:space="preserve"> se expresan en horas; entre paréntesis, el tiempo de cómputo en segundos. "Óptimo" indica que el solver demostró la optimalidad de las dos fases dentro del límite; "límite", que se alcanzó el límite de tiempo, y "sin solución", que no se encontró ninguna solución factible. La columna "AG ≤ MILP" indica en cuántas de las 10 réplicas el algoritmo genético obtuvo una tardanza total igual o menor que la mejor solución del modelo exacto. La Figura 5 compara la programación óptima del modelo exacto con la mejor del algoritmo genético en la instancia I5.</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3</w:t>
      </w:r>
      <w:r>
        <w:rPr>
          <w:color w:val="000000"/>
          <w:sz w:val="20"/>
        </w:rPr>
        <w:fldChar w:fldCharType="end"/>
      </w:r>
      <w:r>
        <w:rPr>
          <w:color w:val="000000"/>
          <w:sz w:val="20"/>
        </w:rPr>
        <w:t>. Programación óptima del modelo exacto (arriba) y mejor programación del algoritmo genético (abajo) en la instancia I5</w:t>
      </w:r>
    </w:p>
    <w:p>
      <w:pPr>
        <w:keepLines/>
        <w:jc w:val="center"/>
      </w:pPr>
      <w:r>
        <w:drawing>
          <wp:inline xmlns:a="http://schemas.openxmlformats.org/drawingml/2006/main" xmlns:pic="http://schemas.openxmlformats.org/drawingml/2006/picture">
            <wp:extent cx="5580000" cy="3229767"/>
            <wp:docPr id="6" name="Picture 6"/>
            <wp:cNvGraphicFramePr>
              <a:graphicFrameLocks noChangeAspect="1"/>
            </wp:cNvGraphicFramePr>
            <a:graphic>
              <a:graphicData uri="http://schemas.openxmlformats.org/drawingml/2006/picture">
                <pic:pic>
                  <pic:nvPicPr>
                    <pic:cNvPr id="0" name="gantt_milp_vs_ag_I5.png"/>
                    <pic:cNvPicPr/>
                  </pic:nvPicPr>
                  <pic:blipFill>
                    <a:blip r:embed="rId14"/>
                    <a:stretch>
                      <a:fillRect/>
                    </a:stretch>
                  </pic:blipFill>
                  <pic:spPr>
                    <a:xfrm>
                      <a:off x="0" y="0"/>
                      <a:ext cx="5580000" cy="3229767"/>
                    </a:xfrm>
                    <a:prstGeom prst="rect"/>
                  </pic:spPr>
                </pic:pic>
              </a:graphicData>
            </a:graphic>
          </wp:inline>
        </w:drawing>
      </w:r>
    </w:p>
    <w:p>
      <w:r>
        <w:t>Los resultados permiten las siguientes conclusiones:</w:t>
      </w:r>
    </w:p>
    <w:p>
      <w:pPr>
        <w:pStyle w:val="Prrafodelista"/>
        <w:numPr>
          <w:ilvl w:val="0"/>
          <w:numId w:val="47"/>
        </w:numPr>
      </w:pPr>
      <w:r>
        <w:rPr>
          <w:b/>
        </w:rPr>
        <w:t>El modelo matemático está bien formulado.</w:t>
      </w:r>
      <w:r>
        <w:t xml:space="preserve"> Las soluciones del modelo exacto en las nueve instancias pasaron el verificador sin ninguna violación. En las cuatro instancias en que F1 demostró la optimalidad (I1 a I4), F2 llegó exactamente al mismo óptimo; en I5, F2 demostró el óptimo y F1 encontró esa misma solución, aunque no alcanzó a demostrar su optimalidad.</w:t>
      </w:r>
    </w:p>
    <w:p>
      <w:pPr>
        <w:pStyle w:val="Prrafodelista"/>
        <w:numPr>
          <w:ilvl w:val="0"/>
          <w:numId w:val="47"/>
        </w:numPr>
      </w:pPr>
      <w:r>
        <w:rPr>
          <w:b/>
        </w:rPr>
        <w:t>El algoritmo genético y el modelo representan el mismo problema.</w:t>
      </w:r>
      <w:r>
        <w:t xml:space="preserve"> Al pasar los tamaños y secuencias óptimos del modelo exacto por el decodificador del algoritmo se obtuvieron exactamente los mismos tiempos en I1, I2, I6 e I7. En I3, I4 e I5 el decodificador produjo un valor algo mayor con esas secuencias; por ejemplo, en I3 obtuvo 1,279 h frente a 0,955 h. La causa es la regla ECT: en el óptimo de I3, el modelo envía un sublote a la máquina lenta de ensamble para dejar libre la rápida, que otro sublote necesita poco después, mientras que el decodificador siempre asigna la máquina que termina primero. Aun así, el algoritmo alcanzó el valor óptimo en esas instancias mediante otros cromosomas.</w:t>
      </w:r>
    </w:p>
    <w:p>
      <w:pPr>
        <w:pStyle w:val="Prrafodelista"/>
        <w:numPr>
          <w:ilvl w:val="0"/>
          <w:numId w:val="47"/>
        </w:numPr>
      </w:pPr>
      <w:r>
        <w:rPr>
          <w:b/>
        </w:rPr>
        <w:t>El algoritmo genético encuentra soluciones óptimas o cercanas al óptimo.</w:t>
      </w:r>
      <w:r>
        <w:t xml:space="preserve"> En las seis instancias con tardanza óptima conocida (I1 a I5 e I7), la mejor de las 10 réplicas alcanzó la tardanza óptima en todos los casos; en total, 47 de 60 réplicas (78 %) llegaron al óptimo, y la mayor diferencia promedio fue de 0,21 h (I3). El único caso en que no se alcanzó el óptimo lexicográfico fue el makespan de I7, 0,7 % mayor con la tardanza en cero.</w:t>
      </w:r>
    </w:p>
    <w:p>
      <w:pPr>
        <w:pStyle w:val="Prrafodelista"/>
        <w:numPr>
          <w:ilvl w:val="0"/>
          <w:numId w:val="47"/>
        </w:numPr>
      </w:pPr>
      <w:r>
        <w:rPr>
          <w:b/>
        </w:rPr>
        <w:t>El método exacto no escala, mientras que el algoritmo genético sí.</w:t>
      </w:r>
      <w:r>
        <w:t xml:space="preserve"> F1 demostró la optimalidad solo hasta 6 sublotes y no encontró soluciones factibles con 12 y 15 sublotes en 10 minutos. En las instancias medianas, el algoritmo igualó o superó en menos de 4 segundos la mejor solución que el solver obtuvo en 20 minutos; en I9, por ejemplo, obtuvo 1,214 h frente a 8,077 h. La instancia real, con 100 sublotes y más de 363.000 variables binarias, está muy por encima de lo que el método exacto puede resolver.</w:t>
      </w:r>
    </w:p>
    <w:p>
      <w:pPr>
        <w:pStyle w:val="Prrafodelista"/>
        <w:numPr>
          <w:ilvl w:val="0"/>
          <w:numId w:val="47"/>
        </w:numPr>
      </w:pPr>
      <w:r>
        <w:rPr>
          <w:b/>
        </w:rPr>
        <w:t>La división en sublotes reduce la tardanza de forma notable.</w:t>
      </w:r>
      <w:r>
        <w:t xml:space="preserve"> Con las mismas cuatro órdenes, la tardanza total óptima es de 28,19 h sin dividirlas (I1), y baja a 5,93 h con dos sublotes por orden (I6) y a 1,21 h con tres (I8). Con cinco órdenes, baja de 34,37 h (I2) a 1,21 h (I9).</w:t>
      </w:r>
    </w:p>
    <w:p>
      <w:pPr>
        <w:pStyle w:val="Titulo3"/>
      </w:pPr>
      <w:r>
        <w:t>Número de sublotes y calibración de parámetros</w:t>
      </w:r>
    </w:p>
    <w:p>
      <w:pPr>
        <w:keepNext/>
        <w:spacing w:before="120"/>
        <w:jc w:val="left"/>
      </w:pPr>
      <w:r>
        <w:rPr>
          <w:b/>
        </w:rPr>
        <w:t>Número de sublotes por orden</w:t>
      </w:r>
    </w:p>
    <w:p>
      <w:r>
        <w:t xml:space="preserve">El número máximo de sublotes por orden </w:t>
      </w:r>
      <m:oMath>
        <m:bar>
          <m:barPr>
            <m:pos m:val="top"/>
          </m:barPr>
          <m:e>
            <m:r>
              <m:t>B</m:t>
            </m:r>
          </m:e>
        </m:bar>
      </m:oMath>
      <w:r>
        <w:t xml:space="preserve"> es un parámetro del modelo, no del algoritmo: define cuánto se divide cada orden. La Tabla 16 muestra su efecto sobre la tardanza total de las reglas de despacho en la instancia del caso de estudio.</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12</w:t>
      </w:r>
      <w:r>
        <w:rPr>
          <w:color w:val="000000"/>
          <w:sz w:val="20"/>
        </w:rPr>
        <w:fldChar w:fldCharType="end"/>
      </w:r>
      <w:r>
        <w:rPr>
          <w:color w:val="000000"/>
          <w:sz w:val="20"/>
        </w:rPr>
        <w:t>. Tardanza total (h) y número de órdenes tardías de las reglas de despacho según el número de sublotes por orden</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38"/>
        <w:gridCol w:w="1900"/>
        <w:gridCol w:w="1900"/>
        <w:gridCol w:w="1900"/>
        <w:gridCol w:w="1900"/>
      </w:tblGrid>
      <w:tr>
        <w:trPr>
          <w:tblHeader/>
        </w:trPr>
        <w:tc>
          <w:tcPr>
            <w:tcW w:type="dxa" w:w="1238"/>
            <w:tcBorders>
              <w:top w:val="single" w:sz="4" w:space="0" w:color="auto"/>
              <w:bottom w:val="single" w:sz="4" w:space="0" w:color="auto"/>
            </w:tcBorders>
          </w:tcPr>
          <w:p>
            <w:pPr>
              <w:keepNext/>
              <w:jc w:val="left"/>
            </w:pPr>
            <w:r>
              <w:rPr>
                <w:b/>
                <w:sz w:val="22"/>
              </w:rPr>
              <w:t>B̄</w:t>
            </w:r>
          </w:p>
        </w:tc>
        <w:tc>
          <w:tcPr>
            <w:tcW w:type="dxa" w:w="1900"/>
            <w:tcBorders>
              <w:top w:val="single" w:sz="4" w:space="0" w:color="auto"/>
              <w:bottom w:val="single" w:sz="4" w:space="0" w:color="auto"/>
            </w:tcBorders>
          </w:tcPr>
          <w:p>
            <w:pPr>
              <w:keepNext/>
              <w:jc w:val="center"/>
            </w:pPr>
            <w:r>
              <w:rPr>
                <w:b/>
                <w:sz w:val="22"/>
              </w:rPr>
              <w:t>FIFO</w:t>
            </w:r>
          </w:p>
        </w:tc>
        <w:tc>
          <w:tcPr>
            <w:tcW w:type="dxa" w:w="1900"/>
            <w:tcBorders>
              <w:top w:val="single" w:sz="4" w:space="0" w:color="auto"/>
              <w:bottom w:val="single" w:sz="4" w:space="0" w:color="auto"/>
            </w:tcBorders>
          </w:tcPr>
          <w:p>
            <w:pPr>
              <w:keepNext/>
              <w:jc w:val="center"/>
            </w:pPr>
            <w:r>
              <w:rPr>
                <w:b/>
                <w:sz w:val="22"/>
              </w:rPr>
              <w:t>EDD</w:t>
            </w:r>
          </w:p>
        </w:tc>
        <w:tc>
          <w:tcPr>
            <w:tcW w:type="dxa" w:w="1900"/>
            <w:tcBorders>
              <w:top w:val="single" w:sz="4" w:space="0" w:color="auto"/>
              <w:bottom w:val="single" w:sz="4" w:space="0" w:color="auto"/>
            </w:tcBorders>
          </w:tcPr>
          <w:p>
            <w:pPr>
              <w:keepNext/>
              <w:jc w:val="center"/>
            </w:pPr>
            <w:r>
              <w:rPr>
                <w:b/>
                <w:sz w:val="22"/>
              </w:rPr>
              <w:t>CR</w:t>
            </w:r>
          </w:p>
        </w:tc>
        <w:tc>
          <w:tcPr>
            <w:tcW w:type="dxa" w:w="1900"/>
            <w:tcBorders>
              <w:top w:val="single" w:sz="4" w:space="0" w:color="auto"/>
              <w:bottom w:val="single" w:sz="4" w:space="0" w:color="auto"/>
            </w:tcBorders>
          </w:tcPr>
          <w:p>
            <w:pPr>
              <w:keepNext/>
              <w:jc w:val="center"/>
            </w:pPr>
            <w:r>
              <w:rPr>
                <w:b/>
                <w:sz w:val="22"/>
              </w:rPr>
              <w:t>SPT</w:t>
            </w:r>
          </w:p>
        </w:tc>
      </w:tr>
      <w:tr>
        <w:tc>
          <w:tcPr>
            <w:tcW w:type="dxa" w:w="1238"/>
            <w:vAlign w:val="center"/>
          </w:tcPr>
          <w:p>
            <w:pPr>
              <w:keepNext/>
              <w:jc w:val="left"/>
            </w:pPr>
            <w:r>
              <w:rPr>
                <w:sz w:val="22"/>
              </w:rPr>
              <w:t>1</w:t>
            </w:r>
          </w:p>
        </w:tc>
        <w:tc>
          <w:tcPr>
            <w:tcW w:type="dxa" w:w="1900"/>
            <w:vAlign w:val="center"/>
          </w:tcPr>
          <w:p>
            <w:pPr>
              <w:keepNext/>
              <w:jc w:val="center"/>
            </w:pPr>
            <w:r>
              <w:rPr>
                <w:sz w:val="22"/>
              </w:rPr>
              <w:t>8.490 (10)</w:t>
            </w:r>
          </w:p>
        </w:tc>
        <w:tc>
          <w:tcPr>
            <w:tcW w:type="dxa" w:w="1900"/>
            <w:vAlign w:val="center"/>
          </w:tcPr>
          <w:p>
            <w:pPr>
              <w:keepNext/>
              <w:jc w:val="center"/>
            </w:pPr>
            <w:r>
              <w:rPr>
                <w:sz w:val="22"/>
              </w:rPr>
              <w:t>8.316 (10)</w:t>
            </w:r>
          </w:p>
        </w:tc>
        <w:tc>
          <w:tcPr>
            <w:tcW w:type="dxa" w:w="1900"/>
            <w:vAlign w:val="center"/>
          </w:tcPr>
          <w:p>
            <w:pPr>
              <w:keepNext/>
              <w:jc w:val="center"/>
            </w:pPr>
            <w:r>
              <w:rPr>
                <w:sz w:val="22"/>
              </w:rPr>
              <w:t>8.741 (10)</w:t>
            </w:r>
          </w:p>
        </w:tc>
        <w:tc>
          <w:tcPr>
            <w:tcW w:type="dxa" w:w="1900"/>
            <w:vAlign w:val="center"/>
          </w:tcPr>
          <w:p>
            <w:pPr>
              <w:keepNext/>
              <w:jc w:val="center"/>
            </w:pPr>
            <w:r>
              <w:rPr>
                <w:sz w:val="22"/>
              </w:rPr>
              <w:t>8.353 (10)</w:t>
            </w:r>
          </w:p>
        </w:tc>
      </w:tr>
      <w:tr>
        <w:tc>
          <w:tcPr>
            <w:tcW w:type="dxa" w:w="1238"/>
            <w:vAlign w:val="center"/>
          </w:tcPr>
          <w:p>
            <w:pPr>
              <w:keepNext/>
              <w:jc w:val="left"/>
            </w:pPr>
            <w:r>
              <w:rPr>
                <w:sz w:val="22"/>
              </w:rPr>
              <w:t>2</w:t>
            </w:r>
          </w:p>
        </w:tc>
        <w:tc>
          <w:tcPr>
            <w:tcW w:type="dxa" w:w="1900"/>
            <w:vAlign w:val="center"/>
          </w:tcPr>
          <w:p>
            <w:pPr>
              <w:keepNext/>
              <w:jc w:val="center"/>
            </w:pPr>
            <w:r>
              <w:rPr>
                <w:sz w:val="22"/>
              </w:rPr>
              <w:t>3.051 (10)</w:t>
            </w:r>
          </w:p>
        </w:tc>
        <w:tc>
          <w:tcPr>
            <w:tcW w:type="dxa" w:w="1900"/>
            <w:vAlign w:val="center"/>
          </w:tcPr>
          <w:p>
            <w:pPr>
              <w:keepNext/>
              <w:jc w:val="center"/>
            </w:pPr>
            <w:r>
              <w:rPr>
                <w:sz w:val="22"/>
              </w:rPr>
              <w:t>3.203 (9)</w:t>
            </w:r>
          </w:p>
        </w:tc>
        <w:tc>
          <w:tcPr>
            <w:tcW w:type="dxa" w:w="1900"/>
            <w:vAlign w:val="center"/>
          </w:tcPr>
          <w:p>
            <w:pPr>
              <w:keepNext/>
              <w:jc w:val="center"/>
            </w:pPr>
            <w:r>
              <w:rPr>
                <w:sz w:val="22"/>
              </w:rPr>
              <w:t>3.743 (10)</w:t>
            </w:r>
          </w:p>
        </w:tc>
        <w:tc>
          <w:tcPr>
            <w:tcW w:type="dxa" w:w="1900"/>
            <w:vAlign w:val="center"/>
          </w:tcPr>
          <w:p>
            <w:pPr>
              <w:keepNext/>
              <w:jc w:val="center"/>
            </w:pPr>
            <w:r>
              <w:rPr>
                <w:sz w:val="22"/>
              </w:rPr>
              <w:t>2.939 (8)</w:t>
            </w:r>
          </w:p>
        </w:tc>
      </w:tr>
      <w:tr>
        <w:tc>
          <w:tcPr>
            <w:tcW w:type="dxa" w:w="1238"/>
            <w:vAlign w:val="center"/>
          </w:tcPr>
          <w:p>
            <w:pPr>
              <w:keepNext/>
              <w:jc w:val="left"/>
            </w:pPr>
            <w:r>
              <w:rPr>
                <w:sz w:val="22"/>
              </w:rPr>
              <w:t>5</w:t>
            </w:r>
          </w:p>
        </w:tc>
        <w:tc>
          <w:tcPr>
            <w:tcW w:type="dxa" w:w="1900"/>
            <w:vAlign w:val="center"/>
          </w:tcPr>
          <w:p>
            <w:pPr>
              <w:keepNext/>
              <w:jc w:val="center"/>
            </w:pPr>
            <w:r>
              <w:rPr>
                <w:sz w:val="22"/>
              </w:rPr>
              <w:t>704 (6)</w:t>
            </w:r>
          </w:p>
        </w:tc>
        <w:tc>
          <w:tcPr>
            <w:tcW w:type="dxa" w:w="1900"/>
            <w:vAlign w:val="center"/>
          </w:tcPr>
          <w:p>
            <w:pPr>
              <w:keepNext/>
              <w:jc w:val="center"/>
            </w:pPr>
            <w:r>
              <w:rPr>
                <w:sz w:val="22"/>
              </w:rPr>
              <w:t>495 (3)</w:t>
            </w:r>
          </w:p>
        </w:tc>
        <w:tc>
          <w:tcPr>
            <w:tcW w:type="dxa" w:w="1900"/>
            <w:vAlign w:val="center"/>
          </w:tcPr>
          <w:p>
            <w:pPr>
              <w:keepNext/>
              <w:jc w:val="center"/>
            </w:pPr>
            <w:r>
              <w:rPr>
                <w:sz w:val="22"/>
              </w:rPr>
              <w:t>798 (7)</w:t>
            </w:r>
          </w:p>
        </w:tc>
        <w:tc>
          <w:tcPr>
            <w:tcW w:type="dxa" w:w="1900"/>
            <w:vAlign w:val="center"/>
          </w:tcPr>
          <w:p>
            <w:pPr>
              <w:keepNext/>
              <w:jc w:val="center"/>
            </w:pPr>
            <w:r>
              <w:rPr>
                <w:sz w:val="22"/>
              </w:rPr>
              <w:t>809 (4)</w:t>
            </w:r>
          </w:p>
        </w:tc>
      </w:tr>
      <w:tr>
        <w:tc>
          <w:tcPr>
            <w:tcW w:type="dxa" w:w="1238"/>
            <w:vAlign w:val="center"/>
          </w:tcPr>
          <w:p>
            <w:pPr>
              <w:keepNext/>
              <w:jc w:val="left"/>
            </w:pPr>
            <w:r>
              <w:rPr>
                <w:sz w:val="22"/>
              </w:rPr>
              <w:t>10</w:t>
            </w:r>
          </w:p>
        </w:tc>
        <w:tc>
          <w:tcPr>
            <w:tcW w:type="dxa" w:w="1900"/>
            <w:vAlign w:val="center"/>
          </w:tcPr>
          <w:p>
            <w:pPr>
              <w:keepNext/>
              <w:jc w:val="center"/>
            </w:pPr>
            <w:r>
              <w:rPr>
                <w:sz w:val="22"/>
              </w:rPr>
              <w:t>242 (2)</w:t>
            </w:r>
          </w:p>
        </w:tc>
        <w:tc>
          <w:tcPr>
            <w:tcW w:type="dxa" w:w="1900"/>
            <w:vAlign w:val="center"/>
          </w:tcPr>
          <w:p>
            <w:pPr>
              <w:keepNext/>
              <w:jc w:val="center"/>
            </w:pPr>
            <w:r>
              <w:rPr>
                <w:sz w:val="22"/>
              </w:rPr>
              <w:t>145 (1)</w:t>
            </w:r>
          </w:p>
        </w:tc>
        <w:tc>
          <w:tcPr>
            <w:tcW w:type="dxa" w:w="1900"/>
            <w:vAlign w:val="center"/>
          </w:tcPr>
          <w:p>
            <w:pPr>
              <w:keepNext/>
              <w:jc w:val="center"/>
            </w:pPr>
            <w:r>
              <w:rPr>
                <w:sz w:val="22"/>
              </w:rPr>
              <w:t>244 (2)</w:t>
            </w:r>
          </w:p>
        </w:tc>
        <w:tc>
          <w:tcPr>
            <w:tcW w:type="dxa" w:w="1900"/>
            <w:vAlign w:val="center"/>
          </w:tcPr>
          <w:p>
            <w:pPr>
              <w:keepNext/>
              <w:jc w:val="center"/>
            </w:pPr>
            <w:r>
              <w:rPr>
                <w:sz w:val="22"/>
              </w:rPr>
              <w:t>254 (3)</w:t>
            </w:r>
          </w:p>
        </w:tc>
      </w:tr>
      <w:tr>
        <w:tc>
          <w:tcPr>
            <w:tcW w:type="dxa" w:w="1238"/>
            <w:vAlign w:val="center"/>
          </w:tcPr>
          <w:p>
            <w:pPr>
              <w:keepNext/>
              <w:jc w:val="left"/>
            </w:pPr>
            <w:r>
              <w:rPr>
                <w:sz w:val="22"/>
              </w:rPr>
              <w:t>20</w:t>
            </w:r>
          </w:p>
        </w:tc>
        <w:tc>
          <w:tcPr>
            <w:tcW w:type="dxa" w:w="1900"/>
            <w:vAlign w:val="center"/>
          </w:tcPr>
          <w:p>
            <w:pPr>
              <w:keepNext/>
              <w:jc w:val="center"/>
            </w:pPr>
            <w:r>
              <w:rPr>
                <w:sz w:val="22"/>
              </w:rPr>
              <w:t>141 (2)</w:t>
            </w:r>
          </w:p>
        </w:tc>
        <w:tc>
          <w:tcPr>
            <w:tcW w:type="dxa" w:w="1900"/>
            <w:vAlign w:val="center"/>
          </w:tcPr>
          <w:p>
            <w:pPr>
              <w:keepNext/>
              <w:jc w:val="center"/>
            </w:pPr>
            <w:r>
              <w:rPr>
                <w:sz w:val="22"/>
              </w:rPr>
              <w:t>17 (1)</w:t>
            </w:r>
          </w:p>
        </w:tc>
        <w:tc>
          <w:tcPr>
            <w:tcW w:type="dxa" w:w="1900"/>
            <w:vAlign w:val="center"/>
          </w:tcPr>
          <w:p>
            <w:pPr>
              <w:keepNext/>
              <w:jc w:val="center"/>
            </w:pPr>
            <w:r>
              <w:rPr>
                <w:sz w:val="22"/>
              </w:rPr>
              <w:t>131 (2)</w:t>
            </w:r>
          </w:p>
        </w:tc>
        <w:tc>
          <w:tcPr>
            <w:tcW w:type="dxa" w:w="1900"/>
            <w:vAlign w:val="center"/>
          </w:tcPr>
          <w:p>
            <w:pPr>
              <w:keepNext/>
              <w:jc w:val="center"/>
            </w:pPr>
            <w:r>
              <w:rPr>
                <w:sz w:val="22"/>
              </w:rPr>
              <w:t>66 (2)</w:t>
            </w:r>
          </w:p>
        </w:tc>
      </w:tr>
      <w:tr>
        <w:tc>
          <w:tcPr>
            <w:tcW w:type="dxa" w:w="1238"/>
            <w:vAlign w:val="center"/>
          </w:tcPr>
          <w:p>
            <w:pPr>
              <w:jc w:val="left"/>
            </w:pPr>
            <w:r>
              <w:rPr>
                <w:sz w:val="22"/>
              </w:rPr>
              <w:t>40</w:t>
            </w:r>
          </w:p>
        </w:tc>
        <w:tc>
          <w:tcPr>
            <w:tcW w:type="dxa" w:w="1900"/>
            <w:vAlign w:val="center"/>
          </w:tcPr>
          <w:p>
            <w:pPr>
              <w:jc w:val="center"/>
            </w:pPr>
            <w:r>
              <w:rPr>
                <w:sz w:val="22"/>
              </w:rPr>
              <w:t>89 (2)</w:t>
            </w:r>
          </w:p>
        </w:tc>
        <w:tc>
          <w:tcPr>
            <w:tcW w:type="dxa" w:w="1900"/>
            <w:vAlign w:val="center"/>
          </w:tcPr>
          <w:p>
            <w:pPr>
              <w:jc w:val="center"/>
            </w:pPr>
            <w:r>
              <w:rPr>
                <w:sz w:val="22"/>
              </w:rPr>
              <w:t>0 (0)</w:t>
            </w:r>
          </w:p>
        </w:tc>
        <w:tc>
          <w:tcPr>
            <w:tcW w:type="dxa" w:w="1900"/>
            <w:vAlign w:val="center"/>
          </w:tcPr>
          <w:p>
            <w:pPr>
              <w:jc w:val="center"/>
            </w:pPr>
            <w:r>
              <w:rPr>
                <w:sz w:val="22"/>
              </w:rPr>
              <w:t>99 (1)</w:t>
            </w:r>
          </w:p>
        </w:tc>
        <w:tc>
          <w:tcPr>
            <w:tcW w:type="dxa" w:w="1900"/>
            <w:vAlign w:val="center"/>
          </w:tcPr>
          <w:p>
            <w:pPr>
              <w:jc w:val="center"/>
            </w:pPr>
            <w:r>
              <w:rPr>
                <w:sz w:val="22"/>
              </w:rPr>
              <w:t>0 (0)</w:t>
            </w:r>
          </w:p>
        </w:tc>
      </w:tr>
    </w:tbl>
    <w:p/>
    <w:p>
      <w:r>
        <w:t xml:space="preserve">Sin división en sublotes, todas las órdenes resultan tardías, porque cada orden ocupa una sola máquina por etapa durante cientos de horas. A medida que aumenta el número de sublotes, el trabajo se reparte entre las máquinas paralelas y las etapas se superponen, y la tardanza disminuye. Se adopta </w:t>
      </w:r>
      <m:oMath>
        <m:bar>
          <m:barPr>
            <m:pos m:val="top"/>
          </m:barPr>
          <m:e>
            <m:r>
              <m:t>B</m:t>
            </m:r>
          </m:e>
        </m:bar>
        <m:r>
          <m:rPr>
            <m:sty m:val="p"/>
          </m:rPr>
          <m:t>=</m:t>
        </m:r>
        <m:r>
          <m:t>10</m:t>
        </m:r>
      </m:oMath>
      <w:r>
        <w:t xml:space="preserve">, con el que los sublotes tienen en promedio entre 21 docenas (J09) y 117 docenas (J01). </w:t>
      </w:r>
      <w:r>
        <w:rPr>
          <w:highlight w:val="yellow"/>
        </w:rPr>
        <w:t>Confirmar con la práctica de la planta: tamaño habitual de los paquetes que se transfieren entre puestos y número de sublotes que es viable controlar por orden.</w:t>
      </w:r>
      <w:r>
        <w:t xml:space="preserve"> Un valor mayor de </w:t>
      </w:r>
      <m:oMath>
        <m:bar>
          <m:barPr>
            <m:pos m:val="top"/>
          </m:barPr>
          <m:e>
            <m:r>
              <m:t>B</m:t>
            </m:r>
          </m:e>
        </m:bar>
      </m:oMath>
      <w:r>
        <w:t xml:space="preserve"> reduciría aún más la tardanza, pero aumentaría la manipulación de material y el control de la producción; el efecto de este parámetro sobre los indicadores se analiza en la Fase 3.</w:t>
      </w:r>
    </w:p>
    <w:p>
      <w:pPr>
        <w:keepNext/>
        <w:spacing w:before="120"/>
        <w:jc w:val="left"/>
      </w:pPr>
      <w:r>
        <w:rPr>
          <w:b/>
        </w:rPr>
        <w:t>Calibración de los parámetros del algoritmo genético</w:t>
      </w:r>
    </w:p>
    <w:p>
      <w:r>
        <w:t>El desempeño de un algoritmo genético depende de sus parámetros. Para elegirlos con un criterio objetivo, se realizó una calibración mediante diseño de experimentos sobre la instancia real (Ruiz, Maroto y Alcaraz, 2006; Montgomery, 2017), en tres experimentos.</w:t>
      </w:r>
    </w:p>
    <w:p>
      <w:pPr>
        <w:keepNext/>
        <w:spacing w:before="120"/>
        <w:jc w:val="left"/>
      </w:pPr>
      <w:r>
        <w:rPr>
          <w:b/>
        </w:rPr>
        <w:t>Diseño de los experimentos</w:t>
      </w:r>
    </w:p>
    <w:p>
      <w:r>
        <w:rPr>
          <w:b/>
        </w:rPr>
        <w:t>Experimento 1: diseño factorial completo.</w:t>
      </w:r>
      <w:r>
        <w:t xml:space="preserve"> Se evaluaron tres factores con tres niveles cada uno (Tabla 17), con 5 réplicas por combinación, para un total de 135 corridas. Los demás parámetros se mantuvieron fijos: torneo de tamaño 3, probabilidades internas de mutación de 0,30 (intercambio) y 0,40 (perturbación), desviación de la perturbación de 0,15 y elitismo de un individuo.</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13</w:t>
      </w:r>
      <w:r>
        <w:rPr>
          <w:color w:val="000000"/>
          <w:sz w:val="20"/>
        </w:rPr>
        <w:fldChar w:fldCharType="end"/>
      </w:r>
      <w:r>
        <w:rPr>
          <w:color w:val="000000"/>
          <w:sz w:val="20"/>
        </w:rPr>
        <w:t>. Factores y niveles del diseño factorial</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419"/>
        <w:gridCol w:w="4419"/>
      </w:tblGrid>
      <w:tr>
        <w:trPr>
          <w:tblHeader/>
        </w:trPr>
        <w:tc>
          <w:tcPr>
            <w:tcW w:type="dxa" w:w="4419"/>
            <w:tcBorders>
              <w:top w:val="single" w:sz="4" w:space="0" w:color="auto"/>
              <w:bottom w:val="single" w:sz="4" w:space="0" w:color="auto"/>
            </w:tcBorders>
          </w:tcPr>
          <w:p>
            <w:pPr>
              <w:keepNext/>
              <w:jc w:val="left"/>
            </w:pPr>
            <w:r>
              <w:rPr>
                <w:b/>
                <w:sz w:val="22"/>
              </w:rPr>
              <w:t>Factor</w:t>
            </w:r>
          </w:p>
        </w:tc>
        <w:tc>
          <w:tcPr>
            <w:tcW w:type="dxa" w:w="4419"/>
            <w:tcBorders>
              <w:top w:val="single" w:sz="4" w:space="0" w:color="auto"/>
              <w:bottom w:val="single" w:sz="4" w:space="0" w:color="auto"/>
            </w:tcBorders>
          </w:tcPr>
          <w:p>
            <w:pPr>
              <w:keepNext/>
              <w:jc w:val="center"/>
            </w:pPr>
            <w:r>
              <w:rPr>
                <w:b/>
                <w:sz w:val="22"/>
              </w:rPr>
              <w:t>Niveles</w:t>
            </w:r>
          </w:p>
        </w:tc>
      </w:tr>
      <w:tr>
        <w:tc>
          <w:tcPr>
            <w:tcW w:type="dxa" w:w="4419"/>
            <w:vAlign w:val="center"/>
          </w:tcPr>
          <w:p>
            <w:pPr>
              <w:keepNext/>
              <w:jc w:val="left"/>
            </w:pPr>
            <w:r>
              <w:rPr>
                <w:sz w:val="22"/>
              </w:rPr>
              <w:t>Tamaño de la población</w:t>
            </w:r>
          </w:p>
        </w:tc>
        <w:tc>
          <w:tcPr>
            <w:tcW w:type="dxa" w:w="4419"/>
            <w:vAlign w:val="center"/>
          </w:tcPr>
          <w:p>
            <w:pPr>
              <w:keepNext/>
              <w:jc w:val="center"/>
            </w:pPr>
            <w:r>
              <w:rPr>
                <w:sz w:val="22"/>
              </w:rPr>
              <w:t>50; 100; 150</w:t>
            </w:r>
          </w:p>
        </w:tc>
      </w:tr>
      <w:tr>
        <w:tc>
          <w:tcPr>
            <w:tcW w:type="dxa" w:w="4419"/>
            <w:vAlign w:val="center"/>
          </w:tcPr>
          <w:p>
            <w:pPr>
              <w:keepNext/>
              <w:jc w:val="left"/>
            </w:pPr>
            <w:r>
              <w:rPr>
                <w:sz w:val="22"/>
              </w:rPr>
              <w:t>Probabilidad de cruce (</w:t>
            </w:r>
            <m:oMath>
              <m:sSub>
                <m:e>
                  <m:r>
                    <m:t>p</m:t>
                  </m:r>
                </m:e>
                <m:sub>
                  <m:r>
                    <m:t>c</m:t>
                  </m:r>
                </m:sub>
              </m:sSub>
            </m:oMath>
            <w:r>
              <w:rPr>
                <w:sz w:val="22"/>
              </w:rPr>
              <w:t>)</w:t>
            </w:r>
          </w:p>
        </w:tc>
        <w:tc>
          <w:tcPr>
            <w:tcW w:type="dxa" w:w="4419"/>
            <w:vAlign w:val="center"/>
          </w:tcPr>
          <w:p>
            <w:pPr>
              <w:keepNext/>
              <w:jc w:val="center"/>
            </w:pPr>
            <w:r>
              <w:rPr>
                <w:sz w:val="22"/>
              </w:rPr>
              <w:t>0,7; 0,8; 0,9</w:t>
            </w:r>
          </w:p>
        </w:tc>
      </w:tr>
      <w:tr>
        <w:tc>
          <w:tcPr>
            <w:tcW w:type="dxa" w:w="4419"/>
            <w:vAlign w:val="center"/>
          </w:tcPr>
          <w:p>
            <w:pPr>
              <w:jc w:val="left"/>
            </w:pPr>
            <w:r>
              <w:rPr>
                <w:sz w:val="22"/>
              </w:rPr>
              <w:t>Probabilidad de mutación (</w:t>
            </w:r>
            <m:oMath>
              <m:sSub>
                <m:e>
                  <m:r>
                    <m:t>p</m:t>
                  </m:r>
                </m:e>
                <m:sub>
                  <m:r>
                    <m:t>m</m:t>
                  </m:r>
                </m:sub>
              </m:sSub>
            </m:oMath>
            <w:r>
              <w:rPr>
                <w:sz w:val="22"/>
              </w:rPr>
              <w:t>)</w:t>
            </w:r>
          </w:p>
        </w:tc>
        <w:tc>
          <w:tcPr>
            <w:tcW w:type="dxa" w:w="4419"/>
            <w:vAlign w:val="center"/>
          </w:tcPr>
          <w:p>
            <w:pPr>
              <w:jc w:val="center"/>
            </w:pPr>
            <w:r>
              <w:rPr>
                <w:sz w:val="22"/>
              </w:rPr>
              <w:t>0,1; 0,3; 0,5</w:t>
            </w:r>
          </w:p>
        </w:tc>
      </w:tr>
    </w:tbl>
    <w:p/>
    <w:p>
      <w:r>
        <w:t>Para que la comparación fuera justa, todas las corridas tuvieron el mismo presupuesto de cómputo: 30.000 individuos generados, es decir, 600 generaciones con población 50, 300 con 100 y 200 con 150. Si se usara el criterio de generaciones sin mejora, una población grande consumiría más evaluaciones y obtendría ventaja solo por eso. Además, se usaron números aleatorios comunes: la réplica r empleó la misma semilla en las 27 combinaciones, de modo que las diferencias entre combinaciones se deben a los parámetros y no al azar.</w:t>
      </w:r>
    </w:p>
    <w:p>
      <w:r>
        <w:rPr>
          <w:b/>
        </w:rPr>
        <w:t>Variable de respuesta.</w:t>
      </w:r>
      <w:r>
        <w:t xml:space="preserve"> La respuesta principal es la tardanza total de la mejor solución de cada corrida; la secundaria es la desviación porcentual relativa del makespan, </w:t>
      </w:r>
      <m:oMath>
        <m:r>
          <m:t>R</m:t>
        </m:r>
        <m:r>
          <m:t>P</m:t>
        </m:r>
        <m:r>
          <m:t>D</m:t>
        </m:r>
        <m:r>
          <m:rPr>
            <m:sty m:val="p"/>
          </m:rPr>
          <m:t>=</m:t>
        </m:r>
        <m:r>
          <m:t>100</m:t>
        </m:r>
        <m:r>
          <m:t> </m:t>
        </m:r>
        <m:d>
          <m:dPr>
            <m:begChr m:val="("/>
            <m:sepChr m:val=""/>
            <m:endChr m:val=")"/>
            <m:grow/>
          </m:dPr>
          <m:e>
            <m:sSub>
              <m:e>
                <m:r>
                  <m:t>C</m:t>
                </m:r>
              </m:e>
              <m:sub>
                <m:r>
                  <m:rPr>
                    <m:sty m:val="p"/>
                  </m:rPr>
                  <m:t>max</m:t>
                </m:r>
              </m:sub>
            </m:sSub>
            <m:r>
              <m:rPr>
                <m:sty m:val="p"/>
              </m:rPr>
              <m:t>−</m:t>
            </m:r>
            <m:sSubSup>
              <m:e>
                <m:r>
                  <m:t>C</m:t>
                </m:r>
              </m:e>
              <m:sub>
                <m:r>
                  <m:rPr>
                    <m:sty m:val="p"/>
                  </m:rPr>
                  <m:t>max</m:t>
                </m:r>
              </m:sub>
              <m:sup>
                <m:r>
                  <m:rPr>
                    <m:sty m:val="p"/>
                  </m:rPr>
                  <m:t>*</m:t>
                </m:r>
              </m:sup>
            </m:sSubSup>
          </m:e>
        </m:d>
        <m:r>
          <m:rPr>
            <m:sty m:val="p"/>
          </m:rPr>
          <m:t>/</m:t>
        </m:r>
        <m:sSubSup>
          <m:e>
            <m:r>
              <m:t>C</m:t>
            </m:r>
          </m:e>
          <m:sub>
            <m:r>
              <m:rPr>
                <m:sty m:val="p"/>
              </m:rPr>
              <m:t>max</m:t>
            </m:r>
          </m:sub>
          <m:sup>
            <m:r>
              <m:rPr>
                <m:sty m:val="p"/>
              </m:rPr>
              <m:t>*</m:t>
            </m:r>
          </m:sup>
        </m:sSubSup>
      </m:oMath>
      <w:r>
        <w:t xml:space="preserve">, donde </w:t>
      </w:r>
      <m:oMath>
        <m:sSubSup>
          <m:e>
            <m:r>
              <m:t>C</m:t>
            </m:r>
          </m:e>
          <m:sub>
            <m:r>
              <m:rPr>
                <m:sty m:val="p"/>
              </m:rPr>
              <m:t>max</m:t>
            </m:r>
          </m:sub>
          <m:sup>
            <m:r>
              <m:rPr>
                <m:sty m:val="p"/>
              </m:rPr>
              <m:t>*</m:t>
            </m:r>
          </m:sup>
        </m:sSubSup>
      </m:oMath>
      <w:r>
        <w:t xml:space="preserve"> es el menor makespan entre las corridas con la mejor tardanza. Las pruebas de rangos (Kruskal-Wallis y Wilcoxon) se aplicaron sobre </w:t>
      </w:r>
      <m:oMath>
        <m:r>
          <m:t>Z</m:t>
        </m:r>
        <m:r>
          <m:rPr>
            <m:sty m:val="p"/>
          </m:rPr>
          <m:t>=</m:t>
        </m:r>
        <m:r>
          <m:t>1000</m:t>
        </m:r>
        <m:r>
          <m:rPr>
            <m:sty m:val="p"/>
          </m:rPr>
          <m:t>⋅</m:t>
        </m:r>
        <m:r>
          <m:rPr>
            <m:sty m:val="p"/>
          </m:rPr>
          <m:t>∑</m:t>
        </m:r>
        <m:sSub>
          <m:e>
            <m:r>
              <m:t>T</m:t>
            </m:r>
          </m:e>
          <m:sub>
            <m:r>
              <m:t>j</m:t>
            </m:r>
          </m:sub>
        </m:sSub>
        <m:r>
          <m:rPr>
            <m:sty m:val="p"/>
          </m:rPr>
          <m:t>+</m:t>
        </m:r>
        <m:sSub>
          <m:e>
            <m:r>
              <m:t>C</m:t>
            </m:r>
          </m:e>
          <m:sub>
            <m:r>
              <m:rPr>
                <m:sty m:val="p"/>
              </m:rPr>
              <m:t>max</m:t>
            </m:r>
          </m:sub>
        </m:sSub>
      </m:oMath>
      <w:r>
        <w:t xml:space="preserve">: como solo usan el orden de los datos, ordenar por </w:t>
      </w:r>
      <m:oMath>
        <m:r>
          <m:t>Z</m:t>
        </m:r>
      </m:oMath>
      <w:r>
        <w:t xml:space="preserve"> equivale a ordenar según el objetivo lexicográfico.</w:t>
      </w:r>
    </w:p>
    <w:p>
      <w:r>
        <w:rPr>
          <w:b/>
        </w:rPr>
        <w:t>Análisis.</w:t>
      </w:r>
      <w:r>
        <w:t xml:space="preserve"> Se aplicó un ANOVA multifactorial con efectos principales e interacciones dobles, se construyeron gráficos de medias con intervalos LSD al 95 % y se verificaron los supuestos de normalidad (Shapiro-Wilk) y homogeneidad de varianzas (Levene). Como confirmación no paramétrica se usó la prueba de Kruskal-Wallis (Kruskal y Wallis, 1952), y las comparaciones entre pares de configuraciones se hicieron con la prueba de Wilcoxon pareada por semilla (Wilcoxon, 1945).</w:t>
      </w:r>
    </w:p>
    <w:p>
      <w:r>
        <w:rPr>
          <w:b/>
        </w:rPr>
        <w:t>Experimento 1b: ampliación del rango.</w:t>
      </w:r>
      <w:r>
        <w:t xml:space="preserve"> Si la mejor combinación queda en el borde del rango probado, el óptimo podría estar fuera de él. Por eso se previó probar, con las mismas semillas y el mismo presupuesto, poblaciones de 150, 200 y 250 con probabilidades de mutación de 0,5 y 0,7, y cambiar la configuración solo si la mejora resultaba significativa.</w:t>
      </w:r>
    </w:p>
    <w:p>
      <w:r>
        <w:rPr>
          <w:b/>
        </w:rPr>
        <w:t>Experimento 2: criterio de parada.</w:t>
      </w:r>
      <w:r>
        <w:t xml:space="preserve"> Con la configuración seleccionada se compararon tres criterios de parada, 50, 100 y 200 generaciones sin mejora (máximo de 1.000 generaciones), con 10 réplicas cada uno, en términos de calidad y tiempo de cómputo.</w:t>
      </w:r>
    </w:p>
    <w:p>
      <w:pPr>
        <w:keepNext/>
        <w:spacing w:before="120"/>
        <w:jc w:val="left"/>
      </w:pPr>
      <w:r>
        <w:rPr>
          <w:b/>
        </w:rPr>
        <w:t>Resultados del diseño factorial</w:t>
      </w:r>
    </w:p>
    <w:p>
      <w:r>
        <w:t xml:space="preserve">La Tabla 18 presenta las mejores y las peores combinaciones del diseño; la </w:t>
      </w:r>
      <w:r>
        <w:rPr>
          <w:highlight w:val="yellow"/>
        </w:rPr>
        <w:t>tabla completa de las 27 combinaciones se incluye en el Anexo Y</w:t>
      </w:r>
      <w:r>
        <w:t>.</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14</w:t>
      </w:r>
      <w:r>
        <w:rPr>
          <w:color w:val="000000"/>
          <w:sz w:val="20"/>
        </w:rPr>
        <w:fldChar w:fldCharType="end"/>
      </w:r>
      <w:r>
        <w:rPr>
          <w:color w:val="000000"/>
          <w:sz w:val="20"/>
        </w:rPr>
        <w:t>. Resultados del diseño factorial (mejores y peores combinaciones)</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150"/>
        <w:gridCol w:w="600"/>
        <w:gridCol w:w="600"/>
        <w:gridCol w:w="1100"/>
        <w:gridCol w:w="1100"/>
        <w:gridCol w:w="1200"/>
        <w:gridCol w:w="1150"/>
        <w:gridCol w:w="1000"/>
        <w:gridCol w:w="938"/>
      </w:tblGrid>
      <w:tr>
        <w:trPr>
          <w:tblHeader/>
        </w:trPr>
        <w:tc>
          <w:tcPr>
            <w:tcW w:type="dxa" w:w="1150"/>
            <w:tcBorders>
              <w:top w:val="single" w:sz="4" w:space="0" w:color="auto"/>
              <w:bottom w:val="single" w:sz="4" w:space="0" w:color="auto"/>
            </w:tcBorders>
          </w:tcPr>
          <w:p>
            <w:pPr>
              <w:keepNext/>
              <w:jc w:val="left"/>
            </w:pPr>
            <w:r>
              <w:rPr>
                <w:b/>
                <w:sz w:val="20"/>
              </w:rPr>
              <w:t>Población</w:t>
            </w:r>
          </w:p>
        </w:tc>
        <w:tc>
          <w:tcPr>
            <w:tcW w:type="dxa" w:w="600"/>
            <w:tcBorders>
              <w:top w:val="single" w:sz="4" w:space="0" w:color="auto"/>
              <w:bottom w:val="single" w:sz="4" w:space="0" w:color="auto"/>
            </w:tcBorders>
          </w:tcPr>
          <w:p>
            <w:pPr>
              <w:keepNext/>
              <w:jc w:val="center"/>
            </w:pPr>
            <m:oMath>
              <m:sSub>
                <m:e>
                  <m:r>
                    <m:t>p</m:t>
                  </m:r>
                </m:e>
                <m:sub>
                  <m:r>
                    <m:t>c</m:t>
                  </m:r>
                </m:sub>
              </m:sSub>
            </m:oMath>
          </w:p>
        </w:tc>
        <w:tc>
          <w:tcPr>
            <w:tcW w:type="dxa" w:w="600"/>
            <w:tcBorders>
              <w:top w:val="single" w:sz="4" w:space="0" w:color="auto"/>
              <w:bottom w:val="single" w:sz="4" w:space="0" w:color="auto"/>
            </w:tcBorders>
          </w:tcPr>
          <w:p>
            <w:pPr>
              <w:keepNext/>
              <w:jc w:val="center"/>
            </w:pPr>
            <m:oMath>
              <m:sSub>
                <m:e>
                  <m:r>
                    <m:t>p</m:t>
                  </m:r>
                </m:e>
                <m:sub>
                  <m:r>
                    <m:t>m</m:t>
                  </m:r>
                </m:sub>
              </m:sSub>
            </m:oMath>
          </w:p>
        </w:tc>
        <w:tc>
          <w:tcPr>
            <w:tcW w:type="dxa" w:w="1100"/>
            <w:tcBorders>
              <w:top w:val="single" w:sz="4" w:space="0" w:color="auto"/>
              <w:bottom w:val="single" w:sz="4" w:space="0" w:color="auto"/>
            </w:tcBorders>
          </w:tcPr>
          <w:p>
            <w:pPr>
              <w:keepNext/>
              <w:jc w:val="center"/>
            </w:pPr>
            <m:oMath>
              <m:r>
                <m:rPr>
                  <m:sty m:val="p"/>
                </m:rPr>
                <m:t>∑</m:t>
              </m:r>
              <m:sSub>
                <m:e>
                  <m:r>
                    <m:t>T</m:t>
                  </m:r>
                </m:e>
                <m:sub>
                  <m:r>
                    <m:t>j</m:t>
                  </m:r>
                </m:sub>
              </m:sSub>
            </m:oMath>
            <w:r>
              <w:rPr>
                <w:b/>
                <w:sz w:val="20"/>
              </w:rPr>
              <w:t xml:space="preserve"> prom. (h)</w:t>
            </w:r>
          </w:p>
        </w:tc>
        <w:tc>
          <w:tcPr>
            <w:tcW w:type="dxa" w:w="1100"/>
            <w:tcBorders>
              <w:top w:val="single" w:sz="4" w:space="0" w:color="auto"/>
              <w:bottom w:val="single" w:sz="4" w:space="0" w:color="auto"/>
            </w:tcBorders>
          </w:tcPr>
          <w:p>
            <w:pPr>
              <w:keepNext/>
              <w:jc w:val="center"/>
            </w:pPr>
            <m:oMath>
              <m:r>
                <m:rPr>
                  <m:sty m:val="p"/>
                </m:rPr>
                <m:t>∑</m:t>
              </m:r>
              <m:sSub>
                <m:e>
                  <m:r>
                    <m:t>T</m:t>
                  </m:r>
                </m:e>
                <m:sub>
                  <m:r>
                    <m:t>j</m:t>
                  </m:r>
                </m:sub>
              </m:sSub>
            </m:oMath>
            <w:r>
              <w:rPr>
                <w:b/>
                <w:sz w:val="20"/>
              </w:rPr>
              <w:t xml:space="preserve"> desv. (h)</w:t>
            </w:r>
          </w:p>
        </w:tc>
        <w:tc>
          <w:tcPr>
            <w:tcW w:type="dxa" w:w="1200"/>
            <w:tcBorders>
              <w:top w:val="single" w:sz="4" w:space="0" w:color="auto"/>
              <w:bottom w:val="single" w:sz="4" w:space="0" w:color="auto"/>
            </w:tcBorders>
          </w:tcPr>
          <w:p>
            <w:pPr>
              <w:keepNext/>
              <w:jc w:val="center"/>
            </w:pPr>
            <w:r>
              <w:rPr>
                <w:b/>
                <w:sz w:val="20"/>
              </w:rPr>
              <w:t xml:space="preserve">% réplicas </w:t>
            </w:r>
            <m:oMath>
              <m:r>
                <m:rPr>
                  <m:sty m:val="p"/>
                </m:rPr>
                <m:t>∑</m:t>
              </m:r>
              <m:sSub>
                <m:e>
                  <m:r>
                    <m:t>T</m:t>
                  </m:r>
                </m:e>
                <m:sub>
                  <m:r>
                    <m:t>j</m:t>
                  </m:r>
                </m:sub>
              </m:sSub>
            </m:oMath>
            <w:r>
              <w:rPr>
                <w:b/>
                <w:sz w:val="20"/>
              </w:rPr>
              <w:t xml:space="preserve"> = 0</w:t>
            </w:r>
          </w:p>
        </w:tc>
        <w:tc>
          <w:tcPr>
            <w:tcW w:type="dxa" w:w="1150"/>
            <w:tcBorders>
              <w:top w:val="single" w:sz="4" w:space="0" w:color="auto"/>
              <w:bottom w:val="single" w:sz="4" w:space="0" w:color="auto"/>
            </w:tcBorders>
          </w:tcPr>
          <w:p>
            <w:pPr>
              <w:keepNext/>
              <w:jc w:val="center"/>
            </w:pPr>
            <m:oMath>
              <m:sSub>
                <m:e>
                  <m:r>
                    <m:t>C</m:t>
                  </m:r>
                </m:e>
                <m:sub>
                  <m:r>
                    <m:rPr>
                      <m:sty m:val="p"/>
                    </m:rPr>
                    <m:t>max</m:t>
                  </m:r>
                </m:sub>
              </m:sSub>
            </m:oMath>
            <w:r>
              <w:rPr>
                <w:b/>
                <w:sz w:val="20"/>
              </w:rPr>
              <w:t xml:space="preserve"> prom. (h)</w:t>
            </w:r>
          </w:p>
        </w:tc>
        <w:tc>
          <w:tcPr>
            <w:tcW w:type="dxa" w:w="1000"/>
            <w:tcBorders>
              <w:top w:val="single" w:sz="4" w:space="0" w:color="auto"/>
              <w:bottom w:val="single" w:sz="4" w:space="0" w:color="auto"/>
            </w:tcBorders>
          </w:tcPr>
          <w:p>
            <w:pPr>
              <w:keepNext/>
              <w:jc w:val="center"/>
            </w:pPr>
            <w:r>
              <w:rPr>
                <w:b/>
                <w:sz w:val="20"/>
              </w:rPr>
              <w:t xml:space="preserve">RPD </w:t>
            </w:r>
            <m:oMath>
              <m:sSub>
                <m:e>
                  <m:r>
                    <m:t>C</m:t>
                  </m:r>
                </m:e>
                <m:sub>
                  <m:r>
                    <m:rPr>
                      <m:sty m:val="p"/>
                    </m:rPr>
                    <m:t>max</m:t>
                  </m:r>
                </m:sub>
              </m:sSub>
            </m:oMath>
            <w:r>
              <w:rPr>
                <w:b/>
                <w:sz w:val="20"/>
              </w:rPr>
              <w:t xml:space="preserve"> (%)</w:t>
            </w:r>
          </w:p>
        </w:tc>
        <w:tc>
          <w:tcPr>
            <w:tcW w:type="dxa" w:w="938"/>
            <w:tcBorders>
              <w:top w:val="single" w:sz="4" w:space="0" w:color="auto"/>
              <w:bottom w:val="single" w:sz="4" w:space="0" w:color="auto"/>
            </w:tcBorders>
          </w:tcPr>
          <w:p>
            <w:pPr>
              <w:keepNext/>
              <w:jc w:val="center"/>
            </w:pPr>
            <w:r>
              <w:rPr>
                <w:b/>
                <w:sz w:val="20"/>
              </w:rPr>
              <w:t>Tiempo (s)</w:t>
            </w:r>
          </w:p>
        </w:tc>
      </w:tr>
      <w:tr>
        <w:tc>
          <w:tcPr>
            <w:tcW w:type="dxa" w:w="1150"/>
            <w:vAlign w:val="center"/>
          </w:tcPr>
          <w:p>
            <w:pPr>
              <w:keepNext/>
              <w:jc w:val="left"/>
            </w:pPr>
            <w:r>
              <w:rPr>
                <w:b/>
                <w:sz w:val="20"/>
              </w:rPr>
              <w:t>150</w:t>
            </w:r>
          </w:p>
        </w:tc>
        <w:tc>
          <w:tcPr>
            <w:tcW w:type="dxa" w:w="600"/>
            <w:vAlign w:val="center"/>
          </w:tcPr>
          <w:p>
            <w:pPr>
              <w:keepNext/>
              <w:jc w:val="center"/>
            </w:pPr>
            <w:r>
              <w:rPr>
                <w:b/>
                <w:sz w:val="20"/>
              </w:rPr>
              <w:t>0,9</w:t>
            </w:r>
          </w:p>
        </w:tc>
        <w:tc>
          <w:tcPr>
            <w:tcW w:type="dxa" w:w="600"/>
            <w:vAlign w:val="center"/>
          </w:tcPr>
          <w:p>
            <w:pPr>
              <w:keepNext/>
              <w:jc w:val="center"/>
            </w:pPr>
            <w:r>
              <w:rPr>
                <w:b/>
                <w:sz w:val="20"/>
              </w:rPr>
              <w:t>0,5</w:t>
            </w:r>
          </w:p>
        </w:tc>
        <w:tc>
          <w:tcPr>
            <w:tcW w:type="dxa" w:w="1100"/>
            <w:vAlign w:val="center"/>
          </w:tcPr>
          <w:p>
            <w:pPr>
              <w:keepNext/>
              <w:jc w:val="center"/>
            </w:pPr>
            <w:r>
              <w:rPr>
                <w:b/>
                <w:sz w:val="20"/>
              </w:rPr>
              <w:t>0,00</w:t>
            </w:r>
          </w:p>
        </w:tc>
        <w:tc>
          <w:tcPr>
            <w:tcW w:type="dxa" w:w="1100"/>
            <w:vAlign w:val="center"/>
          </w:tcPr>
          <w:p>
            <w:pPr>
              <w:keepNext/>
              <w:jc w:val="center"/>
            </w:pPr>
            <w:r>
              <w:rPr>
                <w:b/>
                <w:sz w:val="20"/>
              </w:rPr>
              <w:t>0,00</w:t>
            </w:r>
          </w:p>
        </w:tc>
        <w:tc>
          <w:tcPr>
            <w:tcW w:type="dxa" w:w="1200"/>
            <w:vAlign w:val="center"/>
          </w:tcPr>
          <w:p>
            <w:pPr>
              <w:keepNext/>
              <w:jc w:val="center"/>
            </w:pPr>
            <w:r>
              <w:rPr>
                <w:b/>
                <w:sz w:val="20"/>
              </w:rPr>
              <w:t>100</w:t>
            </w:r>
          </w:p>
        </w:tc>
        <w:tc>
          <w:tcPr>
            <w:tcW w:type="dxa" w:w="1150"/>
            <w:vAlign w:val="center"/>
          </w:tcPr>
          <w:p>
            <w:pPr>
              <w:keepNext/>
              <w:jc w:val="center"/>
            </w:pPr>
            <w:r>
              <w:rPr>
                <w:b/>
                <w:sz w:val="20"/>
              </w:rPr>
              <w:t>652,3</w:t>
            </w:r>
          </w:p>
        </w:tc>
        <w:tc>
          <w:tcPr>
            <w:tcW w:type="dxa" w:w="1000"/>
            <w:vAlign w:val="center"/>
          </w:tcPr>
          <w:p>
            <w:pPr>
              <w:keepNext/>
              <w:jc w:val="center"/>
            </w:pPr>
            <w:r>
              <w:rPr>
                <w:b/>
                <w:sz w:val="20"/>
              </w:rPr>
              <w:t>3,7</w:t>
            </w:r>
          </w:p>
        </w:tc>
        <w:tc>
          <w:tcPr>
            <w:tcW w:type="dxa" w:w="938"/>
            <w:vAlign w:val="center"/>
          </w:tcPr>
          <w:p>
            <w:pPr>
              <w:keepNext/>
              <w:jc w:val="center"/>
            </w:pPr>
            <w:r>
              <w:rPr>
                <w:b/>
                <w:sz w:val="20"/>
              </w:rPr>
              <w:t>95</w:t>
            </w:r>
          </w:p>
        </w:tc>
      </w:tr>
      <w:tr>
        <w:tc>
          <w:tcPr>
            <w:tcW w:type="dxa" w:w="1150"/>
            <w:vAlign w:val="center"/>
          </w:tcPr>
          <w:p>
            <w:pPr>
              <w:keepNext/>
              <w:jc w:val="left"/>
            </w:pPr>
            <w:r>
              <w:rPr>
                <w:sz w:val="20"/>
              </w:rPr>
              <w:t>150</w:t>
            </w:r>
          </w:p>
        </w:tc>
        <w:tc>
          <w:tcPr>
            <w:tcW w:type="dxa" w:w="600"/>
            <w:vAlign w:val="center"/>
          </w:tcPr>
          <w:p>
            <w:pPr>
              <w:keepNext/>
              <w:jc w:val="center"/>
            </w:pPr>
            <w:r>
              <w:rPr>
                <w:sz w:val="20"/>
              </w:rPr>
              <w:t>0,8</w:t>
            </w:r>
          </w:p>
        </w:tc>
        <w:tc>
          <w:tcPr>
            <w:tcW w:type="dxa" w:w="600"/>
            <w:vAlign w:val="center"/>
          </w:tcPr>
          <w:p>
            <w:pPr>
              <w:keepNext/>
              <w:jc w:val="center"/>
            </w:pPr>
            <w:r>
              <w:rPr>
                <w:sz w:val="20"/>
              </w:rPr>
              <w:t>0,5</w:t>
            </w:r>
          </w:p>
        </w:tc>
        <w:tc>
          <w:tcPr>
            <w:tcW w:type="dxa" w:w="1100"/>
            <w:vAlign w:val="center"/>
          </w:tcPr>
          <w:p>
            <w:pPr>
              <w:keepNext/>
              <w:jc w:val="center"/>
            </w:pPr>
            <w:r>
              <w:rPr>
                <w:sz w:val="20"/>
              </w:rPr>
              <w:t>0,37</w:t>
            </w:r>
          </w:p>
        </w:tc>
        <w:tc>
          <w:tcPr>
            <w:tcW w:type="dxa" w:w="1100"/>
            <w:vAlign w:val="center"/>
          </w:tcPr>
          <w:p>
            <w:pPr>
              <w:keepNext/>
              <w:jc w:val="center"/>
            </w:pPr>
            <w:r>
              <w:rPr>
                <w:sz w:val="20"/>
              </w:rPr>
              <w:t>0,84</w:t>
            </w:r>
          </w:p>
        </w:tc>
        <w:tc>
          <w:tcPr>
            <w:tcW w:type="dxa" w:w="1200"/>
            <w:vAlign w:val="center"/>
          </w:tcPr>
          <w:p>
            <w:pPr>
              <w:keepNext/>
              <w:jc w:val="center"/>
            </w:pPr>
            <w:r>
              <w:rPr>
                <w:sz w:val="20"/>
              </w:rPr>
              <w:t>80</w:t>
            </w:r>
          </w:p>
        </w:tc>
        <w:tc>
          <w:tcPr>
            <w:tcW w:type="dxa" w:w="1150"/>
            <w:vAlign w:val="center"/>
          </w:tcPr>
          <w:p>
            <w:pPr>
              <w:keepNext/>
              <w:jc w:val="center"/>
            </w:pPr>
            <w:r>
              <w:rPr>
                <w:sz w:val="20"/>
              </w:rPr>
              <w:t>656,1</w:t>
            </w:r>
          </w:p>
        </w:tc>
        <w:tc>
          <w:tcPr>
            <w:tcW w:type="dxa" w:w="1000"/>
            <w:vAlign w:val="center"/>
          </w:tcPr>
          <w:p>
            <w:pPr>
              <w:keepNext/>
              <w:jc w:val="center"/>
            </w:pPr>
            <w:r>
              <w:rPr>
                <w:sz w:val="20"/>
              </w:rPr>
              <w:t>4,3</w:t>
            </w:r>
          </w:p>
        </w:tc>
        <w:tc>
          <w:tcPr>
            <w:tcW w:type="dxa" w:w="938"/>
            <w:vAlign w:val="center"/>
          </w:tcPr>
          <w:p>
            <w:pPr>
              <w:keepNext/>
              <w:jc w:val="center"/>
            </w:pPr>
            <w:r>
              <w:rPr>
                <w:sz w:val="20"/>
              </w:rPr>
              <w:t>98</w:t>
            </w:r>
          </w:p>
        </w:tc>
      </w:tr>
      <w:tr>
        <w:tc>
          <w:tcPr>
            <w:tcW w:type="dxa" w:w="1150"/>
            <w:vAlign w:val="center"/>
          </w:tcPr>
          <w:p>
            <w:pPr>
              <w:keepNext/>
              <w:jc w:val="left"/>
            </w:pPr>
            <w:r>
              <w:rPr>
                <w:sz w:val="20"/>
              </w:rPr>
              <w:t>100</w:t>
            </w:r>
          </w:p>
        </w:tc>
        <w:tc>
          <w:tcPr>
            <w:tcW w:type="dxa" w:w="600"/>
            <w:vAlign w:val="center"/>
          </w:tcPr>
          <w:p>
            <w:pPr>
              <w:keepNext/>
              <w:jc w:val="center"/>
            </w:pPr>
            <w:r>
              <w:rPr>
                <w:sz w:val="20"/>
              </w:rPr>
              <w:t>0,9</w:t>
            </w:r>
          </w:p>
        </w:tc>
        <w:tc>
          <w:tcPr>
            <w:tcW w:type="dxa" w:w="600"/>
            <w:vAlign w:val="center"/>
          </w:tcPr>
          <w:p>
            <w:pPr>
              <w:keepNext/>
              <w:jc w:val="center"/>
            </w:pPr>
            <w:r>
              <w:rPr>
                <w:sz w:val="20"/>
              </w:rPr>
              <w:t>0,3</w:t>
            </w:r>
          </w:p>
        </w:tc>
        <w:tc>
          <w:tcPr>
            <w:tcW w:type="dxa" w:w="1100"/>
            <w:vAlign w:val="center"/>
          </w:tcPr>
          <w:p>
            <w:pPr>
              <w:keepNext/>
              <w:jc w:val="center"/>
            </w:pPr>
            <w:r>
              <w:rPr>
                <w:sz w:val="20"/>
              </w:rPr>
              <w:t>1,82</w:t>
            </w:r>
          </w:p>
        </w:tc>
        <w:tc>
          <w:tcPr>
            <w:tcW w:type="dxa" w:w="1100"/>
            <w:vAlign w:val="center"/>
          </w:tcPr>
          <w:p>
            <w:pPr>
              <w:keepNext/>
              <w:jc w:val="center"/>
            </w:pPr>
            <w:r>
              <w:rPr>
                <w:sz w:val="20"/>
              </w:rPr>
              <w:t>4,07</w:t>
            </w:r>
          </w:p>
        </w:tc>
        <w:tc>
          <w:tcPr>
            <w:tcW w:type="dxa" w:w="1200"/>
            <w:vAlign w:val="center"/>
          </w:tcPr>
          <w:p>
            <w:pPr>
              <w:keepNext/>
              <w:jc w:val="center"/>
            </w:pPr>
            <w:r>
              <w:rPr>
                <w:sz w:val="20"/>
              </w:rPr>
              <w:t>80</w:t>
            </w:r>
          </w:p>
        </w:tc>
        <w:tc>
          <w:tcPr>
            <w:tcW w:type="dxa" w:w="1150"/>
            <w:vAlign w:val="center"/>
          </w:tcPr>
          <w:p>
            <w:pPr>
              <w:keepNext/>
              <w:jc w:val="center"/>
            </w:pPr>
            <w:r>
              <w:rPr>
                <w:sz w:val="20"/>
              </w:rPr>
              <w:t>651,6</w:t>
            </w:r>
          </w:p>
        </w:tc>
        <w:tc>
          <w:tcPr>
            <w:tcW w:type="dxa" w:w="1000"/>
            <w:vAlign w:val="center"/>
          </w:tcPr>
          <w:p>
            <w:pPr>
              <w:keepNext/>
              <w:jc w:val="center"/>
            </w:pPr>
            <w:r>
              <w:rPr>
                <w:sz w:val="20"/>
              </w:rPr>
              <w:t>3,6</w:t>
            </w:r>
          </w:p>
        </w:tc>
        <w:tc>
          <w:tcPr>
            <w:tcW w:type="dxa" w:w="938"/>
            <w:vAlign w:val="center"/>
          </w:tcPr>
          <w:p>
            <w:pPr>
              <w:keepNext/>
              <w:jc w:val="center"/>
            </w:pPr>
            <w:r>
              <w:rPr>
                <w:sz w:val="20"/>
              </w:rPr>
              <w:t>89</w:t>
            </w:r>
          </w:p>
        </w:tc>
      </w:tr>
      <w:tr>
        <w:tc>
          <w:tcPr>
            <w:tcW w:type="dxa" w:w="1150"/>
            <w:vAlign w:val="center"/>
          </w:tcPr>
          <w:p>
            <w:pPr>
              <w:keepNext/>
              <w:jc w:val="left"/>
            </w:pPr>
            <w:r>
              <w:rPr>
                <w:sz w:val="20"/>
              </w:rPr>
              <w:t>150</w:t>
            </w:r>
          </w:p>
        </w:tc>
        <w:tc>
          <w:tcPr>
            <w:tcW w:type="dxa" w:w="600"/>
            <w:vAlign w:val="center"/>
          </w:tcPr>
          <w:p>
            <w:pPr>
              <w:keepNext/>
              <w:jc w:val="center"/>
            </w:pPr>
            <w:r>
              <w:rPr>
                <w:sz w:val="20"/>
              </w:rPr>
              <w:t>0,9</w:t>
            </w:r>
          </w:p>
        </w:tc>
        <w:tc>
          <w:tcPr>
            <w:tcW w:type="dxa" w:w="600"/>
            <w:vAlign w:val="center"/>
          </w:tcPr>
          <w:p>
            <w:pPr>
              <w:keepNext/>
              <w:jc w:val="center"/>
            </w:pPr>
            <w:r>
              <w:rPr>
                <w:sz w:val="20"/>
              </w:rPr>
              <w:t>0,3</w:t>
            </w:r>
          </w:p>
        </w:tc>
        <w:tc>
          <w:tcPr>
            <w:tcW w:type="dxa" w:w="1100"/>
            <w:vAlign w:val="center"/>
          </w:tcPr>
          <w:p>
            <w:pPr>
              <w:keepNext/>
              <w:jc w:val="center"/>
            </w:pPr>
            <w:r>
              <w:rPr>
                <w:sz w:val="20"/>
              </w:rPr>
              <w:t>5,04</w:t>
            </w:r>
          </w:p>
        </w:tc>
        <w:tc>
          <w:tcPr>
            <w:tcW w:type="dxa" w:w="1100"/>
            <w:vAlign w:val="center"/>
          </w:tcPr>
          <w:p>
            <w:pPr>
              <w:keepNext/>
              <w:jc w:val="center"/>
            </w:pPr>
            <w:r>
              <w:rPr>
                <w:sz w:val="20"/>
              </w:rPr>
              <w:t>11,28</w:t>
            </w:r>
          </w:p>
        </w:tc>
        <w:tc>
          <w:tcPr>
            <w:tcW w:type="dxa" w:w="1200"/>
            <w:vAlign w:val="center"/>
          </w:tcPr>
          <w:p>
            <w:pPr>
              <w:keepNext/>
              <w:jc w:val="center"/>
            </w:pPr>
            <w:r>
              <w:rPr>
                <w:sz w:val="20"/>
              </w:rPr>
              <w:t>80</w:t>
            </w:r>
          </w:p>
        </w:tc>
        <w:tc>
          <w:tcPr>
            <w:tcW w:type="dxa" w:w="1150"/>
            <w:vAlign w:val="center"/>
          </w:tcPr>
          <w:p>
            <w:pPr>
              <w:keepNext/>
              <w:jc w:val="center"/>
            </w:pPr>
            <w:r>
              <w:rPr>
                <w:sz w:val="20"/>
              </w:rPr>
              <w:t>671,3</w:t>
            </w:r>
          </w:p>
        </w:tc>
        <w:tc>
          <w:tcPr>
            <w:tcW w:type="dxa" w:w="1000"/>
            <w:vAlign w:val="center"/>
          </w:tcPr>
          <w:p>
            <w:pPr>
              <w:keepNext/>
              <w:jc w:val="center"/>
            </w:pPr>
            <w:r>
              <w:rPr>
                <w:sz w:val="20"/>
              </w:rPr>
              <w:t>6,8</w:t>
            </w:r>
          </w:p>
        </w:tc>
        <w:tc>
          <w:tcPr>
            <w:tcW w:type="dxa" w:w="938"/>
            <w:vAlign w:val="center"/>
          </w:tcPr>
          <w:p>
            <w:pPr>
              <w:keepNext/>
              <w:jc w:val="center"/>
            </w:pPr>
            <w:r>
              <w:rPr>
                <w:sz w:val="20"/>
              </w:rPr>
              <w:t>92</w:t>
            </w:r>
          </w:p>
        </w:tc>
      </w:tr>
      <w:tr>
        <w:tc>
          <w:tcPr>
            <w:tcW w:type="dxa" w:w="1150"/>
            <w:vAlign w:val="center"/>
          </w:tcPr>
          <w:p>
            <w:pPr>
              <w:keepNext/>
              <w:jc w:val="left"/>
            </w:pPr>
            <w:r>
              <w:rPr>
                <w:sz w:val="20"/>
              </w:rPr>
              <w:t>150</w:t>
            </w:r>
          </w:p>
        </w:tc>
        <w:tc>
          <w:tcPr>
            <w:tcW w:type="dxa" w:w="600"/>
            <w:vAlign w:val="center"/>
          </w:tcPr>
          <w:p>
            <w:pPr>
              <w:keepNext/>
              <w:jc w:val="center"/>
            </w:pPr>
            <w:r>
              <w:rPr>
                <w:sz w:val="20"/>
              </w:rPr>
              <w:t>0,8</w:t>
            </w:r>
          </w:p>
        </w:tc>
        <w:tc>
          <w:tcPr>
            <w:tcW w:type="dxa" w:w="600"/>
            <w:vAlign w:val="center"/>
          </w:tcPr>
          <w:p>
            <w:pPr>
              <w:keepNext/>
              <w:jc w:val="center"/>
            </w:pPr>
            <w:r>
              <w:rPr>
                <w:sz w:val="20"/>
              </w:rPr>
              <w:t>0,3</w:t>
            </w:r>
          </w:p>
        </w:tc>
        <w:tc>
          <w:tcPr>
            <w:tcW w:type="dxa" w:w="1100"/>
            <w:vAlign w:val="center"/>
          </w:tcPr>
          <w:p>
            <w:pPr>
              <w:keepNext/>
              <w:jc w:val="center"/>
            </w:pPr>
            <w:r>
              <w:rPr>
                <w:sz w:val="20"/>
              </w:rPr>
              <w:t>5,56</w:t>
            </w:r>
          </w:p>
        </w:tc>
        <w:tc>
          <w:tcPr>
            <w:tcW w:type="dxa" w:w="1100"/>
            <w:vAlign w:val="center"/>
          </w:tcPr>
          <w:p>
            <w:pPr>
              <w:keepNext/>
              <w:jc w:val="center"/>
            </w:pPr>
            <w:r>
              <w:rPr>
                <w:sz w:val="20"/>
              </w:rPr>
              <w:t>7,32</w:t>
            </w:r>
          </w:p>
        </w:tc>
        <w:tc>
          <w:tcPr>
            <w:tcW w:type="dxa" w:w="1200"/>
            <w:vAlign w:val="center"/>
          </w:tcPr>
          <w:p>
            <w:pPr>
              <w:keepNext/>
              <w:jc w:val="center"/>
            </w:pPr>
            <w:r>
              <w:rPr>
                <w:sz w:val="20"/>
              </w:rPr>
              <w:t>40</w:t>
            </w:r>
          </w:p>
        </w:tc>
        <w:tc>
          <w:tcPr>
            <w:tcW w:type="dxa" w:w="1150"/>
            <w:vAlign w:val="center"/>
          </w:tcPr>
          <w:p>
            <w:pPr>
              <w:keepNext/>
              <w:jc w:val="center"/>
            </w:pPr>
            <w:r>
              <w:rPr>
                <w:sz w:val="20"/>
              </w:rPr>
              <w:t>664,4</w:t>
            </w:r>
          </w:p>
        </w:tc>
        <w:tc>
          <w:tcPr>
            <w:tcW w:type="dxa" w:w="1000"/>
            <w:vAlign w:val="center"/>
          </w:tcPr>
          <w:p>
            <w:pPr>
              <w:keepNext/>
              <w:jc w:val="center"/>
            </w:pPr>
            <w:r>
              <w:rPr>
                <w:sz w:val="20"/>
              </w:rPr>
              <w:t>5,6</w:t>
            </w:r>
          </w:p>
        </w:tc>
        <w:tc>
          <w:tcPr>
            <w:tcW w:type="dxa" w:w="938"/>
            <w:vAlign w:val="center"/>
          </w:tcPr>
          <w:p>
            <w:pPr>
              <w:keepNext/>
              <w:jc w:val="center"/>
            </w:pPr>
            <w:r>
              <w:rPr>
                <w:sz w:val="20"/>
              </w:rPr>
              <w:t>88</w:t>
            </w:r>
          </w:p>
        </w:tc>
      </w:tr>
      <w:tr>
        <w:tc>
          <w:tcPr>
            <w:tcW w:type="dxa" w:w="1150"/>
            <w:vAlign w:val="center"/>
          </w:tcPr>
          <w:p>
            <w:pPr>
              <w:keepNext/>
              <w:jc w:val="left"/>
            </w:pPr>
            <w:r>
              <w:rPr>
                <w:sz w:val="20"/>
              </w:rPr>
              <w:t>…</w:t>
            </w:r>
          </w:p>
        </w:tc>
        <w:tc>
          <w:tcPr>
            <w:tcW w:type="dxa" w:w="600"/>
            <w:vAlign w:val="center"/>
          </w:tcPr>
          <w:p>
            <w:pPr>
              <w:keepNext/>
              <w:jc w:val="center"/>
            </w:pPr>
            <w:r>
              <w:rPr>
                <w:sz w:val="20"/>
              </w:rPr>
              <w:t>…</w:t>
            </w:r>
          </w:p>
        </w:tc>
        <w:tc>
          <w:tcPr>
            <w:tcW w:type="dxa" w:w="600"/>
            <w:vAlign w:val="center"/>
          </w:tcPr>
          <w:p>
            <w:pPr>
              <w:keepNext/>
              <w:jc w:val="center"/>
            </w:pPr>
            <w:r>
              <w:rPr>
                <w:sz w:val="20"/>
              </w:rPr>
              <w:t>…</w:t>
            </w:r>
          </w:p>
        </w:tc>
        <w:tc>
          <w:tcPr>
            <w:tcW w:type="dxa" w:w="1100"/>
            <w:vAlign w:val="center"/>
          </w:tcPr>
          <w:p>
            <w:pPr>
              <w:keepNext/>
              <w:jc w:val="center"/>
            </w:pPr>
            <w:r>
              <w:rPr>
                <w:sz w:val="20"/>
              </w:rPr>
              <w:t>…</w:t>
            </w:r>
          </w:p>
        </w:tc>
        <w:tc>
          <w:tcPr>
            <w:tcW w:type="dxa" w:w="1100"/>
            <w:vAlign w:val="center"/>
          </w:tcPr>
          <w:p>
            <w:pPr>
              <w:keepNext/>
              <w:jc w:val="center"/>
            </w:pPr>
            <w:r>
              <w:rPr>
                <w:sz w:val="20"/>
              </w:rPr>
              <w:t>…</w:t>
            </w:r>
          </w:p>
        </w:tc>
        <w:tc>
          <w:tcPr>
            <w:tcW w:type="dxa" w:w="1200"/>
            <w:vAlign w:val="center"/>
          </w:tcPr>
          <w:p>
            <w:pPr>
              <w:keepNext/>
              <w:jc w:val="center"/>
            </w:pPr>
            <w:r>
              <w:rPr>
                <w:sz w:val="20"/>
              </w:rPr>
              <w:t>…</w:t>
            </w:r>
          </w:p>
        </w:tc>
        <w:tc>
          <w:tcPr>
            <w:tcW w:type="dxa" w:w="1150"/>
            <w:vAlign w:val="center"/>
          </w:tcPr>
          <w:p>
            <w:pPr>
              <w:keepNext/>
              <w:jc w:val="center"/>
            </w:pPr>
            <w:r>
              <w:rPr>
                <w:sz w:val="20"/>
              </w:rPr>
              <w:t>…</w:t>
            </w:r>
          </w:p>
        </w:tc>
        <w:tc>
          <w:tcPr>
            <w:tcW w:type="dxa" w:w="1000"/>
            <w:vAlign w:val="center"/>
          </w:tcPr>
          <w:p>
            <w:pPr>
              <w:keepNext/>
              <w:jc w:val="center"/>
            </w:pPr>
            <w:r>
              <w:rPr>
                <w:sz w:val="20"/>
              </w:rPr>
              <w:t>…</w:t>
            </w:r>
          </w:p>
        </w:tc>
        <w:tc>
          <w:tcPr>
            <w:tcW w:type="dxa" w:w="938"/>
            <w:vAlign w:val="center"/>
          </w:tcPr>
          <w:p>
            <w:pPr>
              <w:keepNext/>
              <w:jc w:val="center"/>
            </w:pPr>
            <w:r>
              <w:rPr>
                <w:sz w:val="20"/>
              </w:rPr>
              <w:t>…</w:t>
            </w:r>
          </w:p>
        </w:tc>
      </w:tr>
      <w:tr>
        <w:tc>
          <w:tcPr>
            <w:tcW w:type="dxa" w:w="1150"/>
            <w:vAlign w:val="center"/>
          </w:tcPr>
          <w:p>
            <w:pPr>
              <w:keepNext/>
              <w:jc w:val="left"/>
            </w:pPr>
            <w:r>
              <w:rPr>
                <w:sz w:val="20"/>
              </w:rPr>
              <w:t>50</w:t>
            </w:r>
          </w:p>
        </w:tc>
        <w:tc>
          <w:tcPr>
            <w:tcW w:type="dxa" w:w="600"/>
            <w:vAlign w:val="center"/>
          </w:tcPr>
          <w:p>
            <w:pPr>
              <w:keepNext/>
              <w:jc w:val="center"/>
            </w:pPr>
            <w:r>
              <w:rPr>
                <w:sz w:val="20"/>
              </w:rPr>
              <w:t>0,9</w:t>
            </w:r>
          </w:p>
        </w:tc>
        <w:tc>
          <w:tcPr>
            <w:tcW w:type="dxa" w:w="600"/>
            <w:vAlign w:val="center"/>
          </w:tcPr>
          <w:p>
            <w:pPr>
              <w:keepNext/>
              <w:jc w:val="center"/>
            </w:pPr>
            <w:r>
              <w:rPr>
                <w:sz w:val="20"/>
              </w:rPr>
              <w:t>0,3</w:t>
            </w:r>
          </w:p>
        </w:tc>
        <w:tc>
          <w:tcPr>
            <w:tcW w:type="dxa" w:w="1100"/>
            <w:vAlign w:val="center"/>
          </w:tcPr>
          <w:p>
            <w:pPr>
              <w:keepNext/>
              <w:jc w:val="center"/>
            </w:pPr>
            <w:r>
              <w:rPr>
                <w:sz w:val="20"/>
              </w:rPr>
              <w:t>59,57</w:t>
            </w:r>
          </w:p>
        </w:tc>
        <w:tc>
          <w:tcPr>
            <w:tcW w:type="dxa" w:w="1100"/>
            <w:vAlign w:val="center"/>
          </w:tcPr>
          <w:p>
            <w:pPr>
              <w:keepNext/>
              <w:jc w:val="center"/>
            </w:pPr>
            <w:r>
              <w:rPr>
                <w:sz w:val="20"/>
              </w:rPr>
              <w:t>20,36</w:t>
            </w:r>
          </w:p>
        </w:tc>
        <w:tc>
          <w:tcPr>
            <w:tcW w:type="dxa" w:w="1200"/>
            <w:vAlign w:val="center"/>
          </w:tcPr>
          <w:p>
            <w:pPr>
              <w:keepNext/>
              <w:jc w:val="center"/>
            </w:pPr>
            <w:r>
              <w:rPr>
                <w:sz w:val="20"/>
              </w:rPr>
              <w:t>0</w:t>
            </w:r>
          </w:p>
        </w:tc>
        <w:tc>
          <w:tcPr>
            <w:tcW w:type="dxa" w:w="1150"/>
            <w:vAlign w:val="center"/>
          </w:tcPr>
          <w:p>
            <w:pPr>
              <w:keepNext/>
              <w:jc w:val="center"/>
            </w:pPr>
            <w:r>
              <w:rPr>
                <w:sz w:val="20"/>
              </w:rPr>
              <w:t>731,6</w:t>
            </w:r>
          </w:p>
        </w:tc>
        <w:tc>
          <w:tcPr>
            <w:tcW w:type="dxa" w:w="1000"/>
            <w:vAlign w:val="center"/>
          </w:tcPr>
          <w:p>
            <w:pPr>
              <w:keepNext/>
              <w:jc w:val="center"/>
            </w:pPr>
            <w:r>
              <w:rPr>
                <w:sz w:val="20"/>
              </w:rPr>
              <w:t>16,3</w:t>
            </w:r>
          </w:p>
        </w:tc>
        <w:tc>
          <w:tcPr>
            <w:tcW w:type="dxa" w:w="938"/>
            <w:vAlign w:val="center"/>
          </w:tcPr>
          <w:p>
            <w:pPr>
              <w:keepNext/>
              <w:jc w:val="center"/>
            </w:pPr>
            <w:r>
              <w:rPr>
                <w:sz w:val="20"/>
              </w:rPr>
              <w:t>90</w:t>
            </w:r>
          </w:p>
        </w:tc>
      </w:tr>
      <w:tr>
        <w:tc>
          <w:tcPr>
            <w:tcW w:type="dxa" w:w="1150"/>
            <w:vAlign w:val="center"/>
          </w:tcPr>
          <w:p>
            <w:pPr>
              <w:keepNext/>
              <w:jc w:val="left"/>
            </w:pPr>
            <w:r>
              <w:rPr>
                <w:sz w:val="20"/>
              </w:rPr>
              <w:t>50</w:t>
            </w:r>
          </w:p>
        </w:tc>
        <w:tc>
          <w:tcPr>
            <w:tcW w:type="dxa" w:w="600"/>
            <w:vAlign w:val="center"/>
          </w:tcPr>
          <w:p>
            <w:pPr>
              <w:keepNext/>
              <w:jc w:val="center"/>
            </w:pPr>
            <w:r>
              <w:rPr>
                <w:sz w:val="20"/>
              </w:rPr>
              <w:t>0,7</w:t>
            </w:r>
          </w:p>
        </w:tc>
        <w:tc>
          <w:tcPr>
            <w:tcW w:type="dxa" w:w="600"/>
            <w:vAlign w:val="center"/>
          </w:tcPr>
          <w:p>
            <w:pPr>
              <w:keepNext/>
              <w:jc w:val="center"/>
            </w:pPr>
            <w:r>
              <w:rPr>
                <w:sz w:val="20"/>
              </w:rPr>
              <w:t>0,1</w:t>
            </w:r>
          </w:p>
        </w:tc>
        <w:tc>
          <w:tcPr>
            <w:tcW w:type="dxa" w:w="1100"/>
            <w:vAlign w:val="center"/>
          </w:tcPr>
          <w:p>
            <w:pPr>
              <w:keepNext/>
              <w:jc w:val="center"/>
            </w:pPr>
            <w:r>
              <w:rPr>
                <w:sz w:val="20"/>
              </w:rPr>
              <w:t>61,83</w:t>
            </w:r>
          </w:p>
        </w:tc>
        <w:tc>
          <w:tcPr>
            <w:tcW w:type="dxa" w:w="1100"/>
            <w:vAlign w:val="center"/>
          </w:tcPr>
          <w:p>
            <w:pPr>
              <w:keepNext/>
              <w:jc w:val="center"/>
            </w:pPr>
            <w:r>
              <w:rPr>
                <w:sz w:val="20"/>
              </w:rPr>
              <w:t>37,51</w:t>
            </w:r>
          </w:p>
        </w:tc>
        <w:tc>
          <w:tcPr>
            <w:tcW w:type="dxa" w:w="1200"/>
            <w:vAlign w:val="center"/>
          </w:tcPr>
          <w:p>
            <w:pPr>
              <w:keepNext/>
              <w:jc w:val="center"/>
            </w:pPr>
            <w:r>
              <w:rPr>
                <w:sz w:val="20"/>
              </w:rPr>
              <w:t>0</w:t>
            </w:r>
          </w:p>
        </w:tc>
        <w:tc>
          <w:tcPr>
            <w:tcW w:type="dxa" w:w="1150"/>
            <w:vAlign w:val="center"/>
          </w:tcPr>
          <w:p>
            <w:pPr>
              <w:keepNext/>
              <w:jc w:val="center"/>
            </w:pPr>
            <w:r>
              <w:rPr>
                <w:sz w:val="20"/>
              </w:rPr>
              <w:t>733,8</w:t>
            </w:r>
          </w:p>
        </w:tc>
        <w:tc>
          <w:tcPr>
            <w:tcW w:type="dxa" w:w="1000"/>
            <w:vAlign w:val="center"/>
          </w:tcPr>
          <w:p>
            <w:pPr>
              <w:keepNext/>
              <w:jc w:val="center"/>
            </w:pPr>
            <w:r>
              <w:rPr>
                <w:sz w:val="20"/>
              </w:rPr>
              <w:t>16,7</w:t>
            </w:r>
          </w:p>
        </w:tc>
        <w:tc>
          <w:tcPr>
            <w:tcW w:type="dxa" w:w="938"/>
            <w:vAlign w:val="center"/>
          </w:tcPr>
          <w:p>
            <w:pPr>
              <w:keepNext/>
              <w:jc w:val="center"/>
            </w:pPr>
            <w:r>
              <w:rPr>
                <w:sz w:val="20"/>
              </w:rPr>
              <w:t>71</w:t>
            </w:r>
          </w:p>
        </w:tc>
      </w:tr>
      <w:tr>
        <w:tc>
          <w:tcPr>
            <w:tcW w:type="dxa" w:w="1150"/>
            <w:vAlign w:val="center"/>
          </w:tcPr>
          <w:p>
            <w:pPr>
              <w:jc w:val="left"/>
            </w:pPr>
            <w:r>
              <w:rPr>
                <w:sz w:val="20"/>
              </w:rPr>
              <w:t>50</w:t>
            </w:r>
          </w:p>
        </w:tc>
        <w:tc>
          <w:tcPr>
            <w:tcW w:type="dxa" w:w="600"/>
            <w:vAlign w:val="center"/>
          </w:tcPr>
          <w:p>
            <w:pPr>
              <w:jc w:val="center"/>
            </w:pPr>
            <w:r>
              <w:rPr>
                <w:sz w:val="20"/>
              </w:rPr>
              <w:t>0,8</w:t>
            </w:r>
          </w:p>
        </w:tc>
        <w:tc>
          <w:tcPr>
            <w:tcW w:type="dxa" w:w="600"/>
            <w:vAlign w:val="center"/>
          </w:tcPr>
          <w:p>
            <w:pPr>
              <w:jc w:val="center"/>
            </w:pPr>
            <w:r>
              <w:rPr>
                <w:sz w:val="20"/>
              </w:rPr>
              <w:t>0,1</w:t>
            </w:r>
          </w:p>
        </w:tc>
        <w:tc>
          <w:tcPr>
            <w:tcW w:type="dxa" w:w="1100"/>
            <w:vAlign w:val="center"/>
          </w:tcPr>
          <w:p>
            <w:pPr>
              <w:jc w:val="center"/>
            </w:pPr>
            <w:r>
              <w:rPr>
                <w:sz w:val="20"/>
              </w:rPr>
              <w:t>73,48</w:t>
            </w:r>
          </w:p>
        </w:tc>
        <w:tc>
          <w:tcPr>
            <w:tcW w:type="dxa" w:w="1100"/>
            <w:vAlign w:val="center"/>
          </w:tcPr>
          <w:p>
            <w:pPr>
              <w:jc w:val="center"/>
            </w:pPr>
            <w:r>
              <w:rPr>
                <w:sz w:val="20"/>
              </w:rPr>
              <w:t>22,35</w:t>
            </w:r>
          </w:p>
        </w:tc>
        <w:tc>
          <w:tcPr>
            <w:tcW w:type="dxa" w:w="1200"/>
            <w:vAlign w:val="center"/>
          </w:tcPr>
          <w:p>
            <w:pPr>
              <w:jc w:val="center"/>
            </w:pPr>
            <w:r>
              <w:rPr>
                <w:sz w:val="20"/>
              </w:rPr>
              <w:t>0</w:t>
            </w:r>
          </w:p>
        </w:tc>
        <w:tc>
          <w:tcPr>
            <w:tcW w:type="dxa" w:w="1150"/>
            <w:vAlign w:val="center"/>
          </w:tcPr>
          <w:p>
            <w:pPr>
              <w:jc w:val="center"/>
            </w:pPr>
            <w:r>
              <w:rPr>
                <w:sz w:val="20"/>
              </w:rPr>
              <w:t>745,5</w:t>
            </w:r>
          </w:p>
        </w:tc>
        <w:tc>
          <w:tcPr>
            <w:tcW w:type="dxa" w:w="1000"/>
            <w:vAlign w:val="center"/>
          </w:tcPr>
          <w:p>
            <w:pPr>
              <w:jc w:val="center"/>
            </w:pPr>
            <w:r>
              <w:rPr>
                <w:sz w:val="20"/>
              </w:rPr>
              <w:t>18,5</w:t>
            </w:r>
          </w:p>
        </w:tc>
        <w:tc>
          <w:tcPr>
            <w:tcW w:type="dxa" w:w="938"/>
            <w:vAlign w:val="center"/>
          </w:tcPr>
          <w:p>
            <w:pPr>
              <w:jc w:val="center"/>
            </w:pPr>
            <w:r>
              <w:rPr>
                <w:sz w:val="20"/>
              </w:rPr>
              <w:t>79</w:t>
            </w:r>
          </w:p>
        </w:tc>
      </w:tr>
    </w:tbl>
    <w:p/>
    <w:p>
      <w:r>
        <w:t>La combinación de población 150, probabilidad de cruce 0,9 y probabilidad de mutación 0,5 fue la única que eliminó la tardanza en las cinco réplicas. La Tabla 19 presenta el ANOVA sobre la tardanza total.</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15</w:t>
      </w:r>
      <w:r>
        <w:rPr>
          <w:color w:val="000000"/>
          <w:sz w:val="20"/>
        </w:rPr>
        <w:fldChar w:fldCharType="end"/>
      </w:r>
      <w:r>
        <w:rPr>
          <w:color w:val="000000"/>
          <w:sz w:val="20"/>
        </w:rPr>
        <w:t>. ANOVA de la tardanza total en el diseño factorial</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838"/>
        <w:gridCol w:w="1300"/>
        <w:gridCol w:w="800"/>
        <w:gridCol w:w="1300"/>
        <w:gridCol w:w="1200"/>
        <w:gridCol w:w="1400"/>
      </w:tblGrid>
      <w:tr>
        <w:trPr>
          <w:tblHeader/>
        </w:trPr>
        <w:tc>
          <w:tcPr>
            <w:tcW w:type="dxa" w:w="2838"/>
            <w:tcBorders>
              <w:top w:val="single" w:sz="4" w:space="0" w:color="auto"/>
              <w:bottom w:val="single" w:sz="4" w:space="0" w:color="auto"/>
            </w:tcBorders>
          </w:tcPr>
          <w:p>
            <w:pPr>
              <w:keepNext/>
              <w:jc w:val="left"/>
            </w:pPr>
            <w:r>
              <w:rPr>
                <w:b/>
                <w:sz w:val="22"/>
              </w:rPr>
              <w:t>Fuente</w:t>
            </w:r>
          </w:p>
        </w:tc>
        <w:tc>
          <w:tcPr>
            <w:tcW w:type="dxa" w:w="1300"/>
            <w:tcBorders>
              <w:top w:val="single" w:sz="4" w:space="0" w:color="auto"/>
              <w:bottom w:val="single" w:sz="4" w:space="0" w:color="auto"/>
            </w:tcBorders>
          </w:tcPr>
          <w:p>
            <w:pPr>
              <w:keepNext/>
              <w:jc w:val="center"/>
            </w:pPr>
            <w:r>
              <w:rPr>
                <w:b/>
                <w:sz w:val="22"/>
              </w:rPr>
              <w:t>SC</w:t>
            </w:r>
          </w:p>
        </w:tc>
        <w:tc>
          <w:tcPr>
            <w:tcW w:type="dxa" w:w="800"/>
            <w:tcBorders>
              <w:top w:val="single" w:sz="4" w:space="0" w:color="auto"/>
              <w:bottom w:val="single" w:sz="4" w:space="0" w:color="auto"/>
            </w:tcBorders>
          </w:tcPr>
          <w:p>
            <w:pPr>
              <w:keepNext/>
              <w:jc w:val="center"/>
            </w:pPr>
            <w:r>
              <w:rPr>
                <w:b/>
                <w:sz w:val="22"/>
              </w:rPr>
              <w:t>gl</w:t>
            </w:r>
          </w:p>
        </w:tc>
        <w:tc>
          <w:tcPr>
            <w:tcW w:type="dxa" w:w="1300"/>
            <w:tcBorders>
              <w:top w:val="single" w:sz="4" w:space="0" w:color="auto"/>
              <w:bottom w:val="single" w:sz="4" w:space="0" w:color="auto"/>
            </w:tcBorders>
          </w:tcPr>
          <w:p>
            <w:pPr>
              <w:keepNext/>
              <w:jc w:val="center"/>
            </w:pPr>
            <w:r>
              <w:rPr>
                <w:b/>
                <w:sz w:val="22"/>
              </w:rPr>
              <w:t>CM</w:t>
            </w:r>
          </w:p>
        </w:tc>
        <w:tc>
          <w:tcPr>
            <w:tcW w:type="dxa" w:w="1200"/>
            <w:tcBorders>
              <w:top w:val="single" w:sz="4" w:space="0" w:color="auto"/>
              <w:bottom w:val="single" w:sz="4" w:space="0" w:color="auto"/>
            </w:tcBorders>
          </w:tcPr>
          <w:p>
            <w:pPr>
              <w:keepNext/>
              <w:jc w:val="center"/>
            </w:pPr>
            <w:r>
              <w:rPr>
                <w:b/>
                <w:sz w:val="22"/>
              </w:rPr>
              <w:t>F</w:t>
            </w:r>
          </w:p>
        </w:tc>
        <w:tc>
          <w:tcPr>
            <w:tcW w:type="dxa" w:w="1400"/>
            <w:tcBorders>
              <w:top w:val="single" w:sz="4" w:space="0" w:color="auto"/>
              <w:bottom w:val="single" w:sz="4" w:space="0" w:color="auto"/>
            </w:tcBorders>
          </w:tcPr>
          <w:p>
            <w:pPr>
              <w:keepNext/>
              <w:jc w:val="center"/>
            </w:pPr>
            <w:r>
              <w:rPr>
                <w:b/>
                <w:sz w:val="22"/>
              </w:rPr>
              <w:t>Valor p</w:t>
            </w:r>
          </w:p>
        </w:tc>
      </w:tr>
      <w:tr>
        <w:tc>
          <w:tcPr>
            <w:tcW w:type="dxa" w:w="2838"/>
            <w:vAlign w:val="center"/>
          </w:tcPr>
          <w:p>
            <w:pPr>
              <w:keepNext/>
              <w:jc w:val="left"/>
            </w:pPr>
            <w:r>
              <w:rPr>
                <w:sz w:val="22"/>
              </w:rPr>
              <w:t>Población</w:t>
            </w:r>
          </w:p>
        </w:tc>
        <w:tc>
          <w:tcPr>
            <w:tcW w:type="dxa" w:w="1300"/>
            <w:vAlign w:val="center"/>
          </w:tcPr>
          <w:p>
            <w:pPr>
              <w:keepNext/>
              <w:jc w:val="center"/>
            </w:pPr>
            <w:r>
              <w:rPr>
                <w:sz w:val="22"/>
              </w:rPr>
              <w:t>26.514,5</w:t>
            </w:r>
          </w:p>
        </w:tc>
        <w:tc>
          <w:tcPr>
            <w:tcW w:type="dxa" w:w="800"/>
            <w:vAlign w:val="center"/>
          </w:tcPr>
          <w:p>
            <w:pPr>
              <w:keepNext/>
              <w:jc w:val="center"/>
            </w:pPr>
            <w:r>
              <w:rPr>
                <w:sz w:val="22"/>
              </w:rPr>
              <w:t>2</w:t>
            </w:r>
          </w:p>
        </w:tc>
        <w:tc>
          <w:tcPr>
            <w:tcW w:type="dxa" w:w="1300"/>
            <w:vAlign w:val="center"/>
          </w:tcPr>
          <w:p>
            <w:pPr>
              <w:keepNext/>
              <w:jc w:val="center"/>
            </w:pPr>
            <w:r>
              <w:rPr>
                <w:sz w:val="22"/>
              </w:rPr>
              <w:t>13.257,3</w:t>
            </w:r>
          </w:p>
        </w:tc>
        <w:tc>
          <w:tcPr>
            <w:tcW w:type="dxa" w:w="1200"/>
            <w:vAlign w:val="center"/>
          </w:tcPr>
          <w:p>
            <w:pPr>
              <w:keepNext/>
              <w:jc w:val="center"/>
            </w:pPr>
            <w:r>
              <w:rPr>
                <w:sz w:val="22"/>
              </w:rPr>
              <w:t>20,65</w:t>
            </w:r>
          </w:p>
        </w:tc>
        <w:tc>
          <w:tcPr>
            <w:tcW w:type="dxa" w:w="1400"/>
            <w:vAlign w:val="center"/>
          </w:tcPr>
          <w:p>
            <w:pPr>
              <w:keepNext/>
              <w:jc w:val="center"/>
            </w:pPr>
            <w:r>
              <w:rPr>
                <w:sz w:val="22"/>
              </w:rPr>
              <w:t>&lt; 0,001</w:t>
            </w:r>
          </w:p>
        </w:tc>
      </w:tr>
      <w:tr>
        <w:tc>
          <w:tcPr>
            <w:tcW w:type="dxa" w:w="2838"/>
            <w:vAlign w:val="center"/>
          </w:tcPr>
          <w:p>
            <w:pPr>
              <w:keepNext/>
              <w:jc w:val="left"/>
            </w:pPr>
            <w:r>
              <w:rPr>
                <w:sz w:val="22"/>
              </w:rPr>
              <w:t>Probabilidad de cruce</w:t>
            </w:r>
          </w:p>
        </w:tc>
        <w:tc>
          <w:tcPr>
            <w:tcW w:type="dxa" w:w="1300"/>
            <w:vAlign w:val="center"/>
          </w:tcPr>
          <w:p>
            <w:pPr>
              <w:keepNext/>
              <w:jc w:val="center"/>
            </w:pPr>
            <w:r>
              <w:rPr>
                <w:sz w:val="22"/>
              </w:rPr>
              <w:t>2.702,8</w:t>
            </w:r>
          </w:p>
        </w:tc>
        <w:tc>
          <w:tcPr>
            <w:tcW w:type="dxa" w:w="800"/>
            <w:vAlign w:val="center"/>
          </w:tcPr>
          <w:p>
            <w:pPr>
              <w:keepNext/>
              <w:jc w:val="center"/>
            </w:pPr>
            <w:r>
              <w:rPr>
                <w:sz w:val="22"/>
              </w:rPr>
              <w:t>2</w:t>
            </w:r>
          </w:p>
        </w:tc>
        <w:tc>
          <w:tcPr>
            <w:tcW w:type="dxa" w:w="1300"/>
            <w:vAlign w:val="center"/>
          </w:tcPr>
          <w:p>
            <w:pPr>
              <w:keepNext/>
              <w:jc w:val="center"/>
            </w:pPr>
            <w:r>
              <w:rPr>
                <w:sz w:val="22"/>
              </w:rPr>
              <w:t>1.351,4</w:t>
            </w:r>
          </w:p>
        </w:tc>
        <w:tc>
          <w:tcPr>
            <w:tcW w:type="dxa" w:w="1200"/>
            <w:vAlign w:val="center"/>
          </w:tcPr>
          <w:p>
            <w:pPr>
              <w:keepNext/>
              <w:jc w:val="center"/>
            </w:pPr>
            <w:r>
              <w:rPr>
                <w:sz w:val="22"/>
              </w:rPr>
              <w:t>2,10</w:t>
            </w:r>
          </w:p>
        </w:tc>
        <w:tc>
          <w:tcPr>
            <w:tcW w:type="dxa" w:w="1400"/>
            <w:vAlign w:val="center"/>
          </w:tcPr>
          <w:p>
            <w:pPr>
              <w:keepNext/>
              <w:jc w:val="center"/>
            </w:pPr>
            <w:r>
              <w:rPr>
                <w:sz w:val="22"/>
              </w:rPr>
              <w:t>0,127</w:t>
            </w:r>
          </w:p>
        </w:tc>
      </w:tr>
      <w:tr>
        <w:tc>
          <w:tcPr>
            <w:tcW w:type="dxa" w:w="2838"/>
            <w:vAlign w:val="center"/>
          </w:tcPr>
          <w:p>
            <w:pPr>
              <w:keepNext/>
              <w:jc w:val="left"/>
            </w:pPr>
            <w:r>
              <w:rPr>
                <w:sz w:val="22"/>
              </w:rPr>
              <w:t>Probabilidad de mutación</w:t>
            </w:r>
          </w:p>
        </w:tc>
        <w:tc>
          <w:tcPr>
            <w:tcW w:type="dxa" w:w="1300"/>
            <w:vAlign w:val="center"/>
          </w:tcPr>
          <w:p>
            <w:pPr>
              <w:keepNext/>
              <w:jc w:val="center"/>
            </w:pPr>
            <w:r>
              <w:rPr>
                <w:sz w:val="22"/>
              </w:rPr>
              <w:t>11.110,5</w:t>
            </w:r>
          </w:p>
        </w:tc>
        <w:tc>
          <w:tcPr>
            <w:tcW w:type="dxa" w:w="800"/>
            <w:vAlign w:val="center"/>
          </w:tcPr>
          <w:p>
            <w:pPr>
              <w:keepNext/>
              <w:jc w:val="center"/>
            </w:pPr>
            <w:r>
              <w:rPr>
                <w:sz w:val="22"/>
              </w:rPr>
              <w:t>2</w:t>
            </w:r>
          </w:p>
        </w:tc>
        <w:tc>
          <w:tcPr>
            <w:tcW w:type="dxa" w:w="1300"/>
            <w:vAlign w:val="center"/>
          </w:tcPr>
          <w:p>
            <w:pPr>
              <w:keepNext/>
              <w:jc w:val="center"/>
            </w:pPr>
            <w:r>
              <w:rPr>
                <w:sz w:val="22"/>
              </w:rPr>
              <w:t>5.555,2</w:t>
            </w:r>
          </w:p>
        </w:tc>
        <w:tc>
          <w:tcPr>
            <w:tcW w:type="dxa" w:w="1200"/>
            <w:vAlign w:val="center"/>
          </w:tcPr>
          <w:p>
            <w:pPr>
              <w:keepNext/>
              <w:jc w:val="center"/>
            </w:pPr>
            <w:r>
              <w:rPr>
                <w:sz w:val="22"/>
              </w:rPr>
              <w:t>8,65</w:t>
            </w:r>
          </w:p>
        </w:tc>
        <w:tc>
          <w:tcPr>
            <w:tcW w:type="dxa" w:w="1400"/>
            <w:vAlign w:val="center"/>
          </w:tcPr>
          <w:p>
            <w:pPr>
              <w:keepNext/>
              <w:jc w:val="center"/>
            </w:pPr>
            <w:r>
              <w:rPr>
                <w:sz w:val="22"/>
              </w:rPr>
              <w:t>&lt; 0,001</w:t>
            </w:r>
          </w:p>
        </w:tc>
      </w:tr>
      <w:tr>
        <w:tc>
          <w:tcPr>
            <w:tcW w:type="dxa" w:w="2838"/>
            <w:vAlign w:val="center"/>
          </w:tcPr>
          <w:p>
            <w:pPr>
              <w:keepNext/>
              <w:jc w:val="left"/>
            </w:pPr>
            <w:r>
              <w:rPr>
                <w:sz w:val="22"/>
              </w:rPr>
              <w:t>Población × cruce</w:t>
            </w:r>
          </w:p>
        </w:tc>
        <w:tc>
          <w:tcPr>
            <w:tcW w:type="dxa" w:w="1300"/>
            <w:vAlign w:val="center"/>
          </w:tcPr>
          <w:p>
            <w:pPr>
              <w:keepNext/>
              <w:jc w:val="center"/>
            </w:pPr>
            <w:r>
              <w:rPr>
                <w:sz w:val="22"/>
              </w:rPr>
              <w:t>4.076,3</w:t>
            </w:r>
          </w:p>
        </w:tc>
        <w:tc>
          <w:tcPr>
            <w:tcW w:type="dxa" w:w="800"/>
            <w:vAlign w:val="center"/>
          </w:tcPr>
          <w:p>
            <w:pPr>
              <w:keepNext/>
              <w:jc w:val="center"/>
            </w:pPr>
            <w:r>
              <w:rPr>
                <w:sz w:val="22"/>
              </w:rPr>
              <w:t>4</w:t>
            </w:r>
          </w:p>
        </w:tc>
        <w:tc>
          <w:tcPr>
            <w:tcW w:type="dxa" w:w="1300"/>
            <w:vAlign w:val="center"/>
          </w:tcPr>
          <w:p>
            <w:pPr>
              <w:keepNext/>
              <w:jc w:val="center"/>
            </w:pPr>
            <w:r>
              <w:rPr>
                <w:sz w:val="22"/>
              </w:rPr>
              <w:t>1.019,1</w:t>
            </w:r>
          </w:p>
        </w:tc>
        <w:tc>
          <w:tcPr>
            <w:tcW w:type="dxa" w:w="1200"/>
            <w:vAlign w:val="center"/>
          </w:tcPr>
          <w:p>
            <w:pPr>
              <w:keepNext/>
              <w:jc w:val="center"/>
            </w:pPr>
            <w:r>
              <w:rPr>
                <w:sz w:val="22"/>
              </w:rPr>
              <w:t>1,59</w:t>
            </w:r>
          </w:p>
        </w:tc>
        <w:tc>
          <w:tcPr>
            <w:tcW w:type="dxa" w:w="1400"/>
            <w:vAlign w:val="center"/>
          </w:tcPr>
          <w:p>
            <w:pPr>
              <w:keepNext/>
              <w:jc w:val="center"/>
            </w:pPr>
            <w:r>
              <w:rPr>
                <w:sz w:val="22"/>
              </w:rPr>
              <w:t>0,182</w:t>
            </w:r>
          </w:p>
        </w:tc>
      </w:tr>
      <w:tr>
        <w:tc>
          <w:tcPr>
            <w:tcW w:type="dxa" w:w="2838"/>
            <w:vAlign w:val="center"/>
          </w:tcPr>
          <w:p>
            <w:pPr>
              <w:keepNext/>
              <w:jc w:val="left"/>
            </w:pPr>
            <w:r>
              <w:rPr>
                <w:sz w:val="22"/>
              </w:rPr>
              <w:t>Población × mutación</w:t>
            </w:r>
          </w:p>
        </w:tc>
        <w:tc>
          <w:tcPr>
            <w:tcW w:type="dxa" w:w="1300"/>
            <w:vAlign w:val="center"/>
          </w:tcPr>
          <w:p>
            <w:pPr>
              <w:keepNext/>
              <w:jc w:val="center"/>
            </w:pPr>
            <w:r>
              <w:rPr>
                <w:sz w:val="22"/>
              </w:rPr>
              <w:t>2.254,8</w:t>
            </w:r>
          </w:p>
        </w:tc>
        <w:tc>
          <w:tcPr>
            <w:tcW w:type="dxa" w:w="800"/>
            <w:vAlign w:val="center"/>
          </w:tcPr>
          <w:p>
            <w:pPr>
              <w:keepNext/>
              <w:jc w:val="center"/>
            </w:pPr>
            <w:r>
              <w:rPr>
                <w:sz w:val="22"/>
              </w:rPr>
              <w:t>4</w:t>
            </w:r>
          </w:p>
        </w:tc>
        <w:tc>
          <w:tcPr>
            <w:tcW w:type="dxa" w:w="1300"/>
            <w:vAlign w:val="center"/>
          </w:tcPr>
          <w:p>
            <w:pPr>
              <w:keepNext/>
              <w:jc w:val="center"/>
            </w:pPr>
            <w:r>
              <w:rPr>
                <w:sz w:val="22"/>
              </w:rPr>
              <w:t>563,7</w:t>
            </w:r>
          </w:p>
        </w:tc>
        <w:tc>
          <w:tcPr>
            <w:tcW w:type="dxa" w:w="1200"/>
            <w:vAlign w:val="center"/>
          </w:tcPr>
          <w:p>
            <w:pPr>
              <w:keepNext/>
              <w:jc w:val="center"/>
            </w:pPr>
            <w:r>
              <w:rPr>
                <w:sz w:val="22"/>
              </w:rPr>
              <w:t>0,88</w:t>
            </w:r>
          </w:p>
        </w:tc>
        <w:tc>
          <w:tcPr>
            <w:tcW w:type="dxa" w:w="1400"/>
            <w:vAlign w:val="center"/>
          </w:tcPr>
          <w:p>
            <w:pPr>
              <w:keepNext/>
              <w:jc w:val="center"/>
            </w:pPr>
            <w:r>
              <w:rPr>
                <w:sz w:val="22"/>
              </w:rPr>
              <w:t>0,480</w:t>
            </w:r>
          </w:p>
        </w:tc>
      </w:tr>
      <w:tr>
        <w:tc>
          <w:tcPr>
            <w:tcW w:type="dxa" w:w="2838"/>
            <w:vAlign w:val="center"/>
          </w:tcPr>
          <w:p>
            <w:pPr>
              <w:keepNext/>
              <w:jc w:val="left"/>
            </w:pPr>
            <w:r>
              <w:rPr>
                <w:sz w:val="22"/>
              </w:rPr>
              <w:t>Cruce × mutación</w:t>
            </w:r>
          </w:p>
        </w:tc>
        <w:tc>
          <w:tcPr>
            <w:tcW w:type="dxa" w:w="1300"/>
            <w:vAlign w:val="center"/>
          </w:tcPr>
          <w:p>
            <w:pPr>
              <w:keepNext/>
              <w:jc w:val="center"/>
            </w:pPr>
            <w:r>
              <w:rPr>
                <w:sz w:val="22"/>
              </w:rPr>
              <w:t>688,1</w:t>
            </w:r>
          </w:p>
        </w:tc>
        <w:tc>
          <w:tcPr>
            <w:tcW w:type="dxa" w:w="800"/>
            <w:vAlign w:val="center"/>
          </w:tcPr>
          <w:p>
            <w:pPr>
              <w:keepNext/>
              <w:jc w:val="center"/>
            </w:pPr>
            <w:r>
              <w:rPr>
                <w:sz w:val="22"/>
              </w:rPr>
              <w:t>4</w:t>
            </w:r>
          </w:p>
        </w:tc>
        <w:tc>
          <w:tcPr>
            <w:tcW w:type="dxa" w:w="1300"/>
            <w:vAlign w:val="center"/>
          </w:tcPr>
          <w:p>
            <w:pPr>
              <w:keepNext/>
              <w:jc w:val="center"/>
            </w:pPr>
            <w:r>
              <w:rPr>
                <w:sz w:val="22"/>
              </w:rPr>
              <w:t>172,0</w:t>
            </w:r>
          </w:p>
        </w:tc>
        <w:tc>
          <w:tcPr>
            <w:tcW w:type="dxa" w:w="1200"/>
            <w:vAlign w:val="center"/>
          </w:tcPr>
          <w:p>
            <w:pPr>
              <w:keepNext/>
              <w:jc w:val="center"/>
            </w:pPr>
            <w:r>
              <w:rPr>
                <w:sz w:val="22"/>
              </w:rPr>
              <w:t>0,27</w:t>
            </w:r>
          </w:p>
        </w:tc>
        <w:tc>
          <w:tcPr>
            <w:tcW w:type="dxa" w:w="1400"/>
            <w:vAlign w:val="center"/>
          </w:tcPr>
          <w:p>
            <w:pPr>
              <w:keepNext/>
              <w:jc w:val="center"/>
            </w:pPr>
            <w:r>
              <w:rPr>
                <w:sz w:val="22"/>
              </w:rPr>
              <w:t>0,898</w:t>
            </w:r>
          </w:p>
        </w:tc>
      </w:tr>
      <w:tr>
        <w:tc>
          <w:tcPr>
            <w:tcW w:type="dxa" w:w="2838"/>
            <w:vAlign w:val="center"/>
          </w:tcPr>
          <w:p>
            <w:pPr>
              <w:keepNext/>
              <w:jc w:val="left"/>
            </w:pPr>
            <w:r>
              <w:rPr>
                <w:sz w:val="22"/>
              </w:rPr>
              <w:t>Error</w:t>
            </w:r>
          </w:p>
        </w:tc>
        <w:tc>
          <w:tcPr>
            <w:tcW w:type="dxa" w:w="1300"/>
            <w:vAlign w:val="center"/>
          </w:tcPr>
          <w:p>
            <w:pPr>
              <w:keepNext/>
              <w:jc w:val="center"/>
            </w:pPr>
            <w:r>
              <w:rPr>
                <w:sz w:val="22"/>
              </w:rPr>
              <w:t>74.484,3</w:t>
            </w:r>
          </w:p>
        </w:tc>
        <w:tc>
          <w:tcPr>
            <w:tcW w:type="dxa" w:w="800"/>
            <w:vAlign w:val="center"/>
          </w:tcPr>
          <w:p>
            <w:pPr>
              <w:keepNext/>
              <w:jc w:val="center"/>
            </w:pPr>
            <w:r>
              <w:rPr>
                <w:sz w:val="22"/>
              </w:rPr>
              <w:t>116</w:t>
            </w:r>
          </w:p>
        </w:tc>
        <w:tc>
          <w:tcPr>
            <w:tcW w:type="dxa" w:w="1300"/>
            <w:vAlign w:val="center"/>
          </w:tcPr>
          <w:p>
            <w:pPr>
              <w:keepNext/>
              <w:jc w:val="center"/>
            </w:pPr>
            <w:r>
              <w:rPr>
                <w:sz w:val="22"/>
              </w:rPr>
              <w:t>642,1</w:t>
            </w:r>
          </w:p>
        </w:tc>
        <w:tc>
          <w:tcPr>
            <w:tcW w:type="dxa" w:w="1200"/>
            <w:vAlign w:val="center"/>
          </w:tcPr>
          <w:p>
            <w:pPr>
              <w:keepNext/>
              <w:jc w:val="center"/>
            </w:pPr>
          </w:p>
        </w:tc>
        <w:tc>
          <w:tcPr>
            <w:tcW w:type="dxa" w:w="1400"/>
            <w:vAlign w:val="center"/>
          </w:tcPr>
          <w:p>
            <w:pPr>
              <w:keepNext/>
              <w:jc w:val="center"/>
            </w:pPr>
          </w:p>
        </w:tc>
      </w:tr>
      <w:tr>
        <w:tc>
          <w:tcPr>
            <w:tcW w:type="dxa" w:w="2838"/>
            <w:vAlign w:val="center"/>
          </w:tcPr>
          <w:p>
            <w:pPr>
              <w:jc w:val="left"/>
            </w:pPr>
            <w:r>
              <w:rPr>
                <w:sz w:val="22"/>
              </w:rPr>
              <w:t>Total</w:t>
            </w:r>
          </w:p>
        </w:tc>
        <w:tc>
          <w:tcPr>
            <w:tcW w:type="dxa" w:w="1300"/>
            <w:vAlign w:val="center"/>
          </w:tcPr>
          <w:p>
            <w:pPr>
              <w:jc w:val="center"/>
            </w:pPr>
            <w:r>
              <w:rPr>
                <w:sz w:val="22"/>
              </w:rPr>
              <w:t>121.831,3</w:t>
            </w:r>
          </w:p>
        </w:tc>
        <w:tc>
          <w:tcPr>
            <w:tcW w:type="dxa" w:w="800"/>
            <w:vAlign w:val="center"/>
          </w:tcPr>
          <w:p>
            <w:pPr>
              <w:jc w:val="center"/>
            </w:pPr>
            <w:r>
              <w:rPr>
                <w:sz w:val="22"/>
              </w:rPr>
              <w:t>134</w:t>
            </w:r>
          </w:p>
        </w:tc>
        <w:tc>
          <w:tcPr>
            <w:tcW w:type="dxa" w:w="1300"/>
            <w:vAlign w:val="center"/>
          </w:tcPr>
          <w:p>
            <w:pPr>
              <w:jc w:val="center"/>
            </w:pPr>
          </w:p>
        </w:tc>
        <w:tc>
          <w:tcPr>
            <w:tcW w:type="dxa" w:w="1200"/>
            <w:vAlign w:val="center"/>
          </w:tcPr>
          <w:p>
            <w:pPr>
              <w:jc w:val="center"/>
            </w:pPr>
          </w:p>
        </w:tc>
        <w:tc>
          <w:tcPr>
            <w:tcW w:type="dxa" w:w="1400"/>
            <w:vAlign w:val="center"/>
          </w:tcPr>
          <w:p>
            <w:pPr>
              <w:jc w:val="center"/>
            </w:pPr>
          </w:p>
        </w:tc>
      </w:tr>
    </w:tbl>
    <w:p/>
    <w:p>
      <w:r>
        <w:t>El tamaño de la población y la probabilidad de mutación tienen efectos significativos sobre la tardanza total (p &lt; 0,001), mientras que la probabilidad de cruce no es significativa en el rango 0,7–0,9 (p = 0,127), y ninguna interacción lo es. Los residuos cumplen el supuesto de normalidad (Shapiro-Wilk, W = 0,990; p = 0,459), pero las varianzas no son homogéneas entre los niveles de población (Levene, p &lt; 0,001) ni de mutación (p = 0,029). Por eso las conclusiones se confirmaron con la prueba de Kruskal-Wallis, que coincide con el ANOVA: población, H = 30,2 (p &lt; 0,001); mutación, H = 14,5 (p &lt; 0,001), y cruce, H = 4,5 (p = 0,106). La Figura 6 muestra los efectos principales: aumentar la población de 50 a 150 y la probabilidad de mutación de 0,1 a 0,5 reduce la tardanza de forma significativa, ya que los intervalos LSD de sus niveles no se traslapan. Como no hay interacciones significativas, cada parámetro puede elegirse por separado.</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4</w:t>
      </w:r>
      <w:r>
        <w:rPr>
          <w:color w:val="000000"/>
          <w:sz w:val="20"/>
        </w:rPr>
        <w:fldChar w:fldCharType="end"/>
      </w:r>
      <w:r>
        <w:rPr>
          <w:color w:val="000000"/>
          <w:sz w:val="20"/>
        </w:rPr>
        <w:t>. Efectos principales sobre la tardanza total, con intervalos LSD al 95 %</w:t>
      </w:r>
    </w:p>
    <w:p>
      <w:pPr>
        <w:keepLines/>
        <w:jc w:val="center"/>
      </w:pPr>
      <w:r>
        <w:drawing>
          <wp:inline xmlns:a="http://schemas.openxmlformats.org/drawingml/2006/main" xmlns:pic="http://schemas.openxmlformats.org/drawingml/2006/picture">
            <wp:extent cx="5580000" cy="1685315"/>
            <wp:docPr id="7" name="Picture 7"/>
            <wp:cNvGraphicFramePr>
              <a:graphicFrameLocks noChangeAspect="1"/>
            </wp:cNvGraphicFramePr>
            <a:graphic>
              <a:graphicData uri="http://schemas.openxmlformats.org/drawingml/2006/picture">
                <pic:pic>
                  <pic:nvPicPr>
                    <pic:cNvPr id="0" name="efectos_principales.png"/>
                    <pic:cNvPicPr/>
                  </pic:nvPicPr>
                  <pic:blipFill>
                    <a:blip r:embed="rId15"/>
                    <a:stretch>
                      <a:fillRect/>
                    </a:stretch>
                  </pic:blipFill>
                  <pic:spPr>
                    <a:xfrm>
                      <a:off x="0" y="0"/>
                      <a:ext cx="5580000" cy="1685315"/>
                    </a:xfrm>
                    <a:prstGeom prst="rect"/>
                  </pic:spPr>
                </pic:pic>
              </a:graphicData>
            </a:graphic>
          </wp:inline>
        </w:drawing>
      </w:r>
    </w:p>
    <w:p>
      <w:pPr>
        <w:keepNext/>
        <w:spacing w:before="120"/>
        <w:jc w:val="left"/>
      </w:pPr>
      <w:r>
        <w:rPr>
          <w:b/>
        </w:rPr>
        <w:t>Ampliación del rango</w:t>
      </w:r>
    </w:p>
    <w:p>
      <w:r>
        <w:t>La mejor combinación quedó en el borde del rango probado, con la población y la mutación en sus valores máximos, por lo que se realizó el experimento 1b (Tabla 20).</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16</w:t>
      </w:r>
      <w:r>
        <w:rPr>
          <w:color w:val="000000"/>
          <w:sz w:val="20"/>
        </w:rPr>
        <w:fldChar w:fldCharType="end"/>
      </w:r>
      <w:r>
        <w:rPr>
          <w:color w:val="000000"/>
          <w:sz w:val="20"/>
        </w:rPr>
        <w:t>. Ampliación del rango de población y mutación (probabilidad de cruce 0,9)</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00"/>
        <w:gridCol w:w="900"/>
        <w:gridCol w:w="1500"/>
        <w:gridCol w:w="1700"/>
        <w:gridCol w:w="1600"/>
        <w:gridCol w:w="1938"/>
      </w:tblGrid>
      <w:tr>
        <w:trPr>
          <w:tblHeader/>
        </w:trPr>
        <w:tc>
          <w:tcPr>
            <w:tcW w:type="dxa" w:w="1200"/>
            <w:tcBorders>
              <w:top w:val="single" w:sz="4" w:space="0" w:color="auto"/>
              <w:bottom w:val="single" w:sz="4" w:space="0" w:color="auto"/>
            </w:tcBorders>
          </w:tcPr>
          <w:p>
            <w:pPr>
              <w:keepNext/>
              <w:jc w:val="left"/>
            </w:pPr>
            <w:r>
              <w:rPr>
                <w:b/>
                <w:sz w:val="22"/>
              </w:rPr>
              <w:t>Población</w:t>
            </w:r>
          </w:p>
        </w:tc>
        <w:tc>
          <w:tcPr>
            <w:tcW w:type="dxa" w:w="900"/>
            <w:tcBorders>
              <w:top w:val="single" w:sz="4" w:space="0" w:color="auto"/>
              <w:bottom w:val="single" w:sz="4" w:space="0" w:color="auto"/>
            </w:tcBorders>
          </w:tcPr>
          <w:p>
            <w:pPr>
              <w:keepNext/>
              <w:jc w:val="center"/>
            </w:pPr>
            <m:oMath>
              <m:sSub>
                <m:e>
                  <m:r>
                    <m:t>p</m:t>
                  </m:r>
                </m:e>
                <m:sub>
                  <m:r>
                    <m:t>m</m:t>
                  </m:r>
                </m:sub>
              </m:sSub>
            </m:oMath>
          </w:p>
        </w:tc>
        <w:tc>
          <w:tcPr>
            <w:tcW w:type="dxa" w:w="1500"/>
            <w:tcBorders>
              <w:top w:val="single" w:sz="4" w:space="0" w:color="auto"/>
              <w:bottom w:val="single" w:sz="4" w:space="0" w:color="auto"/>
            </w:tcBorders>
          </w:tcPr>
          <w:p>
            <w:pPr>
              <w:keepNext/>
              <w:jc w:val="center"/>
            </w:pPr>
            <m:oMath>
              <m:r>
                <m:rPr>
                  <m:sty m:val="p"/>
                </m:rPr>
                <m:t>∑</m:t>
              </m:r>
              <m:sSub>
                <m:e>
                  <m:r>
                    <m:t>T</m:t>
                  </m:r>
                </m:e>
                <m:sub>
                  <m:r>
                    <m:t>j</m:t>
                  </m:r>
                </m:sub>
              </m:sSub>
            </m:oMath>
            <w:r>
              <w:rPr>
                <w:b/>
                <w:sz w:val="22"/>
              </w:rPr>
              <w:t xml:space="preserve"> prom. (h)</w:t>
            </w:r>
          </w:p>
        </w:tc>
        <w:tc>
          <w:tcPr>
            <w:tcW w:type="dxa" w:w="1700"/>
            <w:tcBorders>
              <w:top w:val="single" w:sz="4" w:space="0" w:color="auto"/>
              <w:bottom w:val="single" w:sz="4" w:space="0" w:color="auto"/>
            </w:tcBorders>
          </w:tcPr>
          <w:p>
            <w:pPr>
              <w:keepNext/>
              <w:jc w:val="center"/>
            </w:pPr>
            <w:r>
              <w:rPr>
                <w:b/>
                <w:sz w:val="22"/>
              </w:rPr>
              <w:t xml:space="preserve">% réplicas </w:t>
            </w:r>
            <m:oMath>
              <m:r>
                <m:rPr>
                  <m:sty m:val="p"/>
                </m:rPr>
                <m:t>∑</m:t>
              </m:r>
              <m:sSub>
                <m:e>
                  <m:r>
                    <m:t>T</m:t>
                  </m:r>
                </m:e>
                <m:sub>
                  <m:r>
                    <m:t>j</m:t>
                  </m:r>
                </m:sub>
              </m:sSub>
            </m:oMath>
            <w:r>
              <w:rPr>
                <w:b/>
                <w:sz w:val="22"/>
              </w:rPr>
              <w:t xml:space="preserve"> = 0</w:t>
            </w:r>
          </w:p>
        </w:tc>
        <w:tc>
          <w:tcPr>
            <w:tcW w:type="dxa" w:w="1600"/>
            <w:tcBorders>
              <w:top w:val="single" w:sz="4" w:space="0" w:color="auto"/>
              <w:bottom w:val="single" w:sz="4" w:space="0" w:color="auto"/>
            </w:tcBorders>
          </w:tcPr>
          <w:p>
            <w:pPr>
              <w:keepNext/>
              <w:jc w:val="center"/>
            </w:pPr>
            <m:oMath>
              <m:sSub>
                <m:e>
                  <m:r>
                    <m:t>C</m:t>
                  </m:r>
                </m:e>
                <m:sub>
                  <m:r>
                    <m:rPr>
                      <m:sty m:val="p"/>
                    </m:rPr>
                    <m:t>max</m:t>
                  </m:r>
                </m:sub>
              </m:sSub>
            </m:oMath>
            <w:r>
              <w:rPr>
                <w:b/>
                <w:sz w:val="22"/>
              </w:rPr>
              <w:t xml:space="preserve"> prom. (h)</w:t>
            </w:r>
          </w:p>
        </w:tc>
        <w:tc>
          <w:tcPr>
            <w:tcW w:type="dxa" w:w="1938"/>
            <w:tcBorders>
              <w:top w:val="single" w:sz="4" w:space="0" w:color="auto"/>
              <w:bottom w:val="single" w:sz="4" w:space="0" w:color="auto"/>
            </w:tcBorders>
          </w:tcPr>
          <w:p>
            <w:pPr>
              <w:keepNext/>
              <w:jc w:val="center"/>
            </w:pPr>
            <w:r>
              <w:rPr>
                <w:b/>
                <w:sz w:val="22"/>
              </w:rPr>
              <w:t>Wilcoxon frente a la actual (p)</w:t>
            </w:r>
          </w:p>
        </w:tc>
      </w:tr>
      <w:tr>
        <w:tc>
          <w:tcPr>
            <w:tcW w:type="dxa" w:w="1200"/>
            <w:vAlign w:val="center"/>
          </w:tcPr>
          <w:p>
            <w:pPr>
              <w:keepNext/>
              <w:jc w:val="left"/>
            </w:pPr>
            <w:r>
              <w:rPr>
                <w:b/>
                <w:sz w:val="22"/>
              </w:rPr>
              <w:t>150</w:t>
            </w:r>
          </w:p>
        </w:tc>
        <w:tc>
          <w:tcPr>
            <w:tcW w:type="dxa" w:w="900"/>
            <w:vAlign w:val="center"/>
          </w:tcPr>
          <w:p>
            <w:pPr>
              <w:keepNext/>
              <w:jc w:val="center"/>
            </w:pPr>
            <w:r>
              <w:rPr>
                <w:b/>
                <w:sz w:val="22"/>
              </w:rPr>
              <w:t>0,5</w:t>
            </w:r>
          </w:p>
        </w:tc>
        <w:tc>
          <w:tcPr>
            <w:tcW w:type="dxa" w:w="1500"/>
            <w:vAlign w:val="center"/>
          </w:tcPr>
          <w:p>
            <w:pPr>
              <w:keepNext/>
              <w:jc w:val="center"/>
            </w:pPr>
            <w:r>
              <w:rPr>
                <w:b/>
                <w:sz w:val="22"/>
              </w:rPr>
              <w:t>0,00</w:t>
            </w:r>
          </w:p>
        </w:tc>
        <w:tc>
          <w:tcPr>
            <w:tcW w:type="dxa" w:w="1700"/>
            <w:vAlign w:val="center"/>
          </w:tcPr>
          <w:p>
            <w:pPr>
              <w:keepNext/>
              <w:jc w:val="center"/>
            </w:pPr>
            <w:r>
              <w:rPr>
                <w:b/>
                <w:sz w:val="22"/>
              </w:rPr>
              <w:t>100</w:t>
            </w:r>
          </w:p>
        </w:tc>
        <w:tc>
          <w:tcPr>
            <w:tcW w:type="dxa" w:w="1600"/>
            <w:vAlign w:val="center"/>
          </w:tcPr>
          <w:p>
            <w:pPr>
              <w:keepNext/>
              <w:jc w:val="center"/>
            </w:pPr>
            <w:r>
              <w:rPr>
                <w:b/>
                <w:sz w:val="22"/>
              </w:rPr>
              <w:t>652,3</w:t>
            </w:r>
          </w:p>
        </w:tc>
        <w:tc>
          <w:tcPr>
            <w:tcW w:type="dxa" w:w="1938"/>
            <w:vAlign w:val="center"/>
          </w:tcPr>
          <w:p>
            <w:pPr>
              <w:keepNext/>
              <w:jc w:val="center"/>
            </w:pPr>
            <w:r>
              <w:rPr>
                <w:b/>
                <w:sz w:val="22"/>
              </w:rPr>
              <w:t>—</w:t>
            </w:r>
          </w:p>
        </w:tc>
      </w:tr>
      <w:tr>
        <w:tc>
          <w:tcPr>
            <w:tcW w:type="dxa" w:w="1200"/>
            <w:vAlign w:val="center"/>
          </w:tcPr>
          <w:p>
            <w:pPr>
              <w:keepNext/>
              <w:jc w:val="left"/>
            </w:pPr>
            <w:r>
              <w:rPr>
                <w:sz w:val="22"/>
              </w:rPr>
              <w:t>200</w:t>
            </w:r>
          </w:p>
        </w:tc>
        <w:tc>
          <w:tcPr>
            <w:tcW w:type="dxa" w:w="900"/>
            <w:vAlign w:val="center"/>
          </w:tcPr>
          <w:p>
            <w:pPr>
              <w:keepNext/>
              <w:jc w:val="center"/>
            </w:pPr>
            <w:r>
              <w:rPr>
                <w:sz w:val="22"/>
              </w:rPr>
              <w:t>0,5</w:t>
            </w:r>
          </w:p>
        </w:tc>
        <w:tc>
          <w:tcPr>
            <w:tcW w:type="dxa" w:w="1500"/>
            <w:vAlign w:val="center"/>
          </w:tcPr>
          <w:p>
            <w:pPr>
              <w:keepNext/>
              <w:jc w:val="center"/>
            </w:pPr>
            <w:r>
              <w:rPr>
                <w:sz w:val="22"/>
              </w:rPr>
              <w:t>0,00</w:t>
            </w:r>
          </w:p>
        </w:tc>
        <w:tc>
          <w:tcPr>
            <w:tcW w:type="dxa" w:w="1700"/>
            <w:vAlign w:val="center"/>
          </w:tcPr>
          <w:p>
            <w:pPr>
              <w:keepNext/>
              <w:jc w:val="center"/>
            </w:pPr>
            <w:r>
              <w:rPr>
                <w:sz w:val="22"/>
              </w:rPr>
              <w:t>100</w:t>
            </w:r>
          </w:p>
        </w:tc>
        <w:tc>
          <w:tcPr>
            <w:tcW w:type="dxa" w:w="1600"/>
            <w:vAlign w:val="center"/>
          </w:tcPr>
          <w:p>
            <w:pPr>
              <w:keepNext/>
              <w:jc w:val="center"/>
            </w:pPr>
            <w:r>
              <w:rPr>
                <w:sz w:val="22"/>
              </w:rPr>
              <w:t>656,6</w:t>
            </w:r>
          </w:p>
        </w:tc>
        <w:tc>
          <w:tcPr>
            <w:tcW w:type="dxa" w:w="1938"/>
            <w:vAlign w:val="center"/>
          </w:tcPr>
          <w:p>
            <w:pPr>
              <w:keepNext/>
              <w:jc w:val="center"/>
            </w:pPr>
            <w:r>
              <w:rPr>
                <w:sz w:val="22"/>
              </w:rPr>
              <w:t>0,813</w:t>
            </w:r>
          </w:p>
        </w:tc>
      </w:tr>
      <w:tr>
        <w:tc>
          <w:tcPr>
            <w:tcW w:type="dxa" w:w="1200"/>
            <w:vAlign w:val="center"/>
          </w:tcPr>
          <w:p>
            <w:pPr>
              <w:keepNext/>
              <w:jc w:val="left"/>
            </w:pPr>
            <w:r>
              <w:rPr>
                <w:sz w:val="22"/>
              </w:rPr>
              <w:t>150</w:t>
            </w:r>
          </w:p>
        </w:tc>
        <w:tc>
          <w:tcPr>
            <w:tcW w:type="dxa" w:w="900"/>
            <w:vAlign w:val="center"/>
          </w:tcPr>
          <w:p>
            <w:pPr>
              <w:keepNext/>
              <w:jc w:val="center"/>
            </w:pPr>
            <w:r>
              <w:rPr>
                <w:sz w:val="22"/>
              </w:rPr>
              <w:t>0,7</w:t>
            </w:r>
          </w:p>
        </w:tc>
        <w:tc>
          <w:tcPr>
            <w:tcW w:type="dxa" w:w="1500"/>
            <w:vAlign w:val="center"/>
          </w:tcPr>
          <w:p>
            <w:pPr>
              <w:keepNext/>
              <w:jc w:val="center"/>
            </w:pPr>
            <w:r>
              <w:rPr>
                <w:sz w:val="22"/>
              </w:rPr>
              <w:t>0,16</w:t>
            </w:r>
          </w:p>
        </w:tc>
        <w:tc>
          <w:tcPr>
            <w:tcW w:type="dxa" w:w="1700"/>
            <w:vAlign w:val="center"/>
          </w:tcPr>
          <w:p>
            <w:pPr>
              <w:keepNext/>
              <w:jc w:val="center"/>
            </w:pPr>
            <w:r>
              <w:rPr>
                <w:sz w:val="22"/>
              </w:rPr>
              <w:t>80</w:t>
            </w:r>
          </w:p>
        </w:tc>
        <w:tc>
          <w:tcPr>
            <w:tcW w:type="dxa" w:w="1600"/>
            <w:vAlign w:val="center"/>
          </w:tcPr>
          <w:p>
            <w:pPr>
              <w:keepNext/>
              <w:jc w:val="center"/>
            </w:pPr>
            <w:r>
              <w:rPr>
                <w:sz w:val="22"/>
              </w:rPr>
              <w:t>664,0</w:t>
            </w:r>
          </w:p>
        </w:tc>
        <w:tc>
          <w:tcPr>
            <w:tcW w:type="dxa" w:w="1938"/>
            <w:vAlign w:val="center"/>
          </w:tcPr>
          <w:p>
            <w:pPr>
              <w:keepNext/>
              <w:jc w:val="center"/>
            </w:pPr>
            <w:r>
              <w:rPr>
                <w:sz w:val="22"/>
              </w:rPr>
              <w:t>0,125</w:t>
            </w:r>
          </w:p>
        </w:tc>
      </w:tr>
      <w:tr>
        <w:tc>
          <w:tcPr>
            <w:tcW w:type="dxa" w:w="1200"/>
            <w:vAlign w:val="center"/>
          </w:tcPr>
          <w:p>
            <w:pPr>
              <w:keepNext/>
              <w:jc w:val="left"/>
            </w:pPr>
            <w:r>
              <w:rPr>
                <w:sz w:val="22"/>
              </w:rPr>
              <w:t>250</w:t>
            </w:r>
          </w:p>
        </w:tc>
        <w:tc>
          <w:tcPr>
            <w:tcW w:type="dxa" w:w="900"/>
            <w:vAlign w:val="center"/>
          </w:tcPr>
          <w:p>
            <w:pPr>
              <w:keepNext/>
              <w:jc w:val="center"/>
            </w:pPr>
            <w:r>
              <w:rPr>
                <w:sz w:val="22"/>
              </w:rPr>
              <w:t>0,5</w:t>
            </w:r>
          </w:p>
        </w:tc>
        <w:tc>
          <w:tcPr>
            <w:tcW w:type="dxa" w:w="1500"/>
            <w:vAlign w:val="center"/>
          </w:tcPr>
          <w:p>
            <w:pPr>
              <w:keepNext/>
              <w:jc w:val="center"/>
            </w:pPr>
            <w:r>
              <w:rPr>
                <w:sz w:val="22"/>
              </w:rPr>
              <w:t>2,00</w:t>
            </w:r>
          </w:p>
        </w:tc>
        <w:tc>
          <w:tcPr>
            <w:tcW w:type="dxa" w:w="1700"/>
            <w:vAlign w:val="center"/>
          </w:tcPr>
          <w:p>
            <w:pPr>
              <w:keepNext/>
              <w:jc w:val="center"/>
            </w:pPr>
            <w:r>
              <w:rPr>
                <w:sz w:val="22"/>
              </w:rPr>
              <w:t>80</w:t>
            </w:r>
          </w:p>
        </w:tc>
        <w:tc>
          <w:tcPr>
            <w:tcW w:type="dxa" w:w="1600"/>
            <w:vAlign w:val="center"/>
          </w:tcPr>
          <w:p>
            <w:pPr>
              <w:keepNext/>
              <w:jc w:val="center"/>
            </w:pPr>
            <w:r>
              <w:rPr>
                <w:sz w:val="22"/>
              </w:rPr>
              <w:t>665,1</w:t>
            </w:r>
          </w:p>
        </w:tc>
        <w:tc>
          <w:tcPr>
            <w:tcW w:type="dxa" w:w="1938"/>
            <w:vAlign w:val="center"/>
          </w:tcPr>
          <w:p>
            <w:pPr>
              <w:keepNext/>
              <w:jc w:val="center"/>
            </w:pPr>
            <w:r>
              <w:rPr>
                <w:sz w:val="22"/>
              </w:rPr>
              <w:t>0,438</w:t>
            </w:r>
          </w:p>
        </w:tc>
      </w:tr>
      <w:tr>
        <w:tc>
          <w:tcPr>
            <w:tcW w:type="dxa" w:w="1200"/>
            <w:vAlign w:val="center"/>
          </w:tcPr>
          <w:p>
            <w:pPr>
              <w:keepNext/>
              <w:jc w:val="left"/>
            </w:pPr>
            <w:r>
              <w:rPr>
                <w:sz w:val="22"/>
              </w:rPr>
              <w:t>200</w:t>
            </w:r>
          </w:p>
        </w:tc>
        <w:tc>
          <w:tcPr>
            <w:tcW w:type="dxa" w:w="900"/>
            <w:vAlign w:val="center"/>
          </w:tcPr>
          <w:p>
            <w:pPr>
              <w:keepNext/>
              <w:jc w:val="center"/>
            </w:pPr>
            <w:r>
              <w:rPr>
                <w:sz w:val="22"/>
              </w:rPr>
              <w:t>0,7</w:t>
            </w:r>
          </w:p>
        </w:tc>
        <w:tc>
          <w:tcPr>
            <w:tcW w:type="dxa" w:w="1500"/>
            <w:vAlign w:val="center"/>
          </w:tcPr>
          <w:p>
            <w:pPr>
              <w:keepNext/>
              <w:jc w:val="center"/>
            </w:pPr>
            <w:r>
              <w:rPr>
                <w:sz w:val="22"/>
              </w:rPr>
              <w:t>2,99</w:t>
            </w:r>
          </w:p>
        </w:tc>
        <w:tc>
          <w:tcPr>
            <w:tcW w:type="dxa" w:w="1700"/>
            <w:vAlign w:val="center"/>
          </w:tcPr>
          <w:p>
            <w:pPr>
              <w:keepNext/>
              <w:jc w:val="center"/>
            </w:pPr>
            <w:r>
              <w:rPr>
                <w:sz w:val="22"/>
              </w:rPr>
              <w:t>20</w:t>
            </w:r>
          </w:p>
        </w:tc>
        <w:tc>
          <w:tcPr>
            <w:tcW w:type="dxa" w:w="1600"/>
            <w:vAlign w:val="center"/>
          </w:tcPr>
          <w:p>
            <w:pPr>
              <w:keepNext/>
              <w:jc w:val="center"/>
            </w:pPr>
            <w:r>
              <w:rPr>
                <w:sz w:val="22"/>
              </w:rPr>
              <w:t>672,1</w:t>
            </w:r>
          </w:p>
        </w:tc>
        <w:tc>
          <w:tcPr>
            <w:tcW w:type="dxa" w:w="1938"/>
            <w:vAlign w:val="center"/>
          </w:tcPr>
          <w:p>
            <w:pPr>
              <w:keepNext/>
              <w:jc w:val="center"/>
            </w:pPr>
            <w:r>
              <w:rPr>
                <w:sz w:val="22"/>
              </w:rPr>
              <w:t>0,063</w:t>
            </w:r>
          </w:p>
        </w:tc>
      </w:tr>
      <w:tr>
        <w:tc>
          <w:tcPr>
            <w:tcW w:type="dxa" w:w="1200"/>
            <w:vAlign w:val="center"/>
          </w:tcPr>
          <w:p>
            <w:pPr>
              <w:jc w:val="left"/>
            </w:pPr>
            <w:r>
              <w:rPr>
                <w:sz w:val="22"/>
              </w:rPr>
              <w:t>250</w:t>
            </w:r>
          </w:p>
        </w:tc>
        <w:tc>
          <w:tcPr>
            <w:tcW w:type="dxa" w:w="900"/>
            <w:vAlign w:val="center"/>
          </w:tcPr>
          <w:p>
            <w:pPr>
              <w:jc w:val="center"/>
            </w:pPr>
            <w:r>
              <w:rPr>
                <w:sz w:val="22"/>
              </w:rPr>
              <w:t>0,7</w:t>
            </w:r>
          </w:p>
        </w:tc>
        <w:tc>
          <w:tcPr>
            <w:tcW w:type="dxa" w:w="1500"/>
            <w:vAlign w:val="center"/>
          </w:tcPr>
          <w:p>
            <w:pPr>
              <w:jc w:val="center"/>
            </w:pPr>
            <w:r>
              <w:rPr>
                <w:sz w:val="22"/>
              </w:rPr>
              <w:t>8,67</w:t>
            </w:r>
          </w:p>
        </w:tc>
        <w:tc>
          <w:tcPr>
            <w:tcW w:type="dxa" w:w="1700"/>
            <w:vAlign w:val="center"/>
          </w:tcPr>
          <w:p>
            <w:pPr>
              <w:jc w:val="center"/>
            </w:pPr>
            <w:r>
              <w:rPr>
                <w:sz w:val="22"/>
              </w:rPr>
              <w:t>0</w:t>
            </w:r>
          </w:p>
        </w:tc>
        <w:tc>
          <w:tcPr>
            <w:tcW w:type="dxa" w:w="1600"/>
            <w:vAlign w:val="center"/>
          </w:tcPr>
          <w:p>
            <w:pPr>
              <w:jc w:val="center"/>
            </w:pPr>
            <w:r>
              <w:rPr>
                <w:sz w:val="22"/>
              </w:rPr>
              <w:t>680,7</w:t>
            </w:r>
          </w:p>
        </w:tc>
        <w:tc>
          <w:tcPr>
            <w:tcW w:type="dxa" w:w="1938"/>
            <w:vAlign w:val="center"/>
          </w:tcPr>
          <w:p>
            <w:pPr>
              <w:jc w:val="center"/>
            </w:pPr>
            <w:r>
              <w:rPr>
                <w:sz w:val="22"/>
              </w:rPr>
              <w:t>0,063</w:t>
            </w:r>
          </w:p>
        </w:tc>
      </w:tr>
    </w:tbl>
    <w:p/>
    <w:p>
      <w:r>
        <w:t>Fuera del rango original, el desempeño se mantiene (población 200) o empeora (población 250 o mutación 0,7); la prueba de Kruskal-Wallis entre las seis configuraciones es significativa (H = 17,1; p = 0,004). Con un presupuesto fijo, una población mayor dispone de menos generaciones para evolucionar, y una mutación más alta destruye buenas soluciones. El óptimo se encuentra, por lo tanto, dentro del rango probado. Como la población 200 no es significativamente distinta de la 150, se conserva la población 150 por parsimonia: igual resultado con menos individuos.</w:t>
      </w:r>
    </w:p>
    <w:p>
      <w:pPr>
        <w:keepNext/>
        <w:spacing w:before="120"/>
        <w:jc w:val="left"/>
      </w:pPr>
      <w:r>
        <w:rPr>
          <w:b/>
        </w:rPr>
        <w:t>Criterio de parada</w:t>
      </w:r>
    </w:p>
    <w:p>
      <w:r>
        <w:t>La Tabla 21 presenta los resultados del experimento 2 con la configuración seleccionada.</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17</w:t>
      </w:r>
      <w:r>
        <w:rPr>
          <w:color w:val="000000"/>
          <w:sz w:val="20"/>
        </w:rPr>
        <w:fldChar w:fldCharType="end"/>
      </w:r>
      <w:r>
        <w:rPr>
          <w:color w:val="000000"/>
          <w:sz w:val="20"/>
        </w:rPr>
        <w:t>. Comparación de criterios de parada (población 150, cruce 0,9, mutación 0,5)</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500"/>
        <w:gridCol w:w="1100"/>
        <w:gridCol w:w="1250"/>
        <w:gridCol w:w="1200"/>
        <w:gridCol w:w="1150"/>
        <w:gridCol w:w="1400"/>
        <w:gridCol w:w="1238"/>
      </w:tblGrid>
      <w:tr>
        <w:trPr>
          <w:tblHeader/>
        </w:trPr>
        <w:tc>
          <w:tcPr>
            <w:tcW w:type="dxa" w:w="1500"/>
            <w:tcBorders>
              <w:top w:val="single" w:sz="4" w:space="0" w:color="auto"/>
              <w:bottom w:val="single" w:sz="4" w:space="0" w:color="auto"/>
            </w:tcBorders>
          </w:tcPr>
          <w:p>
            <w:pPr>
              <w:keepNext/>
              <w:jc w:val="left"/>
            </w:pPr>
            <w:r>
              <w:rPr>
                <w:b/>
                <w:sz w:val="22"/>
              </w:rPr>
              <w:t>Generaciones sin mejora</w:t>
            </w:r>
          </w:p>
        </w:tc>
        <w:tc>
          <w:tcPr>
            <w:tcW w:type="dxa" w:w="1100"/>
            <w:tcBorders>
              <w:top w:val="single" w:sz="4" w:space="0" w:color="auto"/>
              <w:bottom w:val="single" w:sz="4" w:space="0" w:color="auto"/>
            </w:tcBorders>
          </w:tcPr>
          <w:p>
            <w:pPr>
              <w:keepNext/>
              <w:jc w:val="center"/>
            </w:pPr>
            <m:oMath>
              <m:r>
                <m:rPr>
                  <m:sty m:val="p"/>
                </m:rPr>
                <m:t>∑</m:t>
              </m:r>
              <m:sSub>
                <m:e>
                  <m:r>
                    <m:t>T</m:t>
                  </m:r>
                </m:e>
                <m:sub>
                  <m:r>
                    <m:t>j</m:t>
                  </m:r>
                </m:sub>
              </m:sSub>
            </m:oMath>
            <w:r>
              <w:rPr>
                <w:b/>
                <w:sz w:val="22"/>
              </w:rPr>
              <w:t xml:space="preserve"> prom. (h)</w:t>
            </w:r>
          </w:p>
        </w:tc>
        <w:tc>
          <w:tcPr>
            <w:tcW w:type="dxa" w:w="1250"/>
            <w:tcBorders>
              <w:top w:val="single" w:sz="4" w:space="0" w:color="auto"/>
              <w:bottom w:val="single" w:sz="4" w:space="0" w:color="auto"/>
            </w:tcBorders>
          </w:tcPr>
          <w:p>
            <w:pPr>
              <w:keepNext/>
              <w:jc w:val="center"/>
            </w:pPr>
            <w:r>
              <w:rPr>
                <w:b/>
                <w:sz w:val="22"/>
              </w:rPr>
              <w:t xml:space="preserve">% réplicas </w:t>
            </w:r>
            <m:oMath>
              <m:r>
                <m:rPr>
                  <m:sty m:val="p"/>
                </m:rPr>
                <m:t>∑</m:t>
              </m:r>
              <m:sSub>
                <m:e>
                  <m:r>
                    <m:t>T</m:t>
                  </m:r>
                </m:e>
                <m:sub>
                  <m:r>
                    <m:t>j</m:t>
                  </m:r>
                </m:sub>
              </m:sSub>
            </m:oMath>
            <w:r>
              <w:rPr>
                <w:b/>
                <w:sz w:val="22"/>
              </w:rPr>
              <w:t xml:space="preserve"> = 0</w:t>
            </w:r>
          </w:p>
        </w:tc>
        <w:tc>
          <w:tcPr>
            <w:tcW w:type="dxa" w:w="1200"/>
            <w:tcBorders>
              <w:top w:val="single" w:sz="4" w:space="0" w:color="auto"/>
              <w:bottom w:val="single" w:sz="4" w:space="0" w:color="auto"/>
            </w:tcBorders>
          </w:tcPr>
          <w:p>
            <w:pPr>
              <w:keepNext/>
              <w:jc w:val="center"/>
            </w:pPr>
            <m:oMath>
              <m:sSub>
                <m:e>
                  <m:r>
                    <m:t>C</m:t>
                  </m:r>
                </m:e>
                <m:sub>
                  <m:r>
                    <m:rPr>
                      <m:sty m:val="p"/>
                    </m:rPr>
                    <m:t>max</m:t>
                  </m:r>
                </m:sub>
              </m:sSub>
            </m:oMath>
            <w:r>
              <w:rPr>
                <w:b/>
                <w:sz w:val="22"/>
              </w:rPr>
              <w:t xml:space="preserve"> prom. (h)</w:t>
            </w:r>
          </w:p>
        </w:tc>
        <w:tc>
          <w:tcPr>
            <w:tcW w:type="dxa" w:w="1150"/>
            <w:tcBorders>
              <w:top w:val="single" w:sz="4" w:space="0" w:color="auto"/>
              <w:bottom w:val="single" w:sz="4" w:space="0" w:color="auto"/>
            </w:tcBorders>
          </w:tcPr>
          <w:p>
            <w:pPr>
              <w:keepNext/>
              <w:jc w:val="center"/>
            </w:pPr>
            <w:r>
              <w:rPr>
                <w:b/>
                <w:sz w:val="22"/>
              </w:rPr>
              <w:t xml:space="preserve">RPD </w:t>
            </w:r>
            <m:oMath>
              <m:sSub>
                <m:e>
                  <m:r>
                    <m:t>C</m:t>
                  </m:r>
                </m:e>
                <m:sub>
                  <m:r>
                    <m:rPr>
                      <m:sty m:val="p"/>
                    </m:rPr>
                    <m:t>max</m:t>
                  </m:r>
                </m:sub>
              </m:sSub>
            </m:oMath>
            <w:r>
              <w:rPr>
                <w:b/>
                <w:sz w:val="22"/>
              </w:rPr>
              <w:t xml:space="preserve"> (%)</w:t>
            </w:r>
          </w:p>
        </w:tc>
        <w:tc>
          <w:tcPr>
            <w:tcW w:type="dxa" w:w="1400"/>
            <w:tcBorders>
              <w:top w:val="single" w:sz="4" w:space="0" w:color="auto"/>
              <w:bottom w:val="single" w:sz="4" w:space="0" w:color="auto"/>
            </w:tcBorders>
          </w:tcPr>
          <w:p>
            <w:pPr>
              <w:keepNext/>
              <w:jc w:val="center"/>
            </w:pPr>
            <w:r>
              <w:rPr>
                <w:b/>
                <w:sz w:val="22"/>
              </w:rPr>
              <w:t>Generaciones (prom.)</w:t>
            </w:r>
          </w:p>
        </w:tc>
        <w:tc>
          <w:tcPr>
            <w:tcW w:type="dxa" w:w="1238"/>
            <w:tcBorders>
              <w:top w:val="single" w:sz="4" w:space="0" w:color="auto"/>
              <w:bottom w:val="single" w:sz="4" w:space="0" w:color="auto"/>
            </w:tcBorders>
          </w:tcPr>
          <w:p>
            <w:pPr>
              <w:keepNext/>
              <w:jc w:val="center"/>
            </w:pPr>
            <w:r>
              <w:rPr>
                <w:b/>
                <w:sz w:val="22"/>
              </w:rPr>
              <w:t>Tiempo prom. (min)</w:t>
            </w:r>
          </w:p>
        </w:tc>
      </w:tr>
      <w:tr>
        <w:tc>
          <w:tcPr>
            <w:tcW w:type="dxa" w:w="1500"/>
            <w:vAlign w:val="center"/>
          </w:tcPr>
          <w:p>
            <w:pPr>
              <w:keepNext/>
              <w:jc w:val="left"/>
            </w:pPr>
            <w:r>
              <w:rPr>
                <w:sz w:val="22"/>
              </w:rPr>
              <w:t>50</w:t>
            </w:r>
          </w:p>
        </w:tc>
        <w:tc>
          <w:tcPr>
            <w:tcW w:type="dxa" w:w="1100"/>
            <w:vAlign w:val="center"/>
          </w:tcPr>
          <w:p>
            <w:pPr>
              <w:keepNext/>
              <w:jc w:val="center"/>
            </w:pPr>
            <w:r>
              <w:rPr>
                <w:sz w:val="22"/>
              </w:rPr>
              <w:t>0,00</w:t>
            </w:r>
          </w:p>
        </w:tc>
        <w:tc>
          <w:tcPr>
            <w:tcW w:type="dxa" w:w="1250"/>
            <w:vAlign w:val="center"/>
          </w:tcPr>
          <w:p>
            <w:pPr>
              <w:keepNext/>
              <w:jc w:val="center"/>
            </w:pPr>
            <w:r>
              <w:rPr>
                <w:sz w:val="22"/>
              </w:rPr>
              <w:t>100</w:t>
            </w:r>
          </w:p>
        </w:tc>
        <w:tc>
          <w:tcPr>
            <w:tcW w:type="dxa" w:w="1200"/>
            <w:vAlign w:val="center"/>
          </w:tcPr>
          <w:p>
            <w:pPr>
              <w:keepNext/>
              <w:jc w:val="center"/>
            </w:pPr>
            <w:r>
              <w:rPr>
                <w:sz w:val="22"/>
              </w:rPr>
              <w:t>650,8</w:t>
            </w:r>
          </w:p>
        </w:tc>
        <w:tc>
          <w:tcPr>
            <w:tcW w:type="dxa" w:w="1150"/>
            <w:vAlign w:val="center"/>
          </w:tcPr>
          <w:p>
            <w:pPr>
              <w:keepNext/>
              <w:jc w:val="center"/>
            </w:pPr>
            <w:r>
              <w:rPr>
                <w:sz w:val="22"/>
              </w:rPr>
              <w:t>4,47</w:t>
            </w:r>
          </w:p>
        </w:tc>
        <w:tc>
          <w:tcPr>
            <w:tcW w:type="dxa" w:w="1400"/>
            <w:vAlign w:val="center"/>
          </w:tcPr>
          <w:p>
            <w:pPr>
              <w:keepNext/>
              <w:jc w:val="center"/>
            </w:pPr>
            <w:r>
              <w:rPr>
                <w:sz w:val="22"/>
              </w:rPr>
              <w:t>388</w:t>
            </w:r>
          </w:p>
        </w:tc>
        <w:tc>
          <w:tcPr>
            <w:tcW w:type="dxa" w:w="1238"/>
            <w:vAlign w:val="center"/>
          </w:tcPr>
          <w:p>
            <w:pPr>
              <w:keepNext/>
              <w:jc w:val="center"/>
            </w:pPr>
            <w:r>
              <w:rPr>
                <w:sz w:val="22"/>
              </w:rPr>
              <w:t>3,1</w:t>
            </w:r>
          </w:p>
        </w:tc>
      </w:tr>
      <w:tr>
        <w:tc>
          <w:tcPr>
            <w:tcW w:type="dxa" w:w="1500"/>
            <w:vAlign w:val="center"/>
          </w:tcPr>
          <w:p>
            <w:pPr>
              <w:keepNext/>
              <w:jc w:val="left"/>
            </w:pPr>
            <w:r>
              <w:rPr>
                <w:b/>
                <w:sz w:val="22"/>
              </w:rPr>
              <w:t>100</w:t>
            </w:r>
          </w:p>
        </w:tc>
        <w:tc>
          <w:tcPr>
            <w:tcW w:type="dxa" w:w="1100"/>
            <w:vAlign w:val="center"/>
          </w:tcPr>
          <w:p>
            <w:pPr>
              <w:keepNext/>
              <w:jc w:val="center"/>
            </w:pPr>
            <w:r>
              <w:rPr>
                <w:b/>
                <w:sz w:val="22"/>
              </w:rPr>
              <w:t>0,00</w:t>
            </w:r>
          </w:p>
        </w:tc>
        <w:tc>
          <w:tcPr>
            <w:tcW w:type="dxa" w:w="1250"/>
            <w:vAlign w:val="center"/>
          </w:tcPr>
          <w:p>
            <w:pPr>
              <w:keepNext/>
              <w:jc w:val="center"/>
            </w:pPr>
            <w:r>
              <w:rPr>
                <w:b/>
                <w:sz w:val="22"/>
              </w:rPr>
              <w:t>100</w:t>
            </w:r>
          </w:p>
        </w:tc>
        <w:tc>
          <w:tcPr>
            <w:tcW w:type="dxa" w:w="1200"/>
            <w:vAlign w:val="center"/>
          </w:tcPr>
          <w:p>
            <w:pPr>
              <w:keepNext/>
              <w:jc w:val="center"/>
            </w:pPr>
            <w:r>
              <w:rPr>
                <w:b/>
                <w:sz w:val="22"/>
              </w:rPr>
              <w:t>644,5</w:t>
            </w:r>
          </w:p>
        </w:tc>
        <w:tc>
          <w:tcPr>
            <w:tcW w:type="dxa" w:w="1150"/>
            <w:vAlign w:val="center"/>
          </w:tcPr>
          <w:p>
            <w:pPr>
              <w:keepNext/>
              <w:jc w:val="center"/>
            </w:pPr>
            <w:r>
              <w:rPr>
                <w:b/>
                <w:sz w:val="22"/>
              </w:rPr>
              <w:t>3,45</w:t>
            </w:r>
          </w:p>
        </w:tc>
        <w:tc>
          <w:tcPr>
            <w:tcW w:type="dxa" w:w="1400"/>
            <w:vAlign w:val="center"/>
          </w:tcPr>
          <w:p>
            <w:pPr>
              <w:keepNext/>
              <w:jc w:val="center"/>
            </w:pPr>
            <w:r>
              <w:rPr>
                <w:b/>
                <w:sz w:val="22"/>
              </w:rPr>
              <w:t>633</w:t>
            </w:r>
          </w:p>
        </w:tc>
        <w:tc>
          <w:tcPr>
            <w:tcW w:type="dxa" w:w="1238"/>
            <w:vAlign w:val="center"/>
          </w:tcPr>
          <w:p>
            <w:pPr>
              <w:keepNext/>
              <w:jc w:val="center"/>
            </w:pPr>
            <w:r>
              <w:rPr>
                <w:b/>
                <w:sz w:val="22"/>
              </w:rPr>
              <w:t>5,0</w:t>
            </w:r>
          </w:p>
        </w:tc>
      </w:tr>
      <w:tr>
        <w:tc>
          <w:tcPr>
            <w:tcW w:type="dxa" w:w="1500"/>
            <w:vAlign w:val="center"/>
          </w:tcPr>
          <w:p>
            <w:pPr>
              <w:jc w:val="left"/>
            </w:pPr>
            <w:r>
              <w:rPr>
                <w:sz w:val="22"/>
              </w:rPr>
              <w:t>200</w:t>
            </w:r>
          </w:p>
        </w:tc>
        <w:tc>
          <w:tcPr>
            <w:tcW w:type="dxa" w:w="1100"/>
            <w:vAlign w:val="center"/>
          </w:tcPr>
          <w:p>
            <w:pPr>
              <w:jc w:val="center"/>
            </w:pPr>
            <w:r>
              <w:rPr>
                <w:sz w:val="22"/>
              </w:rPr>
              <w:t>0,00</w:t>
            </w:r>
          </w:p>
        </w:tc>
        <w:tc>
          <w:tcPr>
            <w:tcW w:type="dxa" w:w="1250"/>
            <w:vAlign w:val="center"/>
          </w:tcPr>
          <w:p>
            <w:pPr>
              <w:jc w:val="center"/>
            </w:pPr>
            <w:r>
              <w:rPr>
                <w:sz w:val="22"/>
              </w:rPr>
              <w:t>100</w:t>
            </w:r>
          </w:p>
        </w:tc>
        <w:tc>
          <w:tcPr>
            <w:tcW w:type="dxa" w:w="1200"/>
            <w:vAlign w:val="center"/>
          </w:tcPr>
          <w:p>
            <w:pPr>
              <w:jc w:val="center"/>
            </w:pPr>
            <w:r>
              <w:rPr>
                <w:sz w:val="22"/>
              </w:rPr>
              <w:t>642,7</w:t>
            </w:r>
          </w:p>
        </w:tc>
        <w:tc>
          <w:tcPr>
            <w:tcW w:type="dxa" w:w="1150"/>
            <w:vAlign w:val="center"/>
          </w:tcPr>
          <w:p>
            <w:pPr>
              <w:jc w:val="center"/>
            </w:pPr>
            <w:r>
              <w:rPr>
                <w:sz w:val="22"/>
              </w:rPr>
              <w:t>3,18</w:t>
            </w:r>
          </w:p>
        </w:tc>
        <w:tc>
          <w:tcPr>
            <w:tcW w:type="dxa" w:w="1400"/>
            <w:vAlign w:val="center"/>
          </w:tcPr>
          <w:p>
            <w:pPr>
              <w:jc w:val="center"/>
            </w:pPr>
            <w:r>
              <w:rPr>
                <w:sz w:val="22"/>
              </w:rPr>
              <w:t>855</w:t>
            </w:r>
          </w:p>
        </w:tc>
        <w:tc>
          <w:tcPr>
            <w:tcW w:type="dxa" w:w="1238"/>
            <w:vAlign w:val="center"/>
          </w:tcPr>
          <w:p>
            <w:pPr>
              <w:jc w:val="center"/>
            </w:pPr>
            <w:r>
              <w:rPr>
                <w:sz w:val="22"/>
              </w:rPr>
              <w:t>6,6</w:t>
            </w:r>
          </w:p>
        </w:tc>
      </w:tr>
    </w:tbl>
    <w:p/>
    <w:p>
      <w:r>
        <w:t>Con la configuración calibrada, las 30 corridas eliminaron la tardanza, por lo que la diferencia entre los criterios está en el makespan y en el tiempo de cómputo. Pasar de 50 a 100 generaciones sin mejora reduce el makespan de forma significativa (Wilcoxon pareado, p = 0,016, significativo también con la corrección de Bonferroni para dos comparaciones, α = 0,025). Pasar de 100 a 200 no produce una mejora significativa (p = 0,063) y aumenta el tiempo de cómputo en 33 %. Se adopta, por lo tanto, el criterio de 100 generaciones sin mejora. La prueba global de Kruskal-Wallis no detecta diferencias (p = 0,21) porque no aprovecha el emparejamiento por semilla.</w:t>
      </w:r>
    </w:p>
    <w:p>
      <w:pPr>
        <w:keepNext/>
        <w:spacing w:before="120"/>
        <w:jc w:val="left"/>
      </w:pPr>
      <w:r>
        <w:rPr>
          <w:b/>
        </w:rPr>
        <w:t>Configuración final</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18</w:t>
      </w:r>
      <w:r>
        <w:rPr>
          <w:color w:val="000000"/>
          <w:sz w:val="20"/>
        </w:rPr>
        <w:fldChar w:fldCharType="end"/>
      </w:r>
      <w:r>
        <w:rPr>
          <w:color w:val="000000"/>
          <w:sz w:val="20"/>
        </w:rPr>
        <w:t>. Configuración final del algoritmo genético</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3300"/>
        <w:gridCol w:w="2700"/>
        <w:gridCol w:w="2838"/>
      </w:tblGrid>
      <w:tr>
        <w:trPr>
          <w:tblHeader/>
        </w:trPr>
        <w:tc>
          <w:tcPr>
            <w:tcW w:type="dxa" w:w="3300"/>
            <w:tcBorders>
              <w:top w:val="single" w:sz="4" w:space="0" w:color="auto"/>
              <w:bottom w:val="single" w:sz="4" w:space="0" w:color="auto"/>
            </w:tcBorders>
          </w:tcPr>
          <w:p>
            <w:pPr>
              <w:keepNext/>
              <w:jc w:val="left"/>
            </w:pPr>
            <w:r>
              <w:rPr>
                <w:b/>
                <w:sz w:val="22"/>
              </w:rPr>
              <w:t>Parámetro</w:t>
            </w:r>
          </w:p>
        </w:tc>
        <w:tc>
          <w:tcPr>
            <w:tcW w:type="dxa" w:w="2700"/>
            <w:tcBorders>
              <w:top w:val="single" w:sz="4" w:space="0" w:color="auto"/>
              <w:bottom w:val="single" w:sz="4" w:space="0" w:color="auto"/>
            </w:tcBorders>
          </w:tcPr>
          <w:p>
            <w:pPr>
              <w:keepNext/>
              <w:jc w:val="center"/>
            </w:pPr>
            <w:r>
              <w:rPr>
                <w:b/>
                <w:sz w:val="22"/>
              </w:rPr>
              <w:t>Valor</w:t>
            </w:r>
          </w:p>
        </w:tc>
        <w:tc>
          <w:tcPr>
            <w:tcW w:type="dxa" w:w="2838"/>
            <w:tcBorders>
              <w:top w:val="single" w:sz="4" w:space="0" w:color="auto"/>
              <w:bottom w:val="single" w:sz="4" w:space="0" w:color="auto"/>
            </w:tcBorders>
          </w:tcPr>
          <w:p>
            <w:pPr>
              <w:keepNext/>
              <w:jc w:val="left"/>
            </w:pPr>
            <w:r>
              <w:rPr>
                <w:b/>
                <w:sz w:val="22"/>
              </w:rPr>
              <w:t>Origen</w:t>
            </w:r>
          </w:p>
        </w:tc>
      </w:tr>
      <w:tr>
        <w:tc>
          <w:tcPr>
            <w:tcW w:type="dxa" w:w="3300"/>
            <w:vAlign w:val="center"/>
          </w:tcPr>
          <w:p>
            <w:pPr>
              <w:keepNext/>
              <w:jc w:val="left"/>
            </w:pPr>
            <w:r>
              <w:rPr>
                <w:sz w:val="22"/>
              </w:rPr>
              <w:t>Tamaño de la población</w:t>
            </w:r>
          </w:p>
        </w:tc>
        <w:tc>
          <w:tcPr>
            <w:tcW w:type="dxa" w:w="2700"/>
            <w:vAlign w:val="center"/>
          </w:tcPr>
          <w:p>
            <w:pPr>
              <w:keepNext/>
              <w:jc w:val="center"/>
            </w:pPr>
            <w:r>
              <w:rPr>
                <w:sz w:val="22"/>
              </w:rPr>
              <w:t>150</w:t>
            </w:r>
          </w:p>
        </w:tc>
        <w:tc>
          <w:tcPr>
            <w:tcW w:type="dxa" w:w="2838"/>
            <w:vAlign w:val="center"/>
          </w:tcPr>
          <w:p>
            <w:pPr>
              <w:keepNext/>
              <w:jc w:val="left"/>
            </w:pPr>
            <w:r>
              <w:rPr>
                <w:sz w:val="22"/>
              </w:rPr>
              <w:t>Experimentos 1 y 1b</w:t>
            </w:r>
          </w:p>
        </w:tc>
      </w:tr>
      <w:tr>
        <w:tc>
          <w:tcPr>
            <w:tcW w:type="dxa" w:w="3300"/>
            <w:vAlign w:val="center"/>
          </w:tcPr>
          <w:p>
            <w:pPr>
              <w:keepNext/>
              <w:jc w:val="left"/>
            </w:pPr>
            <w:r>
              <w:rPr>
                <w:sz w:val="22"/>
              </w:rPr>
              <w:t>Probabilidad de cruce</w:t>
            </w:r>
          </w:p>
        </w:tc>
        <w:tc>
          <w:tcPr>
            <w:tcW w:type="dxa" w:w="2700"/>
            <w:vAlign w:val="center"/>
          </w:tcPr>
          <w:p>
            <w:pPr>
              <w:keepNext/>
              <w:jc w:val="center"/>
            </w:pPr>
            <w:r>
              <w:rPr>
                <w:sz w:val="22"/>
              </w:rPr>
              <w:t>0,9</w:t>
            </w:r>
          </w:p>
        </w:tc>
        <w:tc>
          <w:tcPr>
            <w:tcW w:type="dxa" w:w="2838"/>
            <w:vAlign w:val="center"/>
          </w:tcPr>
          <w:p>
            <w:pPr>
              <w:keepNext/>
              <w:jc w:val="left"/>
            </w:pPr>
            <w:r>
              <w:rPr>
                <w:sz w:val="22"/>
              </w:rPr>
              <w:t xml:space="preserve">Experimento 1 (sin efecto significativo; menor </w:t>
            </w:r>
            <m:oMath>
              <m:r>
                <m:rPr>
                  <m:sty m:val="p"/>
                </m:rPr>
                <m:t>∑</m:t>
              </m:r>
              <m:sSub>
                <m:e>
                  <m:r>
                    <m:t>T</m:t>
                  </m:r>
                </m:e>
                <m:sub>
                  <m:r>
                    <m:t>j</m:t>
                  </m:r>
                </m:sub>
              </m:sSub>
            </m:oMath>
            <w:r>
              <w:rPr>
                <w:sz w:val="22"/>
              </w:rPr>
              <w:t>)</w:t>
            </w:r>
          </w:p>
        </w:tc>
      </w:tr>
      <w:tr>
        <w:tc>
          <w:tcPr>
            <w:tcW w:type="dxa" w:w="3300"/>
            <w:vAlign w:val="center"/>
          </w:tcPr>
          <w:p>
            <w:pPr>
              <w:keepNext/>
              <w:jc w:val="left"/>
            </w:pPr>
            <w:r>
              <w:rPr>
                <w:sz w:val="22"/>
              </w:rPr>
              <w:t>Probabilidad de mutación</w:t>
            </w:r>
          </w:p>
        </w:tc>
        <w:tc>
          <w:tcPr>
            <w:tcW w:type="dxa" w:w="2700"/>
            <w:vAlign w:val="center"/>
          </w:tcPr>
          <w:p>
            <w:pPr>
              <w:keepNext/>
              <w:jc w:val="center"/>
            </w:pPr>
            <w:r>
              <w:rPr>
                <w:sz w:val="22"/>
              </w:rPr>
              <w:t>0,5</w:t>
            </w:r>
          </w:p>
        </w:tc>
        <w:tc>
          <w:tcPr>
            <w:tcW w:type="dxa" w:w="2838"/>
            <w:vAlign w:val="center"/>
          </w:tcPr>
          <w:p>
            <w:pPr>
              <w:keepNext/>
              <w:jc w:val="left"/>
            </w:pPr>
            <w:r>
              <w:rPr>
                <w:sz w:val="22"/>
              </w:rPr>
              <w:t>Experimentos 1 y 1b</w:t>
            </w:r>
          </w:p>
        </w:tc>
      </w:tr>
      <w:tr>
        <w:tc>
          <w:tcPr>
            <w:tcW w:type="dxa" w:w="3300"/>
            <w:vAlign w:val="center"/>
          </w:tcPr>
          <w:p>
            <w:pPr>
              <w:keepNext/>
              <w:jc w:val="left"/>
            </w:pPr>
            <w:r>
              <w:rPr>
                <w:sz w:val="22"/>
              </w:rPr>
              <w:t>Criterio de parada</w:t>
            </w:r>
          </w:p>
        </w:tc>
        <w:tc>
          <w:tcPr>
            <w:tcW w:type="dxa" w:w="2700"/>
            <w:vAlign w:val="center"/>
          </w:tcPr>
          <w:p>
            <w:pPr>
              <w:keepNext/>
              <w:jc w:val="center"/>
            </w:pPr>
            <w:r>
              <w:rPr>
                <w:sz w:val="22"/>
              </w:rPr>
              <w:t>100 generaciones sin mejora (máx. 1.000)</w:t>
            </w:r>
          </w:p>
        </w:tc>
        <w:tc>
          <w:tcPr>
            <w:tcW w:type="dxa" w:w="2838"/>
            <w:vAlign w:val="center"/>
          </w:tcPr>
          <w:p>
            <w:pPr>
              <w:keepNext/>
              <w:jc w:val="left"/>
            </w:pPr>
            <w:r>
              <w:rPr>
                <w:sz w:val="22"/>
              </w:rPr>
              <w:t>Experimento 2</w:t>
            </w:r>
          </w:p>
        </w:tc>
      </w:tr>
      <w:tr>
        <w:tc>
          <w:tcPr>
            <w:tcW w:type="dxa" w:w="3300"/>
            <w:vAlign w:val="center"/>
          </w:tcPr>
          <w:p>
            <w:pPr>
              <w:keepNext/>
              <w:jc w:val="left"/>
            </w:pPr>
            <w:r>
              <w:rPr>
                <w:sz w:val="22"/>
              </w:rPr>
              <w:t>Tamaño del torneo</w:t>
            </w:r>
          </w:p>
        </w:tc>
        <w:tc>
          <w:tcPr>
            <w:tcW w:type="dxa" w:w="2700"/>
            <w:vAlign w:val="center"/>
          </w:tcPr>
          <w:p>
            <w:pPr>
              <w:keepNext/>
              <w:jc w:val="center"/>
            </w:pPr>
            <w:r>
              <w:rPr>
                <w:sz w:val="22"/>
              </w:rPr>
              <w:t>3</w:t>
            </w:r>
          </w:p>
        </w:tc>
        <w:tc>
          <w:tcPr>
            <w:tcW w:type="dxa" w:w="2838"/>
            <w:vAlign w:val="center"/>
          </w:tcPr>
          <w:p>
            <w:pPr>
              <w:keepNext/>
              <w:jc w:val="left"/>
            </w:pPr>
            <w:r>
              <w:rPr>
                <w:sz w:val="22"/>
              </w:rPr>
              <w:t>Fijo</w:t>
            </w:r>
          </w:p>
        </w:tc>
      </w:tr>
      <w:tr>
        <w:tc>
          <w:tcPr>
            <w:tcW w:type="dxa" w:w="3300"/>
            <w:vAlign w:val="center"/>
          </w:tcPr>
          <w:p>
            <w:pPr>
              <w:keepNext/>
              <w:jc w:val="left"/>
            </w:pPr>
            <w:r>
              <w:rPr>
                <w:sz w:val="22"/>
              </w:rPr>
              <w:t>Probabilidades de intercambio y perturbación</w:t>
            </w:r>
          </w:p>
        </w:tc>
        <w:tc>
          <w:tcPr>
            <w:tcW w:type="dxa" w:w="2700"/>
            <w:vAlign w:val="center"/>
          </w:tcPr>
          <w:p>
            <w:pPr>
              <w:keepNext/>
              <w:jc w:val="center"/>
            </w:pPr>
            <w:r>
              <w:rPr>
                <w:sz w:val="22"/>
              </w:rPr>
              <w:t>0,30 y 0,40</w:t>
            </w:r>
          </w:p>
        </w:tc>
        <w:tc>
          <w:tcPr>
            <w:tcW w:type="dxa" w:w="2838"/>
            <w:vAlign w:val="center"/>
          </w:tcPr>
          <w:p>
            <w:pPr>
              <w:keepNext/>
              <w:jc w:val="left"/>
            </w:pPr>
            <w:r>
              <w:rPr>
                <w:sz w:val="22"/>
              </w:rPr>
              <w:t>Fijo</w:t>
            </w:r>
          </w:p>
        </w:tc>
      </w:tr>
      <w:tr>
        <w:tc>
          <w:tcPr>
            <w:tcW w:type="dxa" w:w="3300"/>
            <w:vAlign w:val="center"/>
          </w:tcPr>
          <w:p>
            <w:pPr>
              <w:jc w:val="left"/>
            </w:pPr>
            <w:r>
              <w:rPr>
                <w:sz w:val="22"/>
              </w:rPr>
              <w:t>Desviación de la perturbación</w:t>
            </w:r>
          </w:p>
        </w:tc>
        <w:tc>
          <w:tcPr>
            <w:tcW w:type="dxa" w:w="2700"/>
            <w:vAlign w:val="center"/>
          </w:tcPr>
          <w:p>
            <w:pPr>
              <w:jc w:val="center"/>
            </w:pPr>
            <w:r>
              <w:rPr>
                <w:sz w:val="22"/>
              </w:rPr>
              <w:t>0,15</w:t>
            </w:r>
          </w:p>
        </w:tc>
        <w:tc>
          <w:tcPr>
            <w:tcW w:type="dxa" w:w="2838"/>
            <w:vAlign w:val="center"/>
          </w:tcPr>
          <w:p>
            <w:pPr>
              <w:jc w:val="left"/>
            </w:pPr>
            <w:r>
              <w:rPr>
                <w:sz w:val="22"/>
              </w:rPr>
              <w:t>Fijo</w:t>
            </w:r>
          </w:p>
        </w:tc>
      </w:tr>
    </w:tbl>
    <w:p/>
    <w:p>
      <w:r>
        <w:t>La calibración se realizó sobre la instancia del caso de estudio. Si cambian de forma importante las condiciones del problema, por ejemplo el número de sublotes o el volumen de órdenes, conviene repetir al menos el experimento del criterio de parada.</w:t>
      </w:r>
    </w:p>
    <w:p>
      <w:pPr>
        <w:pStyle w:val="Titulo3"/>
      </w:pPr>
      <w:r>
        <w:t>Programación obtenida para el caso de estudio</w:t>
      </w:r>
    </w:p>
    <w:p>
      <w:r>
        <w:t>Con los parámetros calibrados se ejecutó el algoritmo genético 10 veces sobre la instancia del caso de estudio, con semillas distintas. Todas las réplicas eliminaron la tardanza (</w:t>
      </w:r>
      <m:oMath>
        <m:r>
          <m:rPr>
            <m:sty m:val="p"/>
          </m:rPr>
          <m:t>∑</m:t>
        </m:r>
        <m:sSub>
          <m:e>
            <m:r>
              <m:t>T</m:t>
            </m:r>
          </m:e>
          <m:sub>
            <m:r>
              <m:t>j</m:t>
            </m:r>
          </m:sub>
        </m:sSub>
      </m:oMath>
      <w:r>
        <w:t xml:space="preserve"> = 0 h); el makespan promedio fue de 642,3 h (entre 630,2 y 663,4 h) y el tiempo promedio por corrida de 5,3 minutos. Se presenta a continuación la mejor programación obtenida, que corresponde a la propuesta del modelo para el conjunto de órdenes. La Tabla 23 muestra los tamaños de los sublotes, que se mantienen en las cuatro etapas.</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19</w:t>
      </w:r>
      <w:r>
        <w:rPr>
          <w:color w:val="000000"/>
          <w:sz w:val="20"/>
        </w:rPr>
        <w:fldChar w:fldCharType="end"/>
      </w:r>
      <w:r>
        <w:rPr>
          <w:color w:val="000000"/>
          <w:sz w:val="20"/>
        </w:rPr>
        <w:t>. Tamaños de los sublotes de la programación propuesta [docenas]</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800"/>
        <w:gridCol w:w="690"/>
        <w:gridCol w:w="690"/>
        <w:gridCol w:w="690"/>
        <w:gridCol w:w="690"/>
        <w:gridCol w:w="690"/>
        <w:gridCol w:w="690"/>
        <w:gridCol w:w="690"/>
        <w:gridCol w:w="690"/>
        <w:gridCol w:w="690"/>
        <w:gridCol w:w="690"/>
        <w:gridCol w:w="1138"/>
      </w:tblGrid>
      <w:tr>
        <w:trPr>
          <w:tblHeader/>
        </w:trPr>
        <w:tc>
          <w:tcPr>
            <w:tcW w:type="dxa" w:w="800"/>
            <w:tcBorders>
              <w:top w:val="single" w:sz="4" w:space="0" w:color="auto"/>
              <w:bottom w:val="single" w:sz="4" w:space="0" w:color="auto"/>
            </w:tcBorders>
          </w:tcPr>
          <w:p>
            <w:pPr>
              <w:keepNext/>
              <w:jc w:val="left"/>
            </w:pPr>
            <w:r>
              <w:rPr>
                <w:b/>
                <w:sz w:val="18"/>
              </w:rPr>
              <w:t>Orden</w:t>
            </w:r>
          </w:p>
        </w:tc>
        <w:tc>
          <w:tcPr>
            <w:tcW w:type="dxa" w:w="690"/>
            <w:tcBorders>
              <w:top w:val="single" w:sz="4" w:space="0" w:color="auto"/>
              <w:bottom w:val="single" w:sz="4" w:space="0" w:color="auto"/>
            </w:tcBorders>
          </w:tcPr>
          <w:p>
            <w:pPr>
              <w:keepNext/>
              <w:jc w:val="center"/>
            </w:pPr>
            <w:r>
              <w:rPr>
                <w:b/>
                <w:sz w:val="18"/>
              </w:rPr>
              <w:t>S1</w:t>
            </w:r>
          </w:p>
        </w:tc>
        <w:tc>
          <w:tcPr>
            <w:tcW w:type="dxa" w:w="690"/>
            <w:tcBorders>
              <w:top w:val="single" w:sz="4" w:space="0" w:color="auto"/>
              <w:bottom w:val="single" w:sz="4" w:space="0" w:color="auto"/>
            </w:tcBorders>
          </w:tcPr>
          <w:p>
            <w:pPr>
              <w:keepNext/>
              <w:jc w:val="center"/>
            </w:pPr>
            <w:r>
              <w:rPr>
                <w:b/>
                <w:sz w:val="18"/>
              </w:rPr>
              <w:t>S2</w:t>
            </w:r>
          </w:p>
        </w:tc>
        <w:tc>
          <w:tcPr>
            <w:tcW w:type="dxa" w:w="690"/>
            <w:tcBorders>
              <w:top w:val="single" w:sz="4" w:space="0" w:color="auto"/>
              <w:bottom w:val="single" w:sz="4" w:space="0" w:color="auto"/>
            </w:tcBorders>
          </w:tcPr>
          <w:p>
            <w:pPr>
              <w:keepNext/>
              <w:jc w:val="center"/>
            </w:pPr>
            <w:r>
              <w:rPr>
                <w:b/>
                <w:sz w:val="18"/>
              </w:rPr>
              <w:t>S3</w:t>
            </w:r>
          </w:p>
        </w:tc>
        <w:tc>
          <w:tcPr>
            <w:tcW w:type="dxa" w:w="690"/>
            <w:tcBorders>
              <w:top w:val="single" w:sz="4" w:space="0" w:color="auto"/>
              <w:bottom w:val="single" w:sz="4" w:space="0" w:color="auto"/>
            </w:tcBorders>
          </w:tcPr>
          <w:p>
            <w:pPr>
              <w:keepNext/>
              <w:jc w:val="center"/>
            </w:pPr>
            <w:r>
              <w:rPr>
                <w:b/>
                <w:sz w:val="18"/>
              </w:rPr>
              <w:t>S4</w:t>
            </w:r>
          </w:p>
        </w:tc>
        <w:tc>
          <w:tcPr>
            <w:tcW w:type="dxa" w:w="690"/>
            <w:tcBorders>
              <w:top w:val="single" w:sz="4" w:space="0" w:color="auto"/>
              <w:bottom w:val="single" w:sz="4" w:space="0" w:color="auto"/>
            </w:tcBorders>
          </w:tcPr>
          <w:p>
            <w:pPr>
              <w:keepNext/>
              <w:jc w:val="center"/>
            </w:pPr>
            <w:r>
              <w:rPr>
                <w:b/>
                <w:sz w:val="18"/>
              </w:rPr>
              <w:t>S5</w:t>
            </w:r>
          </w:p>
        </w:tc>
        <w:tc>
          <w:tcPr>
            <w:tcW w:type="dxa" w:w="690"/>
            <w:tcBorders>
              <w:top w:val="single" w:sz="4" w:space="0" w:color="auto"/>
              <w:bottom w:val="single" w:sz="4" w:space="0" w:color="auto"/>
            </w:tcBorders>
          </w:tcPr>
          <w:p>
            <w:pPr>
              <w:keepNext/>
              <w:jc w:val="center"/>
            </w:pPr>
            <w:r>
              <w:rPr>
                <w:b/>
                <w:sz w:val="18"/>
              </w:rPr>
              <w:t>S6</w:t>
            </w:r>
          </w:p>
        </w:tc>
        <w:tc>
          <w:tcPr>
            <w:tcW w:type="dxa" w:w="690"/>
            <w:tcBorders>
              <w:top w:val="single" w:sz="4" w:space="0" w:color="auto"/>
              <w:bottom w:val="single" w:sz="4" w:space="0" w:color="auto"/>
            </w:tcBorders>
          </w:tcPr>
          <w:p>
            <w:pPr>
              <w:keepNext/>
              <w:jc w:val="center"/>
            </w:pPr>
            <w:r>
              <w:rPr>
                <w:b/>
                <w:sz w:val="18"/>
              </w:rPr>
              <w:t>S7</w:t>
            </w:r>
          </w:p>
        </w:tc>
        <w:tc>
          <w:tcPr>
            <w:tcW w:type="dxa" w:w="690"/>
            <w:tcBorders>
              <w:top w:val="single" w:sz="4" w:space="0" w:color="auto"/>
              <w:bottom w:val="single" w:sz="4" w:space="0" w:color="auto"/>
            </w:tcBorders>
          </w:tcPr>
          <w:p>
            <w:pPr>
              <w:keepNext/>
              <w:jc w:val="center"/>
            </w:pPr>
            <w:r>
              <w:rPr>
                <w:b/>
                <w:sz w:val="18"/>
              </w:rPr>
              <w:t>S8</w:t>
            </w:r>
          </w:p>
        </w:tc>
        <w:tc>
          <w:tcPr>
            <w:tcW w:type="dxa" w:w="690"/>
            <w:tcBorders>
              <w:top w:val="single" w:sz="4" w:space="0" w:color="auto"/>
              <w:bottom w:val="single" w:sz="4" w:space="0" w:color="auto"/>
            </w:tcBorders>
          </w:tcPr>
          <w:p>
            <w:pPr>
              <w:keepNext/>
              <w:jc w:val="center"/>
            </w:pPr>
            <w:r>
              <w:rPr>
                <w:b/>
                <w:sz w:val="18"/>
              </w:rPr>
              <w:t>S9</w:t>
            </w:r>
          </w:p>
        </w:tc>
        <w:tc>
          <w:tcPr>
            <w:tcW w:type="dxa" w:w="690"/>
            <w:tcBorders>
              <w:top w:val="single" w:sz="4" w:space="0" w:color="auto"/>
              <w:bottom w:val="single" w:sz="4" w:space="0" w:color="auto"/>
            </w:tcBorders>
          </w:tcPr>
          <w:p>
            <w:pPr>
              <w:keepNext/>
              <w:jc w:val="center"/>
            </w:pPr>
            <w:r>
              <w:rPr>
                <w:b/>
                <w:sz w:val="18"/>
              </w:rPr>
              <w:t>S10</w:t>
            </w:r>
          </w:p>
        </w:tc>
        <w:tc>
          <w:tcPr>
            <w:tcW w:type="dxa" w:w="1138"/>
            <w:tcBorders>
              <w:top w:val="single" w:sz="4" w:space="0" w:color="auto"/>
              <w:bottom w:val="single" w:sz="4" w:space="0" w:color="auto"/>
            </w:tcBorders>
          </w:tcPr>
          <w:p>
            <w:pPr>
              <w:keepNext/>
              <w:jc w:val="center"/>
            </w:pPr>
            <w:r>
              <w:rPr>
                <w:b/>
                <w:sz w:val="18"/>
              </w:rPr>
              <w:t>Total</w:t>
            </w:r>
          </w:p>
        </w:tc>
      </w:tr>
      <w:tr>
        <w:tc>
          <w:tcPr>
            <w:tcW w:type="dxa" w:w="800"/>
            <w:vAlign w:val="center"/>
          </w:tcPr>
          <w:p>
            <w:pPr>
              <w:keepNext/>
              <w:jc w:val="left"/>
            </w:pPr>
            <w:r>
              <w:rPr>
                <w:sz w:val="18"/>
              </w:rPr>
              <w:t>J01</w:t>
            </w:r>
          </w:p>
        </w:tc>
        <w:tc>
          <w:tcPr>
            <w:tcW w:type="dxa" w:w="690"/>
            <w:vAlign w:val="center"/>
          </w:tcPr>
          <w:p>
            <w:pPr>
              <w:keepNext/>
              <w:jc w:val="center"/>
            </w:pPr>
            <w:r>
              <w:rPr>
                <w:sz w:val="18"/>
              </w:rPr>
              <w:t>155</w:t>
            </w:r>
          </w:p>
        </w:tc>
        <w:tc>
          <w:tcPr>
            <w:tcW w:type="dxa" w:w="690"/>
            <w:vAlign w:val="center"/>
          </w:tcPr>
          <w:p>
            <w:pPr>
              <w:keepNext/>
              <w:jc w:val="center"/>
            </w:pPr>
            <w:r>
              <w:rPr>
                <w:sz w:val="18"/>
              </w:rPr>
              <w:t>65</w:t>
            </w:r>
          </w:p>
        </w:tc>
        <w:tc>
          <w:tcPr>
            <w:tcW w:type="dxa" w:w="690"/>
            <w:vAlign w:val="center"/>
          </w:tcPr>
          <w:p>
            <w:pPr>
              <w:keepNext/>
              <w:jc w:val="center"/>
            </w:pPr>
            <w:r>
              <w:rPr>
                <w:sz w:val="18"/>
              </w:rPr>
              <w:t>245</w:t>
            </w:r>
          </w:p>
        </w:tc>
        <w:tc>
          <w:tcPr>
            <w:tcW w:type="dxa" w:w="690"/>
            <w:vAlign w:val="center"/>
          </w:tcPr>
          <w:p>
            <w:pPr>
              <w:keepNext/>
              <w:jc w:val="center"/>
            </w:pPr>
            <w:r>
              <w:rPr>
                <w:sz w:val="18"/>
              </w:rPr>
              <w:t>228</w:t>
            </w:r>
          </w:p>
        </w:tc>
        <w:tc>
          <w:tcPr>
            <w:tcW w:type="dxa" w:w="690"/>
            <w:vAlign w:val="center"/>
          </w:tcPr>
          <w:p>
            <w:pPr>
              <w:keepNext/>
              <w:jc w:val="center"/>
            </w:pPr>
            <w:r>
              <w:rPr>
                <w:sz w:val="18"/>
              </w:rPr>
              <w:t>65</w:t>
            </w:r>
          </w:p>
        </w:tc>
        <w:tc>
          <w:tcPr>
            <w:tcW w:type="dxa" w:w="690"/>
            <w:vAlign w:val="center"/>
          </w:tcPr>
          <w:p>
            <w:pPr>
              <w:keepNext/>
              <w:jc w:val="center"/>
            </w:pPr>
            <w:r>
              <w:rPr>
                <w:sz w:val="18"/>
              </w:rPr>
              <w:t>63</w:t>
            </w:r>
          </w:p>
        </w:tc>
        <w:tc>
          <w:tcPr>
            <w:tcW w:type="dxa" w:w="690"/>
            <w:vAlign w:val="center"/>
          </w:tcPr>
          <w:p>
            <w:pPr>
              <w:keepNext/>
              <w:jc w:val="center"/>
            </w:pPr>
            <w:r>
              <w:rPr>
                <w:sz w:val="18"/>
              </w:rPr>
              <w:t>69</w:t>
            </w:r>
          </w:p>
        </w:tc>
        <w:tc>
          <w:tcPr>
            <w:tcW w:type="dxa" w:w="690"/>
            <w:vAlign w:val="center"/>
          </w:tcPr>
          <w:p>
            <w:pPr>
              <w:keepNext/>
              <w:jc w:val="center"/>
            </w:pPr>
            <w:r>
              <w:rPr>
                <w:sz w:val="18"/>
              </w:rPr>
              <w:t>156</w:t>
            </w:r>
          </w:p>
        </w:tc>
        <w:tc>
          <w:tcPr>
            <w:tcW w:type="dxa" w:w="690"/>
            <w:vAlign w:val="center"/>
          </w:tcPr>
          <w:p>
            <w:pPr>
              <w:keepNext/>
              <w:jc w:val="center"/>
            </w:pPr>
            <w:r>
              <w:rPr>
                <w:sz w:val="18"/>
              </w:rPr>
              <w:t>63</w:t>
            </w:r>
          </w:p>
        </w:tc>
        <w:tc>
          <w:tcPr>
            <w:tcW w:type="dxa" w:w="690"/>
            <w:vAlign w:val="center"/>
          </w:tcPr>
          <w:p>
            <w:pPr>
              <w:keepNext/>
              <w:jc w:val="center"/>
            </w:pPr>
            <w:r>
              <w:rPr>
                <w:sz w:val="18"/>
              </w:rPr>
              <w:t>63</w:t>
            </w:r>
          </w:p>
        </w:tc>
        <w:tc>
          <w:tcPr>
            <w:tcW w:type="dxa" w:w="1138"/>
            <w:vAlign w:val="center"/>
          </w:tcPr>
          <w:p>
            <w:pPr>
              <w:keepNext/>
              <w:jc w:val="center"/>
            </w:pPr>
            <w:r>
              <w:rPr>
                <w:sz w:val="18"/>
              </w:rPr>
              <w:t>1.172</w:t>
            </w:r>
          </w:p>
        </w:tc>
      </w:tr>
      <w:tr>
        <w:tc>
          <w:tcPr>
            <w:tcW w:type="dxa" w:w="800"/>
            <w:vAlign w:val="center"/>
          </w:tcPr>
          <w:p>
            <w:pPr>
              <w:keepNext/>
              <w:jc w:val="left"/>
            </w:pPr>
            <w:r>
              <w:rPr>
                <w:sz w:val="18"/>
              </w:rPr>
              <w:t>J02</w:t>
            </w:r>
          </w:p>
        </w:tc>
        <w:tc>
          <w:tcPr>
            <w:tcW w:type="dxa" w:w="690"/>
            <w:vAlign w:val="center"/>
          </w:tcPr>
          <w:p>
            <w:pPr>
              <w:keepNext/>
              <w:jc w:val="center"/>
            </w:pPr>
            <w:r>
              <w:rPr>
                <w:sz w:val="18"/>
              </w:rPr>
              <w:t>85</w:t>
            </w:r>
          </w:p>
        </w:tc>
        <w:tc>
          <w:tcPr>
            <w:tcW w:type="dxa" w:w="690"/>
            <w:vAlign w:val="center"/>
          </w:tcPr>
          <w:p>
            <w:pPr>
              <w:keepNext/>
              <w:jc w:val="center"/>
            </w:pPr>
            <w:r>
              <w:rPr>
                <w:sz w:val="18"/>
              </w:rPr>
              <w:t>102</w:t>
            </w:r>
          </w:p>
        </w:tc>
        <w:tc>
          <w:tcPr>
            <w:tcW w:type="dxa" w:w="690"/>
            <w:vAlign w:val="center"/>
          </w:tcPr>
          <w:p>
            <w:pPr>
              <w:keepNext/>
              <w:jc w:val="center"/>
            </w:pPr>
            <w:r>
              <w:rPr>
                <w:sz w:val="18"/>
              </w:rPr>
              <w:t>44</w:t>
            </w:r>
          </w:p>
        </w:tc>
        <w:tc>
          <w:tcPr>
            <w:tcW w:type="dxa" w:w="690"/>
            <w:vAlign w:val="center"/>
          </w:tcPr>
          <w:p>
            <w:pPr>
              <w:keepNext/>
              <w:jc w:val="center"/>
            </w:pPr>
            <w:r>
              <w:rPr>
                <w:sz w:val="18"/>
              </w:rPr>
              <w:t>47</w:t>
            </w:r>
          </w:p>
        </w:tc>
        <w:tc>
          <w:tcPr>
            <w:tcW w:type="dxa" w:w="690"/>
            <w:vAlign w:val="center"/>
          </w:tcPr>
          <w:p>
            <w:pPr>
              <w:keepNext/>
              <w:jc w:val="center"/>
            </w:pPr>
            <w:r>
              <w:rPr>
                <w:sz w:val="18"/>
              </w:rPr>
              <w:t>68</w:t>
            </w:r>
          </w:p>
        </w:tc>
        <w:tc>
          <w:tcPr>
            <w:tcW w:type="dxa" w:w="690"/>
            <w:vAlign w:val="center"/>
          </w:tcPr>
          <w:p>
            <w:pPr>
              <w:keepNext/>
              <w:jc w:val="center"/>
            </w:pPr>
            <w:r>
              <w:rPr>
                <w:sz w:val="18"/>
              </w:rPr>
              <w:t>59</w:t>
            </w:r>
          </w:p>
        </w:tc>
        <w:tc>
          <w:tcPr>
            <w:tcW w:type="dxa" w:w="690"/>
            <w:vAlign w:val="center"/>
          </w:tcPr>
          <w:p>
            <w:pPr>
              <w:keepNext/>
              <w:jc w:val="center"/>
            </w:pPr>
            <w:r>
              <w:rPr>
                <w:sz w:val="18"/>
              </w:rPr>
              <w:t>48</w:t>
            </w:r>
          </w:p>
        </w:tc>
        <w:tc>
          <w:tcPr>
            <w:tcW w:type="dxa" w:w="690"/>
            <w:vAlign w:val="center"/>
          </w:tcPr>
          <w:p>
            <w:pPr>
              <w:keepNext/>
              <w:jc w:val="center"/>
            </w:pPr>
            <w:r>
              <w:rPr>
                <w:sz w:val="18"/>
              </w:rPr>
              <w:t>48</w:t>
            </w:r>
          </w:p>
        </w:tc>
        <w:tc>
          <w:tcPr>
            <w:tcW w:type="dxa" w:w="690"/>
            <w:vAlign w:val="center"/>
          </w:tcPr>
          <w:p>
            <w:pPr>
              <w:keepNext/>
              <w:jc w:val="center"/>
            </w:pPr>
            <w:r>
              <w:rPr>
                <w:sz w:val="18"/>
              </w:rPr>
              <w:t>84</w:t>
            </w:r>
          </w:p>
        </w:tc>
        <w:tc>
          <w:tcPr>
            <w:tcW w:type="dxa" w:w="690"/>
            <w:vAlign w:val="center"/>
          </w:tcPr>
          <w:p>
            <w:pPr>
              <w:keepNext/>
              <w:jc w:val="center"/>
            </w:pPr>
            <w:r>
              <w:rPr>
                <w:sz w:val="18"/>
              </w:rPr>
              <w:t>39</w:t>
            </w:r>
          </w:p>
        </w:tc>
        <w:tc>
          <w:tcPr>
            <w:tcW w:type="dxa" w:w="1138"/>
            <w:vAlign w:val="center"/>
          </w:tcPr>
          <w:p>
            <w:pPr>
              <w:keepNext/>
              <w:jc w:val="center"/>
            </w:pPr>
            <w:r>
              <w:rPr>
                <w:sz w:val="18"/>
              </w:rPr>
              <w:t>624</w:t>
            </w:r>
          </w:p>
        </w:tc>
      </w:tr>
      <w:tr>
        <w:tc>
          <w:tcPr>
            <w:tcW w:type="dxa" w:w="800"/>
            <w:vAlign w:val="center"/>
          </w:tcPr>
          <w:p>
            <w:pPr>
              <w:keepNext/>
              <w:jc w:val="left"/>
            </w:pPr>
            <w:r>
              <w:rPr>
                <w:sz w:val="18"/>
              </w:rPr>
              <w:t>J03</w:t>
            </w:r>
          </w:p>
        </w:tc>
        <w:tc>
          <w:tcPr>
            <w:tcW w:type="dxa" w:w="690"/>
            <w:vAlign w:val="center"/>
          </w:tcPr>
          <w:p>
            <w:pPr>
              <w:keepNext/>
              <w:jc w:val="center"/>
            </w:pPr>
            <w:r>
              <w:rPr>
                <w:sz w:val="18"/>
              </w:rPr>
              <w:t>62</w:t>
            </w:r>
          </w:p>
        </w:tc>
        <w:tc>
          <w:tcPr>
            <w:tcW w:type="dxa" w:w="690"/>
            <w:vAlign w:val="center"/>
          </w:tcPr>
          <w:p>
            <w:pPr>
              <w:keepNext/>
              <w:jc w:val="center"/>
            </w:pPr>
            <w:r>
              <w:rPr>
                <w:sz w:val="18"/>
              </w:rPr>
              <w:t>61</w:t>
            </w:r>
          </w:p>
        </w:tc>
        <w:tc>
          <w:tcPr>
            <w:tcW w:type="dxa" w:w="690"/>
            <w:vAlign w:val="center"/>
          </w:tcPr>
          <w:p>
            <w:pPr>
              <w:keepNext/>
              <w:jc w:val="center"/>
            </w:pPr>
            <w:r>
              <w:rPr>
                <w:sz w:val="18"/>
              </w:rPr>
              <w:t>33</w:t>
            </w:r>
          </w:p>
        </w:tc>
        <w:tc>
          <w:tcPr>
            <w:tcW w:type="dxa" w:w="690"/>
            <w:vAlign w:val="center"/>
          </w:tcPr>
          <w:p>
            <w:pPr>
              <w:keepNext/>
              <w:jc w:val="center"/>
            </w:pPr>
            <w:r>
              <w:rPr>
                <w:sz w:val="18"/>
              </w:rPr>
              <w:t>88</w:t>
            </w:r>
          </w:p>
        </w:tc>
        <w:tc>
          <w:tcPr>
            <w:tcW w:type="dxa" w:w="690"/>
            <w:vAlign w:val="center"/>
          </w:tcPr>
          <w:p>
            <w:pPr>
              <w:keepNext/>
              <w:jc w:val="center"/>
            </w:pPr>
            <w:r>
              <w:rPr>
                <w:sz w:val="18"/>
              </w:rPr>
              <w:t>83</w:t>
            </w:r>
          </w:p>
        </w:tc>
        <w:tc>
          <w:tcPr>
            <w:tcW w:type="dxa" w:w="690"/>
            <w:vAlign w:val="center"/>
          </w:tcPr>
          <w:p>
            <w:pPr>
              <w:keepNext/>
              <w:jc w:val="center"/>
            </w:pPr>
            <w:r>
              <w:rPr>
                <w:sz w:val="18"/>
              </w:rPr>
              <w:t>53</w:t>
            </w:r>
          </w:p>
        </w:tc>
        <w:tc>
          <w:tcPr>
            <w:tcW w:type="dxa" w:w="690"/>
            <w:vAlign w:val="center"/>
          </w:tcPr>
          <w:p>
            <w:pPr>
              <w:keepNext/>
              <w:jc w:val="center"/>
            </w:pPr>
            <w:r>
              <w:rPr>
                <w:sz w:val="18"/>
              </w:rPr>
              <w:t>65</w:t>
            </w:r>
          </w:p>
        </w:tc>
        <w:tc>
          <w:tcPr>
            <w:tcW w:type="dxa" w:w="690"/>
            <w:vAlign w:val="center"/>
          </w:tcPr>
          <w:p>
            <w:pPr>
              <w:keepNext/>
              <w:jc w:val="center"/>
            </w:pPr>
            <w:r>
              <w:rPr>
                <w:sz w:val="18"/>
              </w:rPr>
              <w:t>30</w:t>
            </w:r>
          </w:p>
        </w:tc>
        <w:tc>
          <w:tcPr>
            <w:tcW w:type="dxa" w:w="690"/>
            <w:vAlign w:val="center"/>
          </w:tcPr>
          <w:p>
            <w:pPr>
              <w:keepNext/>
              <w:jc w:val="center"/>
            </w:pPr>
            <w:r>
              <w:rPr>
                <w:sz w:val="18"/>
              </w:rPr>
              <w:t>66</w:t>
            </w:r>
          </w:p>
        </w:tc>
        <w:tc>
          <w:tcPr>
            <w:tcW w:type="dxa" w:w="690"/>
            <w:vAlign w:val="center"/>
          </w:tcPr>
          <w:p>
            <w:pPr>
              <w:keepNext/>
              <w:jc w:val="center"/>
            </w:pPr>
            <w:r>
              <w:rPr>
                <w:sz w:val="18"/>
              </w:rPr>
              <w:t>89</w:t>
            </w:r>
          </w:p>
        </w:tc>
        <w:tc>
          <w:tcPr>
            <w:tcW w:type="dxa" w:w="1138"/>
            <w:vAlign w:val="center"/>
          </w:tcPr>
          <w:p>
            <w:pPr>
              <w:keepNext/>
              <w:jc w:val="center"/>
            </w:pPr>
            <w:r>
              <w:rPr>
                <w:sz w:val="18"/>
              </w:rPr>
              <w:t>630</w:t>
            </w:r>
          </w:p>
        </w:tc>
      </w:tr>
      <w:tr>
        <w:tc>
          <w:tcPr>
            <w:tcW w:type="dxa" w:w="800"/>
            <w:vAlign w:val="center"/>
          </w:tcPr>
          <w:p>
            <w:pPr>
              <w:keepNext/>
              <w:jc w:val="left"/>
            </w:pPr>
            <w:r>
              <w:rPr>
                <w:sz w:val="18"/>
              </w:rPr>
              <w:t>J04</w:t>
            </w:r>
          </w:p>
        </w:tc>
        <w:tc>
          <w:tcPr>
            <w:tcW w:type="dxa" w:w="690"/>
            <w:vAlign w:val="center"/>
          </w:tcPr>
          <w:p>
            <w:pPr>
              <w:keepNext/>
              <w:jc w:val="center"/>
            </w:pPr>
            <w:r>
              <w:rPr>
                <w:sz w:val="18"/>
              </w:rPr>
              <w:t>71</w:t>
            </w:r>
          </w:p>
        </w:tc>
        <w:tc>
          <w:tcPr>
            <w:tcW w:type="dxa" w:w="690"/>
            <w:vAlign w:val="center"/>
          </w:tcPr>
          <w:p>
            <w:pPr>
              <w:keepNext/>
              <w:jc w:val="center"/>
            </w:pPr>
            <w:r>
              <w:rPr>
                <w:sz w:val="18"/>
              </w:rPr>
              <w:t>80</w:t>
            </w:r>
          </w:p>
        </w:tc>
        <w:tc>
          <w:tcPr>
            <w:tcW w:type="dxa" w:w="690"/>
            <w:vAlign w:val="center"/>
          </w:tcPr>
          <w:p>
            <w:pPr>
              <w:keepNext/>
              <w:jc w:val="center"/>
            </w:pPr>
            <w:r>
              <w:rPr>
                <w:sz w:val="18"/>
              </w:rPr>
              <w:t>79</w:t>
            </w:r>
          </w:p>
        </w:tc>
        <w:tc>
          <w:tcPr>
            <w:tcW w:type="dxa" w:w="690"/>
            <w:vAlign w:val="center"/>
          </w:tcPr>
          <w:p>
            <w:pPr>
              <w:keepNext/>
              <w:jc w:val="center"/>
            </w:pPr>
            <w:r>
              <w:rPr>
                <w:sz w:val="18"/>
              </w:rPr>
              <w:t>70</w:t>
            </w:r>
          </w:p>
        </w:tc>
        <w:tc>
          <w:tcPr>
            <w:tcW w:type="dxa" w:w="690"/>
            <w:vAlign w:val="center"/>
          </w:tcPr>
          <w:p>
            <w:pPr>
              <w:keepNext/>
              <w:jc w:val="center"/>
            </w:pPr>
            <w:r>
              <w:rPr>
                <w:sz w:val="18"/>
              </w:rPr>
              <w:t>87</w:t>
            </w:r>
          </w:p>
        </w:tc>
        <w:tc>
          <w:tcPr>
            <w:tcW w:type="dxa" w:w="690"/>
            <w:vAlign w:val="center"/>
          </w:tcPr>
          <w:p>
            <w:pPr>
              <w:keepNext/>
              <w:jc w:val="center"/>
            </w:pPr>
            <w:r>
              <w:rPr>
                <w:sz w:val="18"/>
              </w:rPr>
              <w:t>61</w:t>
            </w:r>
          </w:p>
        </w:tc>
        <w:tc>
          <w:tcPr>
            <w:tcW w:type="dxa" w:w="690"/>
            <w:vAlign w:val="center"/>
          </w:tcPr>
          <w:p>
            <w:pPr>
              <w:keepNext/>
              <w:jc w:val="center"/>
            </w:pPr>
            <w:r>
              <w:rPr>
                <w:sz w:val="18"/>
              </w:rPr>
              <w:t>65</w:t>
            </w:r>
          </w:p>
        </w:tc>
        <w:tc>
          <w:tcPr>
            <w:tcW w:type="dxa" w:w="690"/>
            <w:vAlign w:val="center"/>
          </w:tcPr>
          <w:p>
            <w:pPr>
              <w:keepNext/>
              <w:jc w:val="center"/>
            </w:pPr>
            <w:r>
              <w:rPr>
                <w:sz w:val="18"/>
              </w:rPr>
              <w:t>52</w:t>
            </w:r>
          </w:p>
        </w:tc>
        <w:tc>
          <w:tcPr>
            <w:tcW w:type="dxa" w:w="690"/>
            <w:vAlign w:val="center"/>
          </w:tcPr>
          <w:p>
            <w:pPr>
              <w:keepNext/>
              <w:jc w:val="center"/>
            </w:pPr>
            <w:r>
              <w:rPr>
                <w:sz w:val="18"/>
              </w:rPr>
              <w:t>36</w:t>
            </w:r>
          </w:p>
        </w:tc>
        <w:tc>
          <w:tcPr>
            <w:tcW w:type="dxa" w:w="690"/>
            <w:vAlign w:val="center"/>
          </w:tcPr>
          <w:p>
            <w:pPr>
              <w:keepNext/>
              <w:jc w:val="center"/>
            </w:pPr>
            <w:r>
              <w:rPr>
                <w:sz w:val="18"/>
              </w:rPr>
              <w:t>59</w:t>
            </w:r>
          </w:p>
        </w:tc>
        <w:tc>
          <w:tcPr>
            <w:tcW w:type="dxa" w:w="1138"/>
            <w:vAlign w:val="center"/>
          </w:tcPr>
          <w:p>
            <w:pPr>
              <w:keepNext/>
              <w:jc w:val="center"/>
            </w:pPr>
            <w:r>
              <w:rPr>
                <w:sz w:val="18"/>
              </w:rPr>
              <w:t>660</w:t>
            </w:r>
          </w:p>
        </w:tc>
      </w:tr>
      <w:tr>
        <w:tc>
          <w:tcPr>
            <w:tcW w:type="dxa" w:w="800"/>
            <w:vAlign w:val="center"/>
          </w:tcPr>
          <w:p>
            <w:pPr>
              <w:keepNext/>
              <w:jc w:val="left"/>
            </w:pPr>
            <w:r>
              <w:rPr>
                <w:sz w:val="18"/>
              </w:rPr>
              <w:t>J05</w:t>
            </w:r>
          </w:p>
        </w:tc>
        <w:tc>
          <w:tcPr>
            <w:tcW w:type="dxa" w:w="690"/>
            <w:vAlign w:val="center"/>
          </w:tcPr>
          <w:p>
            <w:pPr>
              <w:keepNext/>
              <w:jc w:val="center"/>
            </w:pPr>
            <w:r>
              <w:rPr>
                <w:sz w:val="18"/>
              </w:rPr>
              <w:t>55</w:t>
            </w:r>
          </w:p>
        </w:tc>
        <w:tc>
          <w:tcPr>
            <w:tcW w:type="dxa" w:w="690"/>
            <w:vAlign w:val="center"/>
          </w:tcPr>
          <w:p>
            <w:pPr>
              <w:keepNext/>
              <w:jc w:val="center"/>
            </w:pPr>
            <w:r>
              <w:rPr>
                <w:sz w:val="18"/>
              </w:rPr>
              <w:t>60</w:t>
            </w:r>
          </w:p>
        </w:tc>
        <w:tc>
          <w:tcPr>
            <w:tcW w:type="dxa" w:w="690"/>
            <w:vAlign w:val="center"/>
          </w:tcPr>
          <w:p>
            <w:pPr>
              <w:keepNext/>
              <w:jc w:val="center"/>
            </w:pPr>
            <w:r>
              <w:rPr>
                <w:sz w:val="18"/>
              </w:rPr>
              <w:t>36</w:t>
            </w:r>
          </w:p>
        </w:tc>
        <w:tc>
          <w:tcPr>
            <w:tcW w:type="dxa" w:w="690"/>
            <w:vAlign w:val="center"/>
          </w:tcPr>
          <w:p>
            <w:pPr>
              <w:keepNext/>
              <w:jc w:val="center"/>
            </w:pPr>
            <w:r>
              <w:rPr>
                <w:sz w:val="18"/>
              </w:rPr>
              <w:t>67</w:t>
            </w:r>
          </w:p>
        </w:tc>
        <w:tc>
          <w:tcPr>
            <w:tcW w:type="dxa" w:w="690"/>
            <w:vAlign w:val="center"/>
          </w:tcPr>
          <w:p>
            <w:pPr>
              <w:keepNext/>
              <w:jc w:val="center"/>
            </w:pPr>
            <w:r>
              <w:rPr>
                <w:sz w:val="18"/>
              </w:rPr>
              <w:t>45</w:t>
            </w:r>
          </w:p>
        </w:tc>
        <w:tc>
          <w:tcPr>
            <w:tcW w:type="dxa" w:w="690"/>
            <w:vAlign w:val="center"/>
          </w:tcPr>
          <w:p>
            <w:pPr>
              <w:keepNext/>
              <w:jc w:val="center"/>
            </w:pPr>
            <w:r>
              <w:rPr>
                <w:sz w:val="18"/>
              </w:rPr>
              <w:t>34</w:t>
            </w:r>
          </w:p>
        </w:tc>
        <w:tc>
          <w:tcPr>
            <w:tcW w:type="dxa" w:w="690"/>
            <w:vAlign w:val="center"/>
          </w:tcPr>
          <w:p>
            <w:pPr>
              <w:keepNext/>
              <w:jc w:val="center"/>
            </w:pPr>
            <w:r>
              <w:rPr>
                <w:sz w:val="18"/>
              </w:rPr>
              <w:t>45</w:t>
            </w:r>
          </w:p>
        </w:tc>
        <w:tc>
          <w:tcPr>
            <w:tcW w:type="dxa" w:w="690"/>
            <w:vAlign w:val="center"/>
          </w:tcPr>
          <w:p>
            <w:pPr>
              <w:keepNext/>
              <w:jc w:val="center"/>
            </w:pPr>
            <w:r>
              <w:rPr>
                <w:sz w:val="18"/>
              </w:rPr>
              <w:t>45</w:t>
            </w:r>
          </w:p>
        </w:tc>
        <w:tc>
          <w:tcPr>
            <w:tcW w:type="dxa" w:w="690"/>
            <w:vAlign w:val="center"/>
          </w:tcPr>
          <w:p>
            <w:pPr>
              <w:keepNext/>
              <w:jc w:val="center"/>
            </w:pPr>
            <w:r>
              <w:rPr>
                <w:sz w:val="18"/>
              </w:rPr>
              <w:t>14</w:t>
            </w:r>
          </w:p>
        </w:tc>
        <w:tc>
          <w:tcPr>
            <w:tcW w:type="dxa" w:w="690"/>
            <w:vAlign w:val="center"/>
          </w:tcPr>
          <w:p>
            <w:pPr>
              <w:keepNext/>
              <w:jc w:val="center"/>
            </w:pPr>
            <w:r>
              <w:rPr>
                <w:sz w:val="18"/>
              </w:rPr>
              <w:t>25</w:t>
            </w:r>
          </w:p>
        </w:tc>
        <w:tc>
          <w:tcPr>
            <w:tcW w:type="dxa" w:w="1138"/>
            <w:vAlign w:val="center"/>
          </w:tcPr>
          <w:p>
            <w:pPr>
              <w:keepNext/>
              <w:jc w:val="center"/>
            </w:pPr>
            <w:r>
              <w:rPr>
                <w:sz w:val="18"/>
              </w:rPr>
              <w:t>426</w:t>
            </w:r>
          </w:p>
        </w:tc>
      </w:tr>
      <w:tr>
        <w:tc>
          <w:tcPr>
            <w:tcW w:type="dxa" w:w="800"/>
            <w:vAlign w:val="center"/>
          </w:tcPr>
          <w:p>
            <w:pPr>
              <w:keepNext/>
              <w:jc w:val="left"/>
            </w:pPr>
            <w:r>
              <w:rPr>
                <w:sz w:val="18"/>
              </w:rPr>
              <w:t>J06</w:t>
            </w:r>
          </w:p>
        </w:tc>
        <w:tc>
          <w:tcPr>
            <w:tcW w:type="dxa" w:w="690"/>
            <w:vAlign w:val="center"/>
          </w:tcPr>
          <w:p>
            <w:pPr>
              <w:keepNext/>
              <w:jc w:val="center"/>
            </w:pPr>
            <w:r>
              <w:rPr>
                <w:sz w:val="18"/>
              </w:rPr>
              <w:t>83</w:t>
            </w:r>
          </w:p>
        </w:tc>
        <w:tc>
          <w:tcPr>
            <w:tcW w:type="dxa" w:w="690"/>
            <w:vAlign w:val="center"/>
          </w:tcPr>
          <w:p>
            <w:pPr>
              <w:keepNext/>
              <w:jc w:val="center"/>
            </w:pPr>
            <w:r>
              <w:rPr>
                <w:sz w:val="18"/>
              </w:rPr>
              <w:t>68</w:t>
            </w:r>
          </w:p>
        </w:tc>
        <w:tc>
          <w:tcPr>
            <w:tcW w:type="dxa" w:w="690"/>
            <w:vAlign w:val="center"/>
          </w:tcPr>
          <w:p>
            <w:pPr>
              <w:keepNext/>
              <w:jc w:val="center"/>
            </w:pPr>
            <w:r>
              <w:rPr>
                <w:sz w:val="18"/>
              </w:rPr>
              <w:t>95</w:t>
            </w:r>
          </w:p>
        </w:tc>
        <w:tc>
          <w:tcPr>
            <w:tcW w:type="dxa" w:w="690"/>
            <w:vAlign w:val="center"/>
          </w:tcPr>
          <w:p>
            <w:pPr>
              <w:keepNext/>
              <w:jc w:val="center"/>
            </w:pPr>
            <w:r>
              <w:rPr>
                <w:sz w:val="18"/>
              </w:rPr>
              <w:t>61</w:t>
            </w:r>
          </w:p>
        </w:tc>
        <w:tc>
          <w:tcPr>
            <w:tcW w:type="dxa" w:w="690"/>
            <w:vAlign w:val="center"/>
          </w:tcPr>
          <w:p>
            <w:pPr>
              <w:keepNext/>
              <w:jc w:val="center"/>
            </w:pPr>
            <w:r>
              <w:rPr>
                <w:sz w:val="18"/>
              </w:rPr>
              <w:t>99</w:t>
            </w:r>
          </w:p>
        </w:tc>
        <w:tc>
          <w:tcPr>
            <w:tcW w:type="dxa" w:w="690"/>
            <w:vAlign w:val="center"/>
          </w:tcPr>
          <w:p>
            <w:pPr>
              <w:keepNext/>
              <w:jc w:val="center"/>
            </w:pPr>
            <w:r>
              <w:rPr>
                <w:sz w:val="18"/>
              </w:rPr>
              <w:t>72</w:t>
            </w:r>
          </w:p>
        </w:tc>
        <w:tc>
          <w:tcPr>
            <w:tcW w:type="dxa" w:w="690"/>
            <w:vAlign w:val="center"/>
          </w:tcPr>
          <w:p>
            <w:pPr>
              <w:keepNext/>
              <w:jc w:val="center"/>
            </w:pPr>
            <w:r>
              <w:rPr>
                <w:sz w:val="18"/>
              </w:rPr>
              <w:t>71</w:t>
            </w:r>
          </w:p>
        </w:tc>
        <w:tc>
          <w:tcPr>
            <w:tcW w:type="dxa" w:w="690"/>
            <w:vAlign w:val="center"/>
          </w:tcPr>
          <w:p>
            <w:pPr>
              <w:keepNext/>
              <w:jc w:val="center"/>
            </w:pPr>
            <w:r>
              <w:rPr>
                <w:sz w:val="18"/>
              </w:rPr>
              <w:t>69</w:t>
            </w:r>
          </w:p>
        </w:tc>
        <w:tc>
          <w:tcPr>
            <w:tcW w:type="dxa" w:w="690"/>
            <w:vAlign w:val="center"/>
          </w:tcPr>
          <w:p>
            <w:pPr>
              <w:keepNext/>
              <w:jc w:val="center"/>
            </w:pPr>
            <w:r>
              <w:rPr>
                <w:sz w:val="18"/>
              </w:rPr>
              <w:t>68</w:t>
            </w:r>
          </w:p>
        </w:tc>
        <w:tc>
          <w:tcPr>
            <w:tcW w:type="dxa" w:w="690"/>
            <w:vAlign w:val="center"/>
          </w:tcPr>
          <w:p>
            <w:pPr>
              <w:keepNext/>
              <w:jc w:val="center"/>
            </w:pPr>
            <w:r>
              <w:rPr>
                <w:sz w:val="18"/>
              </w:rPr>
              <w:t>82</w:t>
            </w:r>
          </w:p>
        </w:tc>
        <w:tc>
          <w:tcPr>
            <w:tcW w:type="dxa" w:w="1138"/>
            <w:vAlign w:val="center"/>
          </w:tcPr>
          <w:p>
            <w:pPr>
              <w:keepNext/>
              <w:jc w:val="center"/>
            </w:pPr>
            <w:r>
              <w:rPr>
                <w:sz w:val="18"/>
              </w:rPr>
              <w:t>768</w:t>
            </w:r>
          </w:p>
        </w:tc>
      </w:tr>
      <w:tr>
        <w:tc>
          <w:tcPr>
            <w:tcW w:type="dxa" w:w="800"/>
            <w:vAlign w:val="center"/>
          </w:tcPr>
          <w:p>
            <w:pPr>
              <w:keepNext/>
              <w:jc w:val="left"/>
            </w:pPr>
            <w:r>
              <w:rPr>
                <w:sz w:val="18"/>
              </w:rPr>
              <w:t>J07</w:t>
            </w:r>
          </w:p>
        </w:tc>
        <w:tc>
          <w:tcPr>
            <w:tcW w:type="dxa" w:w="690"/>
            <w:vAlign w:val="center"/>
          </w:tcPr>
          <w:p>
            <w:pPr>
              <w:keepNext/>
              <w:jc w:val="center"/>
            </w:pPr>
            <w:r>
              <w:rPr>
                <w:sz w:val="18"/>
              </w:rPr>
              <w:t>33</w:t>
            </w:r>
          </w:p>
        </w:tc>
        <w:tc>
          <w:tcPr>
            <w:tcW w:type="dxa" w:w="690"/>
            <w:vAlign w:val="center"/>
          </w:tcPr>
          <w:p>
            <w:pPr>
              <w:keepNext/>
              <w:jc w:val="center"/>
            </w:pPr>
            <w:r>
              <w:rPr>
                <w:sz w:val="18"/>
              </w:rPr>
              <w:t>40</w:t>
            </w:r>
          </w:p>
        </w:tc>
        <w:tc>
          <w:tcPr>
            <w:tcW w:type="dxa" w:w="690"/>
            <w:vAlign w:val="center"/>
          </w:tcPr>
          <w:p>
            <w:pPr>
              <w:keepNext/>
              <w:jc w:val="center"/>
            </w:pPr>
            <w:r>
              <w:rPr>
                <w:sz w:val="18"/>
              </w:rPr>
              <w:t>45</w:t>
            </w:r>
          </w:p>
        </w:tc>
        <w:tc>
          <w:tcPr>
            <w:tcW w:type="dxa" w:w="690"/>
            <w:vAlign w:val="center"/>
          </w:tcPr>
          <w:p>
            <w:pPr>
              <w:keepNext/>
              <w:jc w:val="center"/>
            </w:pPr>
            <w:r>
              <w:rPr>
                <w:sz w:val="18"/>
              </w:rPr>
              <w:t>30</w:t>
            </w:r>
          </w:p>
        </w:tc>
        <w:tc>
          <w:tcPr>
            <w:tcW w:type="dxa" w:w="690"/>
            <w:vAlign w:val="center"/>
          </w:tcPr>
          <w:p>
            <w:pPr>
              <w:keepNext/>
              <w:jc w:val="center"/>
            </w:pPr>
            <w:r>
              <w:rPr>
                <w:sz w:val="18"/>
              </w:rPr>
              <w:t>21</w:t>
            </w:r>
          </w:p>
        </w:tc>
        <w:tc>
          <w:tcPr>
            <w:tcW w:type="dxa" w:w="690"/>
            <w:vAlign w:val="center"/>
          </w:tcPr>
          <w:p>
            <w:pPr>
              <w:keepNext/>
              <w:jc w:val="center"/>
            </w:pPr>
            <w:r>
              <w:rPr>
                <w:sz w:val="18"/>
              </w:rPr>
              <w:t>26</w:t>
            </w:r>
          </w:p>
        </w:tc>
        <w:tc>
          <w:tcPr>
            <w:tcW w:type="dxa" w:w="690"/>
            <w:vAlign w:val="center"/>
          </w:tcPr>
          <w:p>
            <w:pPr>
              <w:keepNext/>
              <w:jc w:val="center"/>
            </w:pPr>
            <w:r>
              <w:rPr>
                <w:sz w:val="18"/>
              </w:rPr>
              <w:t>53</w:t>
            </w:r>
          </w:p>
        </w:tc>
        <w:tc>
          <w:tcPr>
            <w:tcW w:type="dxa" w:w="690"/>
            <w:vAlign w:val="center"/>
          </w:tcPr>
          <w:p>
            <w:pPr>
              <w:keepNext/>
              <w:jc w:val="center"/>
            </w:pPr>
            <w:r>
              <w:rPr>
                <w:sz w:val="18"/>
              </w:rPr>
              <w:t>34</w:t>
            </w:r>
          </w:p>
        </w:tc>
        <w:tc>
          <w:tcPr>
            <w:tcW w:type="dxa" w:w="690"/>
            <w:vAlign w:val="center"/>
          </w:tcPr>
          <w:p>
            <w:pPr>
              <w:keepNext/>
              <w:jc w:val="center"/>
            </w:pPr>
            <w:r>
              <w:rPr>
                <w:sz w:val="18"/>
              </w:rPr>
              <w:t>28</w:t>
            </w:r>
          </w:p>
        </w:tc>
        <w:tc>
          <w:tcPr>
            <w:tcW w:type="dxa" w:w="690"/>
            <w:vAlign w:val="center"/>
          </w:tcPr>
          <w:p>
            <w:pPr>
              <w:keepNext/>
              <w:jc w:val="center"/>
            </w:pPr>
            <w:r>
              <w:rPr>
                <w:sz w:val="18"/>
              </w:rPr>
              <w:t>26</w:t>
            </w:r>
          </w:p>
        </w:tc>
        <w:tc>
          <w:tcPr>
            <w:tcW w:type="dxa" w:w="1138"/>
            <w:vAlign w:val="center"/>
          </w:tcPr>
          <w:p>
            <w:pPr>
              <w:keepNext/>
              <w:jc w:val="center"/>
            </w:pPr>
            <w:r>
              <w:rPr>
                <w:sz w:val="18"/>
              </w:rPr>
              <w:t>336</w:t>
            </w:r>
          </w:p>
        </w:tc>
      </w:tr>
      <w:tr>
        <w:tc>
          <w:tcPr>
            <w:tcW w:type="dxa" w:w="800"/>
            <w:vAlign w:val="center"/>
          </w:tcPr>
          <w:p>
            <w:pPr>
              <w:keepNext/>
              <w:jc w:val="left"/>
            </w:pPr>
            <w:r>
              <w:rPr>
                <w:sz w:val="18"/>
              </w:rPr>
              <w:t>J08</w:t>
            </w:r>
          </w:p>
        </w:tc>
        <w:tc>
          <w:tcPr>
            <w:tcW w:type="dxa" w:w="690"/>
            <w:vAlign w:val="center"/>
          </w:tcPr>
          <w:p>
            <w:pPr>
              <w:keepNext/>
              <w:jc w:val="center"/>
            </w:pPr>
            <w:r>
              <w:rPr>
                <w:sz w:val="18"/>
              </w:rPr>
              <w:t>52</w:t>
            </w:r>
          </w:p>
        </w:tc>
        <w:tc>
          <w:tcPr>
            <w:tcW w:type="dxa" w:w="690"/>
            <w:vAlign w:val="center"/>
          </w:tcPr>
          <w:p>
            <w:pPr>
              <w:keepNext/>
              <w:jc w:val="center"/>
            </w:pPr>
            <w:r>
              <w:rPr>
                <w:sz w:val="18"/>
              </w:rPr>
              <w:t>62</w:t>
            </w:r>
          </w:p>
        </w:tc>
        <w:tc>
          <w:tcPr>
            <w:tcW w:type="dxa" w:w="690"/>
            <w:vAlign w:val="center"/>
          </w:tcPr>
          <w:p>
            <w:pPr>
              <w:keepNext/>
              <w:jc w:val="center"/>
            </w:pPr>
            <w:r>
              <w:rPr>
                <w:sz w:val="18"/>
              </w:rPr>
              <w:t>24</w:t>
            </w:r>
          </w:p>
        </w:tc>
        <w:tc>
          <w:tcPr>
            <w:tcW w:type="dxa" w:w="690"/>
            <w:vAlign w:val="center"/>
          </w:tcPr>
          <w:p>
            <w:pPr>
              <w:keepNext/>
              <w:jc w:val="center"/>
            </w:pPr>
            <w:r>
              <w:rPr>
                <w:sz w:val="18"/>
              </w:rPr>
              <w:t>49</w:t>
            </w:r>
          </w:p>
        </w:tc>
        <w:tc>
          <w:tcPr>
            <w:tcW w:type="dxa" w:w="690"/>
            <w:vAlign w:val="center"/>
          </w:tcPr>
          <w:p>
            <w:pPr>
              <w:keepNext/>
              <w:jc w:val="center"/>
            </w:pPr>
            <w:r>
              <w:rPr>
                <w:sz w:val="18"/>
              </w:rPr>
              <w:t>35</w:t>
            </w:r>
          </w:p>
        </w:tc>
        <w:tc>
          <w:tcPr>
            <w:tcW w:type="dxa" w:w="690"/>
            <w:vAlign w:val="center"/>
          </w:tcPr>
          <w:p>
            <w:pPr>
              <w:keepNext/>
              <w:jc w:val="center"/>
            </w:pPr>
            <w:r>
              <w:rPr>
                <w:sz w:val="18"/>
              </w:rPr>
              <w:t>41</w:t>
            </w:r>
          </w:p>
        </w:tc>
        <w:tc>
          <w:tcPr>
            <w:tcW w:type="dxa" w:w="690"/>
            <w:vAlign w:val="center"/>
          </w:tcPr>
          <w:p>
            <w:pPr>
              <w:keepNext/>
              <w:jc w:val="center"/>
            </w:pPr>
            <w:r>
              <w:rPr>
                <w:sz w:val="18"/>
              </w:rPr>
              <w:t>80</w:t>
            </w:r>
          </w:p>
        </w:tc>
        <w:tc>
          <w:tcPr>
            <w:tcW w:type="dxa" w:w="690"/>
            <w:vAlign w:val="center"/>
          </w:tcPr>
          <w:p>
            <w:pPr>
              <w:keepNext/>
              <w:jc w:val="center"/>
            </w:pPr>
            <w:r>
              <w:rPr>
                <w:sz w:val="18"/>
              </w:rPr>
              <w:t>70</w:t>
            </w:r>
          </w:p>
        </w:tc>
        <w:tc>
          <w:tcPr>
            <w:tcW w:type="dxa" w:w="690"/>
            <w:vAlign w:val="center"/>
          </w:tcPr>
          <w:p>
            <w:pPr>
              <w:keepNext/>
              <w:jc w:val="center"/>
            </w:pPr>
            <w:r>
              <w:rPr>
                <w:sz w:val="18"/>
              </w:rPr>
              <w:t>38</w:t>
            </w:r>
          </w:p>
        </w:tc>
        <w:tc>
          <w:tcPr>
            <w:tcW w:type="dxa" w:w="690"/>
            <w:vAlign w:val="center"/>
          </w:tcPr>
          <w:p>
            <w:pPr>
              <w:keepNext/>
              <w:jc w:val="center"/>
            </w:pPr>
            <w:r>
              <w:rPr>
                <w:sz w:val="18"/>
              </w:rPr>
              <w:t>35</w:t>
            </w:r>
          </w:p>
        </w:tc>
        <w:tc>
          <w:tcPr>
            <w:tcW w:type="dxa" w:w="1138"/>
            <w:vAlign w:val="center"/>
          </w:tcPr>
          <w:p>
            <w:pPr>
              <w:keepNext/>
              <w:jc w:val="center"/>
            </w:pPr>
            <w:r>
              <w:rPr>
                <w:sz w:val="18"/>
              </w:rPr>
              <w:t>486</w:t>
            </w:r>
          </w:p>
        </w:tc>
      </w:tr>
      <w:tr>
        <w:tc>
          <w:tcPr>
            <w:tcW w:type="dxa" w:w="800"/>
            <w:vAlign w:val="center"/>
          </w:tcPr>
          <w:p>
            <w:pPr>
              <w:keepNext/>
              <w:jc w:val="left"/>
            </w:pPr>
            <w:r>
              <w:rPr>
                <w:sz w:val="18"/>
              </w:rPr>
              <w:t>J09</w:t>
            </w:r>
          </w:p>
        </w:tc>
        <w:tc>
          <w:tcPr>
            <w:tcW w:type="dxa" w:w="690"/>
            <w:vAlign w:val="center"/>
          </w:tcPr>
          <w:p>
            <w:pPr>
              <w:keepNext/>
              <w:jc w:val="center"/>
            </w:pPr>
            <w:r>
              <w:rPr>
                <w:sz w:val="18"/>
              </w:rPr>
              <w:t>21</w:t>
            </w:r>
          </w:p>
        </w:tc>
        <w:tc>
          <w:tcPr>
            <w:tcW w:type="dxa" w:w="690"/>
            <w:vAlign w:val="center"/>
          </w:tcPr>
          <w:p>
            <w:pPr>
              <w:keepNext/>
              <w:jc w:val="center"/>
            </w:pPr>
            <w:r>
              <w:rPr>
                <w:sz w:val="18"/>
              </w:rPr>
              <w:t>19</w:t>
            </w:r>
          </w:p>
        </w:tc>
        <w:tc>
          <w:tcPr>
            <w:tcW w:type="dxa" w:w="690"/>
            <w:vAlign w:val="center"/>
          </w:tcPr>
          <w:p>
            <w:pPr>
              <w:keepNext/>
              <w:jc w:val="center"/>
            </w:pPr>
            <w:r>
              <w:rPr>
                <w:sz w:val="18"/>
              </w:rPr>
              <w:t>16</w:t>
            </w:r>
          </w:p>
        </w:tc>
        <w:tc>
          <w:tcPr>
            <w:tcW w:type="dxa" w:w="690"/>
            <w:vAlign w:val="center"/>
          </w:tcPr>
          <w:p>
            <w:pPr>
              <w:keepNext/>
              <w:jc w:val="center"/>
            </w:pPr>
            <w:r>
              <w:rPr>
                <w:sz w:val="18"/>
              </w:rPr>
              <w:t>24</w:t>
            </w:r>
          </w:p>
        </w:tc>
        <w:tc>
          <w:tcPr>
            <w:tcW w:type="dxa" w:w="690"/>
            <w:vAlign w:val="center"/>
          </w:tcPr>
          <w:p>
            <w:pPr>
              <w:keepNext/>
              <w:jc w:val="center"/>
            </w:pPr>
            <w:r>
              <w:rPr>
                <w:sz w:val="18"/>
              </w:rPr>
              <w:t>19</w:t>
            </w:r>
          </w:p>
        </w:tc>
        <w:tc>
          <w:tcPr>
            <w:tcW w:type="dxa" w:w="690"/>
            <w:vAlign w:val="center"/>
          </w:tcPr>
          <w:p>
            <w:pPr>
              <w:keepNext/>
              <w:jc w:val="center"/>
            </w:pPr>
            <w:r>
              <w:rPr>
                <w:sz w:val="18"/>
              </w:rPr>
              <w:t>16</w:t>
            </w:r>
          </w:p>
        </w:tc>
        <w:tc>
          <w:tcPr>
            <w:tcW w:type="dxa" w:w="690"/>
            <w:vAlign w:val="center"/>
          </w:tcPr>
          <w:p>
            <w:pPr>
              <w:keepNext/>
              <w:jc w:val="center"/>
            </w:pPr>
            <w:r>
              <w:rPr>
                <w:sz w:val="18"/>
              </w:rPr>
              <w:t>21</w:t>
            </w:r>
          </w:p>
        </w:tc>
        <w:tc>
          <w:tcPr>
            <w:tcW w:type="dxa" w:w="690"/>
            <w:vAlign w:val="center"/>
          </w:tcPr>
          <w:p>
            <w:pPr>
              <w:keepNext/>
              <w:jc w:val="center"/>
            </w:pPr>
            <w:r>
              <w:rPr>
                <w:sz w:val="18"/>
              </w:rPr>
              <w:t>25</w:t>
            </w:r>
          </w:p>
        </w:tc>
        <w:tc>
          <w:tcPr>
            <w:tcW w:type="dxa" w:w="690"/>
            <w:vAlign w:val="center"/>
          </w:tcPr>
          <w:p>
            <w:pPr>
              <w:keepNext/>
              <w:jc w:val="center"/>
            </w:pPr>
            <w:r>
              <w:rPr>
                <w:sz w:val="18"/>
              </w:rPr>
              <w:t>31</w:t>
            </w:r>
          </w:p>
        </w:tc>
        <w:tc>
          <w:tcPr>
            <w:tcW w:type="dxa" w:w="690"/>
            <w:vAlign w:val="center"/>
          </w:tcPr>
          <w:p>
            <w:pPr>
              <w:keepNext/>
              <w:jc w:val="center"/>
            </w:pPr>
            <w:r>
              <w:rPr>
                <w:sz w:val="18"/>
              </w:rPr>
              <w:t>18</w:t>
            </w:r>
          </w:p>
        </w:tc>
        <w:tc>
          <w:tcPr>
            <w:tcW w:type="dxa" w:w="1138"/>
            <w:vAlign w:val="center"/>
          </w:tcPr>
          <w:p>
            <w:pPr>
              <w:keepNext/>
              <w:jc w:val="center"/>
            </w:pPr>
            <w:r>
              <w:rPr>
                <w:sz w:val="18"/>
              </w:rPr>
              <w:t>210</w:t>
            </w:r>
          </w:p>
        </w:tc>
      </w:tr>
      <w:tr>
        <w:tc>
          <w:tcPr>
            <w:tcW w:type="dxa" w:w="800"/>
            <w:vAlign w:val="center"/>
          </w:tcPr>
          <w:p>
            <w:pPr>
              <w:jc w:val="left"/>
            </w:pPr>
            <w:r>
              <w:rPr>
                <w:sz w:val="18"/>
              </w:rPr>
              <w:t>J10</w:t>
            </w:r>
          </w:p>
        </w:tc>
        <w:tc>
          <w:tcPr>
            <w:tcW w:type="dxa" w:w="690"/>
            <w:vAlign w:val="center"/>
          </w:tcPr>
          <w:p>
            <w:pPr>
              <w:jc w:val="center"/>
            </w:pPr>
            <w:r>
              <w:rPr>
                <w:sz w:val="18"/>
              </w:rPr>
              <w:t>45</w:t>
            </w:r>
          </w:p>
        </w:tc>
        <w:tc>
          <w:tcPr>
            <w:tcW w:type="dxa" w:w="690"/>
            <w:vAlign w:val="center"/>
          </w:tcPr>
          <w:p>
            <w:pPr>
              <w:jc w:val="center"/>
            </w:pPr>
            <w:r>
              <w:rPr>
                <w:sz w:val="18"/>
              </w:rPr>
              <w:t>49</w:t>
            </w:r>
          </w:p>
        </w:tc>
        <w:tc>
          <w:tcPr>
            <w:tcW w:type="dxa" w:w="690"/>
            <w:vAlign w:val="center"/>
          </w:tcPr>
          <w:p>
            <w:pPr>
              <w:jc w:val="center"/>
            </w:pPr>
            <w:r>
              <w:rPr>
                <w:sz w:val="18"/>
              </w:rPr>
              <w:t>90</w:t>
            </w:r>
          </w:p>
        </w:tc>
        <w:tc>
          <w:tcPr>
            <w:tcW w:type="dxa" w:w="690"/>
            <w:vAlign w:val="center"/>
          </w:tcPr>
          <w:p>
            <w:pPr>
              <w:jc w:val="center"/>
            </w:pPr>
            <w:r>
              <w:rPr>
                <w:sz w:val="18"/>
              </w:rPr>
              <w:t>47</w:t>
            </w:r>
          </w:p>
        </w:tc>
        <w:tc>
          <w:tcPr>
            <w:tcW w:type="dxa" w:w="690"/>
            <w:vAlign w:val="center"/>
          </w:tcPr>
          <w:p>
            <w:pPr>
              <w:jc w:val="center"/>
            </w:pPr>
            <w:r>
              <w:rPr>
                <w:sz w:val="18"/>
              </w:rPr>
              <w:t>56</w:t>
            </w:r>
          </w:p>
        </w:tc>
        <w:tc>
          <w:tcPr>
            <w:tcW w:type="dxa" w:w="690"/>
            <w:vAlign w:val="center"/>
          </w:tcPr>
          <w:p>
            <w:pPr>
              <w:jc w:val="center"/>
            </w:pPr>
            <w:r>
              <w:rPr>
                <w:sz w:val="18"/>
              </w:rPr>
              <w:t>49</w:t>
            </w:r>
          </w:p>
        </w:tc>
        <w:tc>
          <w:tcPr>
            <w:tcW w:type="dxa" w:w="690"/>
            <w:vAlign w:val="center"/>
          </w:tcPr>
          <w:p>
            <w:pPr>
              <w:jc w:val="center"/>
            </w:pPr>
            <w:r>
              <w:rPr>
                <w:sz w:val="18"/>
              </w:rPr>
              <w:t>63</w:t>
            </w:r>
          </w:p>
        </w:tc>
        <w:tc>
          <w:tcPr>
            <w:tcW w:type="dxa" w:w="690"/>
            <w:vAlign w:val="center"/>
          </w:tcPr>
          <w:p>
            <w:pPr>
              <w:jc w:val="center"/>
            </w:pPr>
            <w:r>
              <w:rPr>
                <w:sz w:val="18"/>
              </w:rPr>
              <w:t>31</w:t>
            </w:r>
          </w:p>
        </w:tc>
        <w:tc>
          <w:tcPr>
            <w:tcW w:type="dxa" w:w="690"/>
            <w:vAlign w:val="center"/>
          </w:tcPr>
          <w:p>
            <w:pPr>
              <w:jc w:val="center"/>
            </w:pPr>
            <w:r>
              <w:rPr>
                <w:sz w:val="18"/>
              </w:rPr>
              <w:t>54</w:t>
            </w:r>
          </w:p>
        </w:tc>
        <w:tc>
          <w:tcPr>
            <w:tcW w:type="dxa" w:w="690"/>
            <w:vAlign w:val="center"/>
          </w:tcPr>
          <w:p>
            <w:pPr>
              <w:jc w:val="center"/>
            </w:pPr>
            <w:r>
              <w:rPr>
                <w:sz w:val="18"/>
              </w:rPr>
              <w:t>38</w:t>
            </w:r>
          </w:p>
        </w:tc>
        <w:tc>
          <w:tcPr>
            <w:tcW w:type="dxa" w:w="1138"/>
            <w:vAlign w:val="center"/>
          </w:tcPr>
          <w:p>
            <w:pPr>
              <w:jc w:val="center"/>
            </w:pPr>
            <w:r>
              <w:rPr>
                <w:sz w:val="18"/>
              </w:rPr>
              <w:t>522</w:t>
            </w:r>
          </w:p>
        </w:tc>
      </w:tr>
    </w:tbl>
    <w:p/>
    <w:p>
      <w:r>
        <w:t>Los tamaños de los sublotes de una misma orden son distintos entre sí, lo que muestra el aprovechamiento de los sublotes consistentes: el algoritmo combina sublotes pequeños, que adelantan el inicio de las etapas siguientes, con sublotes mayores que completan la orden. La Tabla 24 presenta los resultados por orden.</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20</w:t>
      </w:r>
      <w:r>
        <w:rPr>
          <w:color w:val="000000"/>
          <w:sz w:val="20"/>
        </w:rPr>
        <w:fldChar w:fldCharType="end"/>
      </w:r>
      <w:r>
        <w:rPr>
          <w:color w:val="000000"/>
          <w:sz w:val="20"/>
        </w:rPr>
        <w:t>. Resultados por orden de la programación propuesta</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80"/>
        <w:gridCol w:w="650"/>
        <w:gridCol w:w="800"/>
        <w:gridCol w:w="680"/>
        <w:gridCol w:w="680"/>
        <w:gridCol w:w="1100"/>
        <w:gridCol w:w="900"/>
        <w:gridCol w:w="1300"/>
        <w:gridCol w:w="950"/>
        <w:gridCol w:w="998"/>
      </w:tblGrid>
      <w:tr>
        <w:trPr>
          <w:tblHeader/>
        </w:trPr>
        <w:tc>
          <w:tcPr>
            <w:tcW w:type="dxa" w:w="780"/>
            <w:tcBorders>
              <w:top w:val="single" w:sz="4" w:space="0" w:color="auto"/>
              <w:bottom w:val="single" w:sz="4" w:space="0" w:color="auto"/>
            </w:tcBorders>
          </w:tcPr>
          <w:p>
            <w:pPr>
              <w:keepNext/>
              <w:jc w:val="left"/>
            </w:pPr>
            <w:r>
              <w:rPr>
                <w:b/>
                <w:sz w:val="18"/>
              </w:rPr>
              <w:t>Orden</w:t>
            </w:r>
          </w:p>
        </w:tc>
        <w:tc>
          <w:tcPr>
            <w:tcW w:type="dxa" w:w="650"/>
            <w:tcBorders>
              <w:top w:val="single" w:sz="4" w:space="0" w:color="auto"/>
              <w:bottom w:val="single" w:sz="4" w:space="0" w:color="auto"/>
            </w:tcBorders>
          </w:tcPr>
          <w:p>
            <w:pPr>
              <w:keepNext/>
              <w:jc w:val="center"/>
            </w:pPr>
            <w:r>
              <w:rPr>
                <w:b/>
                <w:sz w:val="18"/>
              </w:rPr>
              <w:t>Ref.</w:t>
            </w:r>
          </w:p>
        </w:tc>
        <w:tc>
          <w:tcPr>
            <w:tcW w:type="dxa" w:w="800"/>
            <w:tcBorders>
              <w:top w:val="single" w:sz="4" w:space="0" w:color="auto"/>
              <w:bottom w:val="single" w:sz="4" w:space="0" w:color="auto"/>
            </w:tcBorders>
          </w:tcPr>
          <w:p>
            <w:pPr>
              <w:keepNext/>
              <w:jc w:val="center"/>
            </w:pPr>
            <m:oMath>
              <m:sSub>
                <m:e>
                  <m:r>
                    <m:t>Q</m:t>
                  </m:r>
                </m:e>
                <m:sub>
                  <m:r>
                    <m:t>j</m:t>
                  </m:r>
                </m:sub>
              </m:sSub>
            </m:oMath>
            <w:r>
              <w:rPr>
                <w:b/>
                <w:sz w:val="18"/>
              </w:rPr>
              <w:t xml:space="preserve"> (doc.)</w:t>
            </w:r>
          </w:p>
        </w:tc>
        <w:tc>
          <w:tcPr>
            <w:tcW w:type="dxa" w:w="680"/>
            <w:tcBorders>
              <w:top w:val="single" w:sz="4" w:space="0" w:color="auto"/>
              <w:bottom w:val="single" w:sz="4" w:space="0" w:color="auto"/>
            </w:tcBorders>
          </w:tcPr>
          <w:p>
            <w:pPr>
              <w:keepNext/>
              <w:jc w:val="center"/>
            </w:pPr>
            <m:oMath>
              <m:sSub>
                <m:e>
                  <m:r>
                    <m:t>r</m:t>
                  </m:r>
                </m:e>
                <m:sub>
                  <m:r>
                    <m:t>j</m:t>
                  </m:r>
                </m:sub>
              </m:sSub>
            </m:oMath>
            <w:r>
              <w:rPr>
                <w:b/>
                <w:sz w:val="18"/>
              </w:rPr>
              <w:t xml:space="preserve"> (h)</w:t>
            </w:r>
          </w:p>
        </w:tc>
        <w:tc>
          <w:tcPr>
            <w:tcW w:type="dxa" w:w="680"/>
            <w:tcBorders>
              <w:top w:val="single" w:sz="4" w:space="0" w:color="auto"/>
              <w:bottom w:val="single" w:sz="4" w:space="0" w:color="auto"/>
            </w:tcBorders>
          </w:tcPr>
          <w:p>
            <w:pPr>
              <w:keepNext/>
              <w:jc w:val="center"/>
            </w:pPr>
            <m:oMath>
              <m:sSub>
                <m:e>
                  <m:r>
                    <m:t>d</m:t>
                  </m:r>
                </m:e>
                <m:sub>
                  <m:r>
                    <m:t>j</m:t>
                  </m:r>
                </m:sub>
              </m:sSub>
            </m:oMath>
            <w:r>
              <w:rPr>
                <w:b/>
                <w:sz w:val="18"/>
              </w:rPr>
              <w:t xml:space="preserve"> (h)</w:t>
            </w:r>
          </w:p>
        </w:tc>
        <w:tc>
          <w:tcPr>
            <w:tcW w:type="dxa" w:w="1100"/>
            <w:tcBorders>
              <w:top w:val="single" w:sz="4" w:space="0" w:color="auto"/>
              <w:bottom w:val="single" w:sz="4" w:space="0" w:color="auto"/>
            </w:tcBorders>
          </w:tcPr>
          <w:p>
            <w:pPr>
              <w:keepNext/>
              <w:jc w:val="center"/>
            </w:pPr>
            <w:r>
              <w:rPr>
                <w:b/>
                <w:sz w:val="18"/>
              </w:rPr>
              <w:t>Entrega</w:t>
            </w:r>
          </w:p>
        </w:tc>
        <w:tc>
          <w:tcPr>
            <w:tcW w:type="dxa" w:w="900"/>
            <w:tcBorders>
              <w:top w:val="single" w:sz="4" w:space="0" w:color="auto"/>
              <w:bottom w:val="single" w:sz="4" w:space="0" w:color="auto"/>
            </w:tcBorders>
          </w:tcPr>
          <w:p>
            <w:pPr>
              <w:keepNext/>
              <w:jc w:val="center"/>
            </w:pPr>
            <m:oMath>
              <m:sSub>
                <m:e>
                  <m:r>
                    <m:t>C</m:t>
                  </m:r>
                </m:e>
                <m:sub>
                  <m:r>
                    <m:t>j</m:t>
                  </m:r>
                </m:sub>
              </m:sSub>
            </m:oMath>
            <w:r>
              <w:rPr>
                <w:b/>
                <w:sz w:val="18"/>
              </w:rPr>
              <w:t xml:space="preserve"> (h)</w:t>
            </w:r>
          </w:p>
        </w:tc>
        <w:tc>
          <w:tcPr>
            <w:tcW w:type="dxa" w:w="1300"/>
            <w:tcBorders>
              <w:top w:val="single" w:sz="4" w:space="0" w:color="auto"/>
              <w:bottom w:val="single" w:sz="4" w:space="0" w:color="auto"/>
            </w:tcBorders>
          </w:tcPr>
          <w:p>
            <w:pPr>
              <w:keepNext/>
              <w:jc w:val="center"/>
            </w:pPr>
            <w:r>
              <w:rPr>
                <w:b/>
                <w:sz w:val="18"/>
              </w:rPr>
              <w:t>Terminación</w:t>
            </w:r>
          </w:p>
        </w:tc>
        <w:tc>
          <w:tcPr>
            <w:tcW w:type="dxa" w:w="950"/>
            <w:tcBorders>
              <w:top w:val="single" w:sz="4" w:space="0" w:color="auto"/>
              <w:bottom w:val="single" w:sz="4" w:space="0" w:color="auto"/>
            </w:tcBorders>
          </w:tcPr>
          <w:p>
            <w:pPr>
              <w:keepNext/>
              <w:jc w:val="center"/>
            </w:pPr>
            <m:oMath>
              <m:sSub>
                <m:e>
                  <m:r>
                    <m:t>T</m:t>
                  </m:r>
                </m:e>
                <m:sub>
                  <m:r>
                    <m:t>j</m:t>
                  </m:r>
                </m:sub>
              </m:sSub>
            </m:oMath>
            <w:r>
              <w:rPr>
                <w:b/>
                <w:sz w:val="18"/>
              </w:rPr>
              <w:t xml:space="preserve"> (h)</w:t>
            </w:r>
          </w:p>
        </w:tc>
        <w:tc>
          <w:tcPr>
            <w:tcW w:type="dxa" w:w="998"/>
            <w:tcBorders>
              <w:top w:val="single" w:sz="4" w:space="0" w:color="auto"/>
              <w:bottom w:val="single" w:sz="4" w:space="0" w:color="auto"/>
            </w:tcBorders>
          </w:tcPr>
          <w:p>
            <w:pPr>
              <w:keepNext/>
              <w:jc w:val="center"/>
            </w:pPr>
            <m:oMath>
              <m:sSub>
                <m:e>
                  <m:r>
                    <m:t>E</m:t>
                  </m:r>
                </m:e>
                <m:sub>
                  <m:r>
                    <m:t>j</m:t>
                  </m:r>
                </m:sub>
              </m:sSub>
            </m:oMath>
            <w:r>
              <w:rPr>
                <w:b/>
                <w:sz w:val="18"/>
              </w:rPr>
              <w:t xml:space="preserve"> (h)</w:t>
            </w:r>
          </w:p>
        </w:tc>
      </w:tr>
      <w:tr>
        <w:tc>
          <w:tcPr>
            <w:tcW w:type="dxa" w:w="780"/>
            <w:vAlign w:val="center"/>
          </w:tcPr>
          <w:p>
            <w:pPr>
              <w:keepNext/>
              <w:jc w:val="left"/>
            </w:pPr>
            <w:r>
              <w:rPr>
                <w:sz w:val="18"/>
              </w:rPr>
              <w:t>J01</w:t>
            </w:r>
          </w:p>
        </w:tc>
        <w:tc>
          <w:tcPr>
            <w:tcW w:type="dxa" w:w="650"/>
            <w:vAlign w:val="center"/>
          </w:tcPr>
          <w:p>
            <w:pPr>
              <w:keepNext/>
              <w:jc w:val="center"/>
            </w:pPr>
            <w:r>
              <w:rPr>
                <w:sz w:val="18"/>
              </w:rPr>
              <w:t>C01</w:t>
            </w:r>
          </w:p>
        </w:tc>
        <w:tc>
          <w:tcPr>
            <w:tcW w:type="dxa" w:w="800"/>
            <w:vAlign w:val="center"/>
          </w:tcPr>
          <w:p>
            <w:pPr>
              <w:keepNext/>
              <w:jc w:val="center"/>
            </w:pPr>
            <w:r>
              <w:rPr>
                <w:sz w:val="18"/>
              </w:rPr>
              <w:t>1.172</w:t>
            </w:r>
          </w:p>
        </w:tc>
        <w:tc>
          <w:tcPr>
            <w:tcW w:type="dxa" w:w="680"/>
            <w:vAlign w:val="center"/>
          </w:tcPr>
          <w:p>
            <w:pPr>
              <w:keepNext/>
              <w:jc w:val="center"/>
            </w:pPr>
            <w:r>
              <w:rPr>
                <w:sz w:val="18"/>
              </w:rPr>
              <w:t>0</w:t>
            </w:r>
          </w:p>
        </w:tc>
        <w:tc>
          <w:tcPr>
            <w:tcW w:type="dxa" w:w="680"/>
            <w:vAlign w:val="center"/>
          </w:tcPr>
          <w:p>
            <w:pPr>
              <w:keepNext/>
              <w:jc w:val="center"/>
            </w:pPr>
            <w:r>
              <w:rPr>
                <w:sz w:val="18"/>
              </w:rPr>
              <w:t>672</w:t>
            </w:r>
          </w:p>
        </w:tc>
        <w:tc>
          <w:tcPr>
            <w:tcW w:type="dxa" w:w="1100"/>
            <w:vAlign w:val="center"/>
          </w:tcPr>
          <w:p>
            <w:pPr>
              <w:keepNext/>
              <w:jc w:val="center"/>
            </w:pPr>
            <w:r>
              <w:rPr>
                <w:sz w:val="18"/>
              </w:rPr>
              <w:t>01/09/2026</w:t>
            </w:r>
          </w:p>
        </w:tc>
        <w:tc>
          <w:tcPr>
            <w:tcW w:type="dxa" w:w="900"/>
            <w:vAlign w:val="center"/>
          </w:tcPr>
          <w:p>
            <w:pPr>
              <w:keepNext/>
              <w:jc w:val="center"/>
            </w:pPr>
            <w:r>
              <w:rPr>
                <w:sz w:val="18"/>
              </w:rPr>
              <w:t>630,17</w:t>
            </w:r>
          </w:p>
        </w:tc>
        <w:tc>
          <w:tcPr>
            <w:tcW w:type="dxa" w:w="1300"/>
            <w:vAlign w:val="center"/>
          </w:tcPr>
          <w:p>
            <w:pPr>
              <w:keepNext/>
              <w:jc w:val="center"/>
            </w:pPr>
            <w:r>
              <w:rPr>
                <w:sz w:val="18"/>
              </w:rPr>
              <w:t>26/08/2026</w:t>
            </w:r>
          </w:p>
        </w:tc>
        <w:tc>
          <w:tcPr>
            <w:tcW w:type="dxa" w:w="950"/>
            <w:vAlign w:val="center"/>
          </w:tcPr>
          <w:p>
            <w:pPr>
              <w:keepNext/>
              <w:jc w:val="center"/>
            </w:pPr>
            <w:r>
              <w:rPr>
                <w:sz w:val="18"/>
              </w:rPr>
              <w:t>0,00</w:t>
            </w:r>
          </w:p>
        </w:tc>
        <w:tc>
          <w:tcPr>
            <w:tcW w:type="dxa" w:w="998"/>
            <w:vAlign w:val="center"/>
          </w:tcPr>
          <w:p>
            <w:pPr>
              <w:keepNext/>
              <w:jc w:val="center"/>
            </w:pPr>
            <w:r>
              <w:rPr>
                <w:sz w:val="18"/>
              </w:rPr>
              <w:t>41,83</w:t>
            </w:r>
          </w:p>
        </w:tc>
      </w:tr>
      <w:tr>
        <w:tc>
          <w:tcPr>
            <w:tcW w:type="dxa" w:w="780"/>
            <w:vAlign w:val="center"/>
          </w:tcPr>
          <w:p>
            <w:pPr>
              <w:keepNext/>
              <w:jc w:val="left"/>
            </w:pPr>
            <w:r>
              <w:rPr>
                <w:sz w:val="18"/>
              </w:rPr>
              <w:t>J02</w:t>
            </w:r>
          </w:p>
        </w:tc>
        <w:tc>
          <w:tcPr>
            <w:tcW w:type="dxa" w:w="650"/>
            <w:vAlign w:val="center"/>
          </w:tcPr>
          <w:p>
            <w:pPr>
              <w:keepNext/>
              <w:jc w:val="center"/>
            </w:pPr>
            <w:r>
              <w:rPr>
                <w:sz w:val="18"/>
              </w:rPr>
              <w:t>C01</w:t>
            </w:r>
          </w:p>
        </w:tc>
        <w:tc>
          <w:tcPr>
            <w:tcW w:type="dxa" w:w="800"/>
            <w:vAlign w:val="center"/>
          </w:tcPr>
          <w:p>
            <w:pPr>
              <w:keepNext/>
              <w:jc w:val="center"/>
            </w:pPr>
            <w:r>
              <w:rPr>
                <w:sz w:val="18"/>
              </w:rPr>
              <w:t>624</w:t>
            </w:r>
          </w:p>
        </w:tc>
        <w:tc>
          <w:tcPr>
            <w:tcW w:type="dxa" w:w="680"/>
            <w:vAlign w:val="center"/>
          </w:tcPr>
          <w:p>
            <w:pPr>
              <w:keepNext/>
              <w:jc w:val="center"/>
            </w:pPr>
            <w:r>
              <w:rPr>
                <w:sz w:val="18"/>
              </w:rPr>
              <w:t>0</w:t>
            </w:r>
          </w:p>
        </w:tc>
        <w:tc>
          <w:tcPr>
            <w:tcW w:type="dxa" w:w="680"/>
            <w:vAlign w:val="center"/>
          </w:tcPr>
          <w:p>
            <w:pPr>
              <w:keepNext/>
              <w:jc w:val="center"/>
            </w:pPr>
            <w:r>
              <w:rPr>
                <w:sz w:val="18"/>
              </w:rPr>
              <w:t>576</w:t>
            </w:r>
          </w:p>
        </w:tc>
        <w:tc>
          <w:tcPr>
            <w:tcW w:type="dxa" w:w="1100"/>
            <w:vAlign w:val="center"/>
          </w:tcPr>
          <w:p>
            <w:pPr>
              <w:keepNext/>
              <w:jc w:val="center"/>
            </w:pPr>
            <w:r>
              <w:rPr>
                <w:sz w:val="18"/>
              </w:rPr>
              <w:t>14/08/2026</w:t>
            </w:r>
          </w:p>
        </w:tc>
        <w:tc>
          <w:tcPr>
            <w:tcW w:type="dxa" w:w="900"/>
            <w:vAlign w:val="center"/>
          </w:tcPr>
          <w:p>
            <w:pPr>
              <w:keepNext/>
              <w:jc w:val="center"/>
            </w:pPr>
            <w:r>
              <w:rPr>
                <w:sz w:val="18"/>
              </w:rPr>
              <w:t>543,12</w:t>
            </w:r>
          </w:p>
        </w:tc>
        <w:tc>
          <w:tcPr>
            <w:tcW w:type="dxa" w:w="1300"/>
            <w:vAlign w:val="center"/>
          </w:tcPr>
          <w:p>
            <w:pPr>
              <w:keepNext/>
              <w:jc w:val="center"/>
            </w:pPr>
            <w:r>
              <w:rPr>
                <w:sz w:val="18"/>
              </w:rPr>
              <w:t>10/08/2026</w:t>
            </w:r>
          </w:p>
        </w:tc>
        <w:tc>
          <w:tcPr>
            <w:tcW w:type="dxa" w:w="950"/>
            <w:vAlign w:val="center"/>
          </w:tcPr>
          <w:p>
            <w:pPr>
              <w:keepNext/>
              <w:jc w:val="center"/>
            </w:pPr>
            <w:r>
              <w:rPr>
                <w:sz w:val="18"/>
              </w:rPr>
              <w:t>0,00</w:t>
            </w:r>
          </w:p>
        </w:tc>
        <w:tc>
          <w:tcPr>
            <w:tcW w:type="dxa" w:w="998"/>
            <w:vAlign w:val="center"/>
          </w:tcPr>
          <w:p>
            <w:pPr>
              <w:keepNext/>
              <w:jc w:val="center"/>
            </w:pPr>
            <w:r>
              <w:rPr>
                <w:sz w:val="18"/>
              </w:rPr>
              <w:t>32,88</w:t>
            </w:r>
          </w:p>
        </w:tc>
      </w:tr>
      <w:tr>
        <w:tc>
          <w:tcPr>
            <w:tcW w:type="dxa" w:w="780"/>
            <w:vAlign w:val="center"/>
          </w:tcPr>
          <w:p>
            <w:pPr>
              <w:keepNext/>
              <w:jc w:val="left"/>
            </w:pPr>
            <w:r>
              <w:rPr>
                <w:sz w:val="18"/>
              </w:rPr>
              <w:t>J03</w:t>
            </w:r>
          </w:p>
        </w:tc>
        <w:tc>
          <w:tcPr>
            <w:tcW w:type="dxa" w:w="650"/>
            <w:vAlign w:val="center"/>
          </w:tcPr>
          <w:p>
            <w:pPr>
              <w:keepNext/>
              <w:jc w:val="center"/>
            </w:pPr>
            <w:r>
              <w:rPr>
                <w:sz w:val="18"/>
              </w:rPr>
              <w:t>C03</w:t>
            </w:r>
          </w:p>
        </w:tc>
        <w:tc>
          <w:tcPr>
            <w:tcW w:type="dxa" w:w="800"/>
            <w:vAlign w:val="center"/>
          </w:tcPr>
          <w:p>
            <w:pPr>
              <w:keepNext/>
              <w:jc w:val="center"/>
            </w:pPr>
            <w:r>
              <w:rPr>
                <w:sz w:val="18"/>
              </w:rPr>
              <w:t>630</w:t>
            </w:r>
          </w:p>
        </w:tc>
        <w:tc>
          <w:tcPr>
            <w:tcW w:type="dxa" w:w="680"/>
            <w:vAlign w:val="center"/>
          </w:tcPr>
          <w:p>
            <w:pPr>
              <w:keepNext/>
              <w:jc w:val="center"/>
            </w:pPr>
            <w:r>
              <w:rPr>
                <w:sz w:val="18"/>
              </w:rPr>
              <w:t>15</w:t>
            </w:r>
          </w:p>
        </w:tc>
        <w:tc>
          <w:tcPr>
            <w:tcW w:type="dxa" w:w="680"/>
            <w:vAlign w:val="center"/>
          </w:tcPr>
          <w:p>
            <w:pPr>
              <w:keepNext/>
              <w:jc w:val="center"/>
            </w:pPr>
            <w:r>
              <w:rPr>
                <w:sz w:val="18"/>
              </w:rPr>
              <w:t>477</w:t>
            </w:r>
          </w:p>
        </w:tc>
        <w:tc>
          <w:tcPr>
            <w:tcW w:type="dxa" w:w="1100"/>
            <w:vAlign w:val="center"/>
          </w:tcPr>
          <w:p>
            <w:pPr>
              <w:keepNext/>
              <w:jc w:val="center"/>
            </w:pPr>
            <w:r>
              <w:rPr>
                <w:sz w:val="18"/>
              </w:rPr>
              <w:t>28/07/2026</w:t>
            </w:r>
          </w:p>
        </w:tc>
        <w:tc>
          <w:tcPr>
            <w:tcW w:type="dxa" w:w="900"/>
            <w:vAlign w:val="center"/>
          </w:tcPr>
          <w:p>
            <w:pPr>
              <w:keepNext/>
              <w:jc w:val="center"/>
            </w:pPr>
            <w:r>
              <w:rPr>
                <w:sz w:val="18"/>
              </w:rPr>
              <w:t>382,78</w:t>
            </w:r>
          </w:p>
        </w:tc>
        <w:tc>
          <w:tcPr>
            <w:tcW w:type="dxa" w:w="1300"/>
            <w:vAlign w:val="center"/>
          </w:tcPr>
          <w:p>
            <w:pPr>
              <w:keepNext/>
              <w:jc w:val="center"/>
            </w:pPr>
            <w:r>
              <w:rPr>
                <w:sz w:val="18"/>
              </w:rPr>
              <w:t>10/07/2026</w:t>
            </w:r>
          </w:p>
        </w:tc>
        <w:tc>
          <w:tcPr>
            <w:tcW w:type="dxa" w:w="950"/>
            <w:vAlign w:val="center"/>
          </w:tcPr>
          <w:p>
            <w:pPr>
              <w:keepNext/>
              <w:jc w:val="center"/>
            </w:pPr>
            <w:r>
              <w:rPr>
                <w:sz w:val="18"/>
              </w:rPr>
              <w:t>0,00</w:t>
            </w:r>
          </w:p>
        </w:tc>
        <w:tc>
          <w:tcPr>
            <w:tcW w:type="dxa" w:w="998"/>
            <w:vAlign w:val="center"/>
          </w:tcPr>
          <w:p>
            <w:pPr>
              <w:keepNext/>
              <w:jc w:val="center"/>
            </w:pPr>
            <w:r>
              <w:rPr>
                <w:sz w:val="18"/>
              </w:rPr>
              <w:t>94,22</w:t>
            </w:r>
          </w:p>
        </w:tc>
      </w:tr>
      <w:tr>
        <w:tc>
          <w:tcPr>
            <w:tcW w:type="dxa" w:w="780"/>
            <w:vAlign w:val="center"/>
          </w:tcPr>
          <w:p>
            <w:pPr>
              <w:keepNext/>
              <w:jc w:val="left"/>
            </w:pPr>
            <w:r>
              <w:rPr>
                <w:sz w:val="18"/>
              </w:rPr>
              <w:t>J04</w:t>
            </w:r>
          </w:p>
        </w:tc>
        <w:tc>
          <w:tcPr>
            <w:tcW w:type="dxa" w:w="650"/>
            <w:vAlign w:val="center"/>
          </w:tcPr>
          <w:p>
            <w:pPr>
              <w:keepNext/>
              <w:jc w:val="center"/>
            </w:pPr>
            <w:r>
              <w:rPr>
                <w:sz w:val="18"/>
              </w:rPr>
              <w:t>V01</w:t>
            </w:r>
          </w:p>
        </w:tc>
        <w:tc>
          <w:tcPr>
            <w:tcW w:type="dxa" w:w="800"/>
            <w:vAlign w:val="center"/>
          </w:tcPr>
          <w:p>
            <w:pPr>
              <w:keepNext/>
              <w:jc w:val="center"/>
            </w:pPr>
            <w:r>
              <w:rPr>
                <w:sz w:val="18"/>
              </w:rPr>
              <w:t>660</w:t>
            </w:r>
          </w:p>
        </w:tc>
        <w:tc>
          <w:tcPr>
            <w:tcW w:type="dxa" w:w="680"/>
            <w:vAlign w:val="center"/>
          </w:tcPr>
          <w:p>
            <w:pPr>
              <w:keepNext/>
              <w:jc w:val="center"/>
            </w:pPr>
            <w:r>
              <w:rPr>
                <w:sz w:val="18"/>
              </w:rPr>
              <w:t>42</w:t>
            </w:r>
          </w:p>
        </w:tc>
        <w:tc>
          <w:tcPr>
            <w:tcW w:type="dxa" w:w="680"/>
            <w:vAlign w:val="center"/>
          </w:tcPr>
          <w:p>
            <w:pPr>
              <w:keepNext/>
              <w:jc w:val="center"/>
            </w:pPr>
            <w:r>
              <w:rPr>
                <w:sz w:val="18"/>
              </w:rPr>
              <w:t>553</w:t>
            </w:r>
          </w:p>
        </w:tc>
        <w:tc>
          <w:tcPr>
            <w:tcW w:type="dxa" w:w="1100"/>
            <w:vAlign w:val="center"/>
          </w:tcPr>
          <w:p>
            <w:pPr>
              <w:keepNext/>
              <w:jc w:val="center"/>
            </w:pPr>
            <w:r>
              <w:rPr>
                <w:sz w:val="18"/>
              </w:rPr>
              <w:t>11/08/2026</w:t>
            </w:r>
          </w:p>
        </w:tc>
        <w:tc>
          <w:tcPr>
            <w:tcW w:type="dxa" w:w="900"/>
            <w:vAlign w:val="center"/>
          </w:tcPr>
          <w:p>
            <w:pPr>
              <w:keepNext/>
              <w:jc w:val="center"/>
            </w:pPr>
            <w:r>
              <w:rPr>
                <w:sz w:val="18"/>
              </w:rPr>
              <w:t>431,13</w:t>
            </w:r>
          </w:p>
        </w:tc>
        <w:tc>
          <w:tcPr>
            <w:tcW w:type="dxa" w:w="1300"/>
            <w:vAlign w:val="center"/>
          </w:tcPr>
          <w:p>
            <w:pPr>
              <w:keepNext/>
              <w:jc w:val="center"/>
            </w:pPr>
            <w:r>
              <w:rPr>
                <w:sz w:val="18"/>
              </w:rPr>
              <w:t>21/07/2026</w:t>
            </w:r>
          </w:p>
        </w:tc>
        <w:tc>
          <w:tcPr>
            <w:tcW w:type="dxa" w:w="950"/>
            <w:vAlign w:val="center"/>
          </w:tcPr>
          <w:p>
            <w:pPr>
              <w:keepNext/>
              <w:jc w:val="center"/>
            </w:pPr>
            <w:r>
              <w:rPr>
                <w:sz w:val="18"/>
              </w:rPr>
              <w:t>0,00</w:t>
            </w:r>
          </w:p>
        </w:tc>
        <w:tc>
          <w:tcPr>
            <w:tcW w:type="dxa" w:w="998"/>
            <w:vAlign w:val="center"/>
          </w:tcPr>
          <w:p>
            <w:pPr>
              <w:keepNext/>
              <w:jc w:val="center"/>
            </w:pPr>
            <w:r>
              <w:rPr>
                <w:sz w:val="18"/>
              </w:rPr>
              <w:t>121,87</w:t>
            </w:r>
          </w:p>
        </w:tc>
      </w:tr>
      <w:tr>
        <w:tc>
          <w:tcPr>
            <w:tcW w:type="dxa" w:w="780"/>
            <w:vAlign w:val="center"/>
          </w:tcPr>
          <w:p>
            <w:pPr>
              <w:keepNext/>
              <w:jc w:val="left"/>
            </w:pPr>
            <w:r>
              <w:rPr>
                <w:sz w:val="18"/>
              </w:rPr>
              <w:t>J05</w:t>
            </w:r>
          </w:p>
        </w:tc>
        <w:tc>
          <w:tcPr>
            <w:tcW w:type="dxa" w:w="650"/>
            <w:vAlign w:val="center"/>
          </w:tcPr>
          <w:p>
            <w:pPr>
              <w:keepNext/>
              <w:jc w:val="center"/>
            </w:pPr>
            <w:r>
              <w:rPr>
                <w:sz w:val="18"/>
              </w:rPr>
              <w:t>C02</w:t>
            </w:r>
          </w:p>
        </w:tc>
        <w:tc>
          <w:tcPr>
            <w:tcW w:type="dxa" w:w="800"/>
            <w:vAlign w:val="center"/>
          </w:tcPr>
          <w:p>
            <w:pPr>
              <w:keepNext/>
              <w:jc w:val="center"/>
            </w:pPr>
            <w:r>
              <w:rPr>
                <w:sz w:val="18"/>
              </w:rPr>
              <w:t>426</w:t>
            </w:r>
          </w:p>
        </w:tc>
        <w:tc>
          <w:tcPr>
            <w:tcW w:type="dxa" w:w="680"/>
            <w:vAlign w:val="center"/>
          </w:tcPr>
          <w:p>
            <w:pPr>
              <w:keepNext/>
              <w:jc w:val="center"/>
            </w:pPr>
            <w:r>
              <w:rPr>
                <w:sz w:val="18"/>
              </w:rPr>
              <w:t>57</w:t>
            </w:r>
          </w:p>
        </w:tc>
        <w:tc>
          <w:tcPr>
            <w:tcW w:type="dxa" w:w="680"/>
            <w:vAlign w:val="center"/>
          </w:tcPr>
          <w:p>
            <w:pPr>
              <w:keepNext/>
              <w:jc w:val="center"/>
            </w:pPr>
            <w:r>
              <w:rPr>
                <w:sz w:val="18"/>
              </w:rPr>
              <w:t>603</w:t>
            </w:r>
          </w:p>
        </w:tc>
        <w:tc>
          <w:tcPr>
            <w:tcW w:type="dxa" w:w="1100"/>
            <w:vAlign w:val="center"/>
          </w:tcPr>
          <w:p>
            <w:pPr>
              <w:keepNext/>
              <w:jc w:val="center"/>
            </w:pPr>
            <w:r>
              <w:rPr>
                <w:sz w:val="18"/>
              </w:rPr>
              <w:t>20/08/2026</w:t>
            </w:r>
          </w:p>
        </w:tc>
        <w:tc>
          <w:tcPr>
            <w:tcW w:type="dxa" w:w="900"/>
            <w:vAlign w:val="center"/>
          </w:tcPr>
          <w:p>
            <w:pPr>
              <w:keepNext/>
              <w:jc w:val="center"/>
            </w:pPr>
            <w:r>
              <w:rPr>
                <w:sz w:val="18"/>
              </w:rPr>
              <w:t>516,33</w:t>
            </w:r>
          </w:p>
        </w:tc>
        <w:tc>
          <w:tcPr>
            <w:tcW w:type="dxa" w:w="1300"/>
            <w:vAlign w:val="center"/>
          </w:tcPr>
          <w:p>
            <w:pPr>
              <w:keepNext/>
              <w:jc w:val="center"/>
            </w:pPr>
            <w:r>
              <w:rPr>
                <w:sz w:val="18"/>
              </w:rPr>
              <w:t>04/08/2026</w:t>
            </w:r>
          </w:p>
        </w:tc>
        <w:tc>
          <w:tcPr>
            <w:tcW w:type="dxa" w:w="950"/>
            <w:vAlign w:val="center"/>
          </w:tcPr>
          <w:p>
            <w:pPr>
              <w:keepNext/>
              <w:jc w:val="center"/>
            </w:pPr>
            <w:r>
              <w:rPr>
                <w:sz w:val="18"/>
              </w:rPr>
              <w:t>0,00</w:t>
            </w:r>
          </w:p>
        </w:tc>
        <w:tc>
          <w:tcPr>
            <w:tcW w:type="dxa" w:w="998"/>
            <w:vAlign w:val="center"/>
          </w:tcPr>
          <w:p>
            <w:pPr>
              <w:keepNext/>
              <w:jc w:val="center"/>
            </w:pPr>
            <w:r>
              <w:rPr>
                <w:sz w:val="18"/>
              </w:rPr>
              <w:t>86,67</w:t>
            </w:r>
          </w:p>
        </w:tc>
      </w:tr>
      <w:tr>
        <w:tc>
          <w:tcPr>
            <w:tcW w:type="dxa" w:w="780"/>
            <w:vAlign w:val="center"/>
          </w:tcPr>
          <w:p>
            <w:pPr>
              <w:keepNext/>
              <w:jc w:val="left"/>
            </w:pPr>
            <w:r>
              <w:rPr>
                <w:sz w:val="18"/>
              </w:rPr>
              <w:t>J06</w:t>
            </w:r>
          </w:p>
        </w:tc>
        <w:tc>
          <w:tcPr>
            <w:tcW w:type="dxa" w:w="650"/>
            <w:vAlign w:val="center"/>
          </w:tcPr>
          <w:p>
            <w:pPr>
              <w:keepNext/>
              <w:jc w:val="center"/>
            </w:pPr>
            <w:r>
              <w:rPr>
                <w:sz w:val="18"/>
              </w:rPr>
              <w:t>C01</w:t>
            </w:r>
          </w:p>
        </w:tc>
        <w:tc>
          <w:tcPr>
            <w:tcW w:type="dxa" w:w="800"/>
            <w:vAlign w:val="center"/>
          </w:tcPr>
          <w:p>
            <w:pPr>
              <w:keepNext/>
              <w:jc w:val="center"/>
            </w:pPr>
            <w:r>
              <w:rPr>
                <w:sz w:val="18"/>
              </w:rPr>
              <w:t>768</w:t>
            </w:r>
          </w:p>
        </w:tc>
        <w:tc>
          <w:tcPr>
            <w:tcW w:type="dxa" w:w="680"/>
            <w:vAlign w:val="center"/>
          </w:tcPr>
          <w:p>
            <w:pPr>
              <w:keepNext/>
              <w:jc w:val="center"/>
            </w:pPr>
            <w:r>
              <w:rPr>
                <w:sz w:val="18"/>
              </w:rPr>
              <w:t>57</w:t>
            </w:r>
          </w:p>
        </w:tc>
        <w:tc>
          <w:tcPr>
            <w:tcW w:type="dxa" w:w="680"/>
            <w:vAlign w:val="center"/>
          </w:tcPr>
          <w:p>
            <w:pPr>
              <w:keepNext/>
              <w:jc w:val="center"/>
            </w:pPr>
            <w:r>
              <w:rPr>
                <w:sz w:val="18"/>
              </w:rPr>
              <w:t>645</w:t>
            </w:r>
          </w:p>
        </w:tc>
        <w:tc>
          <w:tcPr>
            <w:tcW w:type="dxa" w:w="1100"/>
            <w:vAlign w:val="center"/>
          </w:tcPr>
          <w:p>
            <w:pPr>
              <w:keepNext/>
              <w:jc w:val="center"/>
            </w:pPr>
            <w:r>
              <w:rPr>
                <w:sz w:val="18"/>
              </w:rPr>
              <w:t>27/08/2026</w:t>
            </w:r>
          </w:p>
        </w:tc>
        <w:tc>
          <w:tcPr>
            <w:tcW w:type="dxa" w:w="900"/>
            <w:vAlign w:val="center"/>
          </w:tcPr>
          <w:p>
            <w:pPr>
              <w:keepNext/>
              <w:jc w:val="center"/>
            </w:pPr>
            <w:r>
              <w:rPr>
                <w:sz w:val="18"/>
              </w:rPr>
              <w:t>612,41</w:t>
            </w:r>
          </w:p>
        </w:tc>
        <w:tc>
          <w:tcPr>
            <w:tcW w:type="dxa" w:w="1300"/>
            <w:vAlign w:val="center"/>
          </w:tcPr>
          <w:p>
            <w:pPr>
              <w:keepNext/>
              <w:jc w:val="center"/>
            </w:pPr>
            <w:r>
              <w:rPr>
                <w:sz w:val="18"/>
              </w:rPr>
              <w:t>22/08/2026</w:t>
            </w:r>
          </w:p>
        </w:tc>
        <w:tc>
          <w:tcPr>
            <w:tcW w:type="dxa" w:w="950"/>
            <w:vAlign w:val="center"/>
          </w:tcPr>
          <w:p>
            <w:pPr>
              <w:keepNext/>
              <w:jc w:val="center"/>
            </w:pPr>
            <w:r>
              <w:rPr>
                <w:sz w:val="18"/>
              </w:rPr>
              <w:t>0,00</w:t>
            </w:r>
          </w:p>
        </w:tc>
        <w:tc>
          <w:tcPr>
            <w:tcW w:type="dxa" w:w="998"/>
            <w:vAlign w:val="center"/>
          </w:tcPr>
          <w:p>
            <w:pPr>
              <w:keepNext/>
              <w:jc w:val="center"/>
            </w:pPr>
            <w:r>
              <w:rPr>
                <w:sz w:val="18"/>
              </w:rPr>
              <w:t>32,59</w:t>
            </w:r>
          </w:p>
        </w:tc>
      </w:tr>
      <w:tr>
        <w:tc>
          <w:tcPr>
            <w:tcW w:type="dxa" w:w="780"/>
            <w:vAlign w:val="center"/>
          </w:tcPr>
          <w:p>
            <w:pPr>
              <w:keepNext/>
              <w:jc w:val="left"/>
            </w:pPr>
            <w:r>
              <w:rPr>
                <w:sz w:val="18"/>
              </w:rPr>
              <w:t>J07</w:t>
            </w:r>
          </w:p>
        </w:tc>
        <w:tc>
          <w:tcPr>
            <w:tcW w:type="dxa" w:w="650"/>
            <w:vAlign w:val="center"/>
          </w:tcPr>
          <w:p>
            <w:pPr>
              <w:keepNext/>
              <w:jc w:val="center"/>
            </w:pPr>
            <w:r>
              <w:rPr>
                <w:sz w:val="18"/>
              </w:rPr>
              <w:t>V03</w:t>
            </w:r>
          </w:p>
        </w:tc>
        <w:tc>
          <w:tcPr>
            <w:tcW w:type="dxa" w:w="800"/>
            <w:vAlign w:val="center"/>
          </w:tcPr>
          <w:p>
            <w:pPr>
              <w:keepNext/>
              <w:jc w:val="center"/>
            </w:pPr>
            <w:r>
              <w:rPr>
                <w:sz w:val="18"/>
              </w:rPr>
              <w:t>336</w:t>
            </w:r>
          </w:p>
        </w:tc>
        <w:tc>
          <w:tcPr>
            <w:tcW w:type="dxa" w:w="680"/>
            <w:vAlign w:val="center"/>
          </w:tcPr>
          <w:p>
            <w:pPr>
              <w:keepNext/>
              <w:jc w:val="center"/>
            </w:pPr>
            <w:r>
              <w:rPr>
                <w:sz w:val="18"/>
              </w:rPr>
              <w:t>72</w:t>
            </w:r>
          </w:p>
        </w:tc>
        <w:tc>
          <w:tcPr>
            <w:tcW w:type="dxa" w:w="680"/>
            <w:vAlign w:val="center"/>
          </w:tcPr>
          <w:p>
            <w:pPr>
              <w:keepNext/>
              <w:jc w:val="center"/>
            </w:pPr>
            <w:r>
              <w:rPr>
                <w:sz w:val="18"/>
              </w:rPr>
              <w:t>400</w:t>
            </w:r>
          </w:p>
        </w:tc>
        <w:tc>
          <w:tcPr>
            <w:tcW w:type="dxa" w:w="1100"/>
            <w:vAlign w:val="center"/>
          </w:tcPr>
          <w:p>
            <w:pPr>
              <w:keepNext/>
              <w:jc w:val="center"/>
            </w:pPr>
            <w:r>
              <w:rPr>
                <w:sz w:val="18"/>
              </w:rPr>
              <w:t>14/07/2026</w:t>
            </w:r>
          </w:p>
        </w:tc>
        <w:tc>
          <w:tcPr>
            <w:tcW w:type="dxa" w:w="900"/>
            <w:vAlign w:val="center"/>
          </w:tcPr>
          <w:p>
            <w:pPr>
              <w:keepNext/>
              <w:jc w:val="center"/>
            </w:pPr>
            <w:r>
              <w:rPr>
                <w:sz w:val="18"/>
              </w:rPr>
              <w:t>319,41</w:t>
            </w:r>
          </w:p>
        </w:tc>
        <w:tc>
          <w:tcPr>
            <w:tcW w:type="dxa" w:w="1300"/>
            <w:vAlign w:val="center"/>
          </w:tcPr>
          <w:p>
            <w:pPr>
              <w:keepNext/>
              <w:jc w:val="center"/>
            </w:pPr>
            <w:r>
              <w:rPr>
                <w:sz w:val="18"/>
              </w:rPr>
              <w:t>30/06/2026</w:t>
            </w:r>
          </w:p>
        </w:tc>
        <w:tc>
          <w:tcPr>
            <w:tcW w:type="dxa" w:w="950"/>
            <w:vAlign w:val="center"/>
          </w:tcPr>
          <w:p>
            <w:pPr>
              <w:keepNext/>
              <w:jc w:val="center"/>
            </w:pPr>
            <w:r>
              <w:rPr>
                <w:sz w:val="18"/>
              </w:rPr>
              <w:t>0,00</w:t>
            </w:r>
          </w:p>
        </w:tc>
        <w:tc>
          <w:tcPr>
            <w:tcW w:type="dxa" w:w="998"/>
            <w:vAlign w:val="center"/>
          </w:tcPr>
          <w:p>
            <w:pPr>
              <w:keepNext/>
              <w:jc w:val="center"/>
            </w:pPr>
            <w:r>
              <w:rPr>
                <w:sz w:val="18"/>
              </w:rPr>
              <w:t>80,59</w:t>
            </w:r>
          </w:p>
        </w:tc>
      </w:tr>
      <w:tr>
        <w:tc>
          <w:tcPr>
            <w:tcW w:type="dxa" w:w="780"/>
            <w:vAlign w:val="center"/>
          </w:tcPr>
          <w:p>
            <w:pPr>
              <w:keepNext/>
              <w:jc w:val="left"/>
            </w:pPr>
            <w:r>
              <w:rPr>
                <w:sz w:val="18"/>
              </w:rPr>
              <w:t>J08</w:t>
            </w:r>
          </w:p>
        </w:tc>
        <w:tc>
          <w:tcPr>
            <w:tcW w:type="dxa" w:w="650"/>
            <w:vAlign w:val="center"/>
          </w:tcPr>
          <w:p>
            <w:pPr>
              <w:keepNext/>
              <w:jc w:val="center"/>
            </w:pPr>
            <w:r>
              <w:rPr>
                <w:sz w:val="18"/>
              </w:rPr>
              <w:t>C02</w:t>
            </w:r>
          </w:p>
        </w:tc>
        <w:tc>
          <w:tcPr>
            <w:tcW w:type="dxa" w:w="800"/>
            <w:vAlign w:val="center"/>
          </w:tcPr>
          <w:p>
            <w:pPr>
              <w:keepNext/>
              <w:jc w:val="center"/>
            </w:pPr>
            <w:r>
              <w:rPr>
                <w:sz w:val="18"/>
              </w:rPr>
              <w:t>486</w:t>
            </w:r>
          </w:p>
        </w:tc>
        <w:tc>
          <w:tcPr>
            <w:tcW w:type="dxa" w:w="680"/>
            <w:vAlign w:val="center"/>
          </w:tcPr>
          <w:p>
            <w:pPr>
              <w:keepNext/>
              <w:jc w:val="center"/>
            </w:pPr>
            <w:r>
              <w:rPr>
                <w:sz w:val="18"/>
              </w:rPr>
              <w:t>84</w:t>
            </w:r>
          </w:p>
        </w:tc>
        <w:tc>
          <w:tcPr>
            <w:tcW w:type="dxa" w:w="680"/>
            <w:vAlign w:val="center"/>
          </w:tcPr>
          <w:p>
            <w:pPr>
              <w:keepNext/>
              <w:jc w:val="center"/>
            </w:pPr>
            <w:r>
              <w:rPr>
                <w:sz w:val="18"/>
              </w:rPr>
              <w:t>588</w:t>
            </w:r>
          </w:p>
        </w:tc>
        <w:tc>
          <w:tcPr>
            <w:tcW w:type="dxa" w:w="1100"/>
            <w:vAlign w:val="center"/>
          </w:tcPr>
          <w:p>
            <w:pPr>
              <w:keepNext/>
              <w:jc w:val="center"/>
            </w:pPr>
            <w:r>
              <w:rPr>
                <w:sz w:val="18"/>
              </w:rPr>
              <w:t>18/08/2026</w:t>
            </w:r>
          </w:p>
        </w:tc>
        <w:tc>
          <w:tcPr>
            <w:tcW w:type="dxa" w:w="900"/>
            <w:vAlign w:val="center"/>
          </w:tcPr>
          <w:p>
            <w:pPr>
              <w:keepNext/>
              <w:jc w:val="center"/>
            </w:pPr>
            <w:r>
              <w:rPr>
                <w:sz w:val="18"/>
              </w:rPr>
              <w:t>528,37</w:t>
            </w:r>
          </w:p>
        </w:tc>
        <w:tc>
          <w:tcPr>
            <w:tcW w:type="dxa" w:w="1300"/>
            <w:vAlign w:val="center"/>
          </w:tcPr>
          <w:p>
            <w:pPr>
              <w:keepNext/>
              <w:jc w:val="center"/>
            </w:pPr>
            <w:r>
              <w:rPr>
                <w:sz w:val="18"/>
              </w:rPr>
              <w:t>06/08/2026</w:t>
            </w:r>
          </w:p>
        </w:tc>
        <w:tc>
          <w:tcPr>
            <w:tcW w:type="dxa" w:w="950"/>
            <w:vAlign w:val="center"/>
          </w:tcPr>
          <w:p>
            <w:pPr>
              <w:keepNext/>
              <w:jc w:val="center"/>
            </w:pPr>
            <w:r>
              <w:rPr>
                <w:sz w:val="18"/>
              </w:rPr>
              <w:t>0,00</w:t>
            </w:r>
          </w:p>
        </w:tc>
        <w:tc>
          <w:tcPr>
            <w:tcW w:type="dxa" w:w="998"/>
            <w:vAlign w:val="center"/>
          </w:tcPr>
          <w:p>
            <w:pPr>
              <w:keepNext/>
              <w:jc w:val="center"/>
            </w:pPr>
            <w:r>
              <w:rPr>
                <w:sz w:val="18"/>
              </w:rPr>
              <w:t>59,63</w:t>
            </w:r>
          </w:p>
        </w:tc>
      </w:tr>
      <w:tr>
        <w:tc>
          <w:tcPr>
            <w:tcW w:type="dxa" w:w="780"/>
            <w:vAlign w:val="center"/>
          </w:tcPr>
          <w:p>
            <w:pPr>
              <w:keepNext/>
              <w:jc w:val="left"/>
            </w:pPr>
            <w:r>
              <w:rPr>
                <w:sz w:val="18"/>
              </w:rPr>
              <w:t>J09</w:t>
            </w:r>
          </w:p>
        </w:tc>
        <w:tc>
          <w:tcPr>
            <w:tcW w:type="dxa" w:w="650"/>
            <w:vAlign w:val="center"/>
          </w:tcPr>
          <w:p>
            <w:pPr>
              <w:keepNext/>
              <w:jc w:val="center"/>
            </w:pPr>
            <w:r>
              <w:rPr>
                <w:sz w:val="18"/>
              </w:rPr>
              <w:t>C04</w:t>
            </w:r>
          </w:p>
        </w:tc>
        <w:tc>
          <w:tcPr>
            <w:tcW w:type="dxa" w:w="800"/>
            <w:vAlign w:val="center"/>
          </w:tcPr>
          <w:p>
            <w:pPr>
              <w:keepNext/>
              <w:jc w:val="center"/>
            </w:pPr>
            <w:r>
              <w:rPr>
                <w:sz w:val="18"/>
              </w:rPr>
              <w:t>210</w:t>
            </w:r>
          </w:p>
        </w:tc>
        <w:tc>
          <w:tcPr>
            <w:tcW w:type="dxa" w:w="680"/>
            <w:vAlign w:val="center"/>
          </w:tcPr>
          <w:p>
            <w:pPr>
              <w:keepNext/>
              <w:jc w:val="center"/>
            </w:pPr>
            <w:r>
              <w:rPr>
                <w:sz w:val="18"/>
              </w:rPr>
              <w:t>99</w:t>
            </w:r>
          </w:p>
        </w:tc>
        <w:tc>
          <w:tcPr>
            <w:tcW w:type="dxa" w:w="680"/>
            <w:vAlign w:val="center"/>
          </w:tcPr>
          <w:p>
            <w:pPr>
              <w:keepNext/>
              <w:jc w:val="center"/>
            </w:pPr>
            <w:r>
              <w:rPr>
                <w:sz w:val="18"/>
              </w:rPr>
              <w:t>427</w:t>
            </w:r>
          </w:p>
        </w:tc>
        <w:tc>
          <w:tcPr>
            <w:tcW w:type="dxa" w:w="1100"/>
            <w:vAlign w:val="center"/>
          </w:tcPr>
          <w:p>
            <w:pPr>
              <w:keepNext/>
              <w:jc w:val="center"/>
            </w:pPr>
            <w:r>
              <w:rPr>
                <w:sz w:val="18"/>
              </w:rPr>
              <w:t>18/07/2026</w:t>
            </w:r>
          </w:p>
        </w:tc>
        <w:tc>
          <w:tcPr>
            <w:tcW w:type="dxa" w:w="900"/>
            <w:vAlign w:val="center"/>
          </w:tcPr>
          <w:p>
            <w:pPr>
              <w:keepNext/>
              <w:jc w:val="center"/>
            </w:pPr>
            <w:r>
              <w:rPr>
                <w:sz w:val="18"/>
              </w:rPr>
              <w:t>286,08</w:t>
            </w:r>
          </w:p>
        </w:tc>
        <w:tc>
          <w:tcPr>
            <w:tcW w:type="dxa" w:w="1300"/>
            <w:vAlign w:val="center"/>
          </w:tcPr>
          <w:p>
            <w:pPr>
              <w:keepNext/>
              <w:jc w:val="center"/>
            </w:pPr>
            <w:r>
              <w:rPr>
                <w:sz w:val="18"/>
              </w:rPr>
              <w:t>23/06/2026</w:t>
            </w:r>
          </w:p>
        </w:tc>
        <w:tc>
          <w:tcPr>
            <w:tcW w:type="dxa" w:w="950"/>
            <w:vAlign w:val="center"/>
          </w:tcPr>
          <w:p>
            <w:pPr>
              <w:keepNext/>
              <w:jc w:val="center"/>
            </w:pPr>
            <w:r>
              <w:rPr>
                <w:sz w:val="18"/>
              </w:rPr>
              <w:t>0,00</w:t>
            </w:r>
          </w:p>
        </w:tc>
        <w:tc>
          <w:tcPr>
            <w:tcW w:type="dxa" w:w="998"/>
            <w:vAlign w:val="center"/>
          </w:tcPr>
          <w:p>
            <w:pPr>
              <w:keepNext/>
              <w:jc w:val="center"/>
            </w:pPr>
            <w:r>
              <w:rPr>
                <w:sz w:val="18"/>
              </w:rPr>
              <w:t>140,92</w:t>
            </w:r>
          </w:p>
        </w:tc>
      </w:tr>
      <w:tr>
        <w:tc>
          <w:tcPr>
            <w:tcW w:type="dxa" w:w="780"/>
            <w:vAlign w:val="center"/>
          </w:tcPr>
          <w:p>
            <w:pPr>
              <w:jc w:val="left"/>
            </w:pPr>
            <w:r>
              <w:rPr>
                <w:sz w:val="18"/>
              </w:rPr>
              <w:t>J10</w:t>
            </w:r>
          </w:p>
        </w:tc>
        <w:tc>
          <w:tcPr>
            <w:tcW w:type="dxa" w:w="650"/>
            <w:vAlign w:val="center"/>
          </w:tcPr>
          <w:p>
            <w:pPr>
              <w:jc w:val="center"/>
            </w:pPr>
            <w:r>
              <w:rPr>
                <w:sz w:val="18"/>
              </w:rPr>
              <w:t>V02</w:t>
            </w:r>
          </w:p>
        </w:tc>
        <w:tc>
          <w:tcPr>
            <w:tcW w:type="dxa" w:w="800"/>
            <w:vAlign w:val="center"/>
          </w:tcPr>
          <w:p>
            <w:pPr>
              <w:jc w:val="center"/>
            </w:pPr>
            <w:r>
              <w:rPr>
                <w:sz w:val="18"/>
              </w:rPr>
              <w:t>522</w:t>
            </w:r>
          </w:p>
        </w:tc>
        <w:tc>
          <w:tcPr>
            <w:tcW w:type="dxa" w:w="680"/>
            <w:vAlign w:val="center"/>
          </w:tcPr>
          <w:p>
            <w:pPr>
              <w:jc w:val="center"/>
            </w:pPr>
            <w:r>
              <w:rPr>
                <w:sz w:val="18"/>
              </w:rPr>
              <w:t>119</w:t>
            </w:r>
          </w:p>
        </w:tc>
        <w:tc>
          <w:tcPr>
            <w:tcW w:type="dxa" w:w="680"/>
            <w:vAlign w:val="center"/>
          </w:tcPr>
          <w:p>
            <w:pPr>
              <w:jc w:val="center"/>
            </w:pPr>
            <w:r>
              <w:rPr>
                <w:sz w:val="18"/>
              </w:rPr>
              <w:t>657</w:t>
            </w:r>
          </w:p>
        </w:tc>
        <w:tc>
          <w:tcPr>
            <w:tcW w:type="dxa" w:w="1100"/>
            <w:vAlign w:val="center"/>
          </w:tcPr>
          <w:p>
            <w:pPr>
              <w:jc w:val="center"/>
            </w:pPr>
            <w:r>
              <w:rPr>
                <w:sz w:val="18"/>
              </w:rPr>
              <w:t>30/08/2026</w:t>
            </w:r>
          </w:p>
        </w:tc>
        <w:tc>
          <w:tcPr>
            <w:tcW w:type="dxa" w:w="900"/>
            <w:vAlign w:val="center"/>
          </w:tcPr>
          <w:p>
            <w:pPr>
              <w:jc w:val="center"/>
            </w:pPr>
            <w:r>
              <w:rPr>
                <w:sz w:val="18"/>
              </w:rPr>
              <w:t>628,45</w:t>
            </w:r>
          </w:p>
        </w:tc>
        <w:tc>
          <w:tcPr>
            <w:tcW w:type="dxa" w:w="1300"/>
            <w:vAlign w:val="center"/>
          </w:tcPr>
          <w:p>
            <w:pPr>
              <w:jc w:val="center"/>
            </w:pPr>
            <w:r>
              <w:rPr>
                <w:sz w:val="18"/>
              </w:rPr>
              <w:t>25/08/2026</w:t>
            </w:r>
          </w:p>
        </w:tc>
        <w:tc>
          <w:tcPr>
            <w:tcW w:type="dxa" w:w="950"/>
            <w:vAlign w:val="center"/>
          </w:tcPr>
          <w:p>
            <w:pPr>
              <w:jc w:val="center"/>
            </w:pPr>
            <w:r>
              <w:rPr>
                <w:sz w:val="18"/>
              </w:rPr>
              <w:t>0,00</w:t>
            </w:r>
          </w:p>
        </w:tc>
        <w:tc>
          <w:tcPr>
            <w:tcW w:type="dxa" w:w="998"/>
            <w:vAlign w:val="center"/>
          </w:tcPr>
          <w:p>
            <w:pPr>
              <w:jc w:val="center"/>
            </w:pPr>
            <w:r>
              <w:rPr>
                <w:sz w:val="18"/>
              </w:rPr>
              <w:t>28,55</w:t>
            </w:r>
          </w:p>
        </w:tc>
      </w:tr>
    </w:tbl>
    <w:p/>
    <w:p>
      <w:r>
        <w:t>La Tabla 25 resume los indicadores globales de la programación.</w:t>
      </w:r>
    </w:p>
    <w:p>
      <w:pPr>
        <w:pStyle w:val="Descripcin"/>
        <w:keepNext/>
      </w:pPr>
      <w:r>
        <w:rPr>
          <w:color w:val="000000"/>
          <w:sz w:val="20"/>
        </w:rPr>
        <w:t xml:space="preserve">Tabla </w:t>
      </w:r>
      <w:r>
        <w:rPr>
          <w:color w:val="000000"/>
          <w:sz w:val="20"/>
        </w:rPr>
        <w:fldChar w:fldCharType="begin"/>
      </w:r>
      <w:r>
        <w:rPr>
          <w:color w:val="000000"/>
          <w:sz w:val="20"/>
        </w:rPr>
        <w:instrText xml:space="preserve"> SEQ Tabla \* ARABIC </w:instrText>
      </w:r>
      <w:r>
        <w:rPr>
          <w:color w:val="000000"/>
          <w:sz w:val="20"/>
        </w:rPr>
        <w:fldChar w:fldCharType="separate"/>
      </w:r>
      <w:r>
        <w:rPr>
          <w:color w:val="000000"/>
          <w:sz w:val="20"/>
        </w:rPr>
        <w:t>21</w:t>
      </w:r>
      <w:r>
        <w:rPr>
          <w:color w:val="000000"/>
          <w:sz w:val="20"/>
        </w:rPr>
        <w:fldChar w:fldCharType="end"/>
      </w:r>
      <w:r>
        <w:rPr>
          <w:color w:val="000000"/>
          <w:sz w:val="20"/>
        </w:rPr>
        <w:t>. Indicadores globales de la programación propuesta</w:t>
      </w:r>
    </w:p>
    <w:tbl>
      <w:tblPr>
        <w:tblStyle w:val="Tablaconcuadrcula"/>
        <w:tblW w:type="auto" w:w="0"/>
        <w:jc w:val="center"/>
        <w:tblBorders>
          <w:left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5000"/>
        <w:gridCol w:w="3838"/>
      </w:tblGrid>
      <w:tr>
        <w:trPr>
          <w:tblHeader/>
        </w:trPr>
        <w:tc>
          <w:tcPr>
            <w:tcW w:type="dxa" w:w="5000"/>
            <w:tcBorders>
              <w:top w:val="single" w:sz="4" w:space="0" w:color="auto"/>
              <w:bottom w:val="single" w:sz="4" w:space="0" w:color="auto"/>
            </w:tcBorders>
          </w:tcPr>
          <w:p>
            <w:pPr>
              <w:keepNext/>
              <w:jc w:val="left"/>
            </w:pPr>
            <w:r>
              <w:rPr>
                <w:b/>
                <w:sz w:val="22"/>
              </w:rPr>
              <w:t>Indicador</w:t>
            </w:r>
          </w:p>
        </w:tc>
        <w:tc>
          <w:tcPr>
            <w:tcW w:type="dxa" w:w="3838"/>
            <w:tcBorders>
              <w:top w:val="single" w:sz="4" w:space="0" w:color="auto"/>
              <w:bottom w:val="single" w:sz="4" w:space="0" w:color="auto"/>
            </w:tcBorders>
          </w:tcPr>
          <w:p>
            <w:pPr>
              <w:keepNext/>
              <w:jc w:val="center"/>
            </w:pPr>
            <w:r>
              <w:rPr>
                <w:b/>
                <w:sz w:val="22"/>
              </w:rPr>
              <w:t>Valor</w:t>
            </w:r>
          </w:p>
        </w:tc>
      </w:tr>
      <w:tr>
        <w:tc>
          <w:tcPr>
            <w:tcW w:type="dxa" w:w="5000"/>
            <w:vAlign w:val="center"/>
          </w:tcPr>
          <w:p>
            <w:pPr>
              <w:keepNext/>
              <w:jc w:val="left"/>
            </w:pPr>
            <w:r>
              <w:rPr>
                <w:sz w:val="22"/>
              </w:rPr>
              <w:t>Tardanza total (</w:t>
            </w:r>
            <m:oMath>
              <m:r>
                <m:rPr>
                  <m:sty m:val="p"/>
                </m:rPr>
                <m:t>∑</m:t>
              </m:r>
              <m:sSub>
                <m:e>
                  <m:r>
                    <m:t>T</m:t>
                  </m:r>
                </m:e>
                <m:sub>
                  <m:r>
                    <m:t>j</m:t>
                  </m:r>
                </m:sub>
              </m:sSub>
            </m:oMath>
            <w:r>
              <w:rPr>
                <w:sz w:val="22"/>
              </w:rPr>
              <w:t>)</w:t>
            </w:r>
          </w:p>
        </w:tc>
        <w:tc>
          <w:tcPr>
            <w:tcW w:type="dxa" w:w="3838"/>
            <w:vAlign w:val="center"/>
          </w:tcPr>
          <w:p>
            <w:pPr>
              <w:keepNext/>
              <w:jc w:val="center"/>
            </w:pPr>
            <w:r>
              <w:rPr>
                <w:sz w:val="22"/>
              </w:rPr>
              <w:t>0,00 h</w:t>
            </w:r>
          </w:p>
        </w:tc>
      </w:tr>
      <w:tr>
        <w:tc>
          <w:tcPr>
            <w:tcW w:type="dxa" w:w="5000"/>
            <w:vAlign w:val="center"/>
          </w:tcPr>
          <w:p>
            <w:pPr>
              <w:keepNext/>
              <w:jc w:val="left"/>
            </w:pPr>
            <w:r>
              <w:rPr>
                <w:sz w:val="22"/>
              </w:rPr>
              <w:t>Órdenes tardías</w:t>
            </w:r>
          </w:p>
        </w:tc>
        <w:tc>
          <w:tcPr>
            <w:tcW w:type="dxa" w:w="3838"/>
            <w:vAlign w:val="center"/>
          </w:tcPr>
          <w:p>
            <w:pPr>
              <w:keepNext/>
              <w:jc w:val="center"/>
            </w:pPr>
            <w:r>
              <w:rPr>
                <w:sz w:val="22"/>
              </w:rPr>
              <w:t>0 de 10</w:t>
            </w:r>
          </w:p>
        </w:tc>
      </w:tr>
      <w:tr>
        <w:tc>
          <w:tcPr>
            <w:tcW w:type="dxa" w:w="5000"/>
            <w:vAlign w:val="center"/>
          </w:tcPr>
          <w:p>
            <w:pPr>
              <w:keepNext/>
              <w:jc w:val="left"/>
            </w:pPr>
            <w:r>
              <w:rPr>
                <w:sz w:val="22"/>
              </w:rPr>
              <w:t>Tardanza máxima (</w:t>
            </w:r>
            <m:oMath>
              <m:sSub>
                <m:e>
                  <m:r>
                    <m:t>T</m:t>
                  </m:r>
                </m:e>
                <m:sub>
                  <m:r>
                    <m:rPr>
                      <m:sty m:val="p"/>
                    </m:rPr>
                    <m:t>max</m:t>
                  </m:r>
                </m:sub>
              </m:sSub>
            </m:oMath>
            <w:r>
              <w:rPr>
                <w:sz w:val="22"/>
              </w:rPr>
              <w:t>)</w:t>
            </w:r>
          </w:p>
        </w:tc>
        <w:tc>
          <w:tcPr>
            <w:tcW w:type="dxa" w:w="3838"/>
            <w:vAlign w:val="center"/>
          </w:tcPr>
          <w:p>
            <w:pPr>
              <w:keepNext/>
              <w:jc w:val="center"/>
            </w:pPr>
            <w:r>
              <w:rPr>
                <w:sz w:val="22"/>
              </w:rPr>
              <w:t>0,00 h</w:t>
            </w:r>
          </w:p>
        </w:tc>
      </w:tr>
      <w:tr>
        <w:tc>
          <w:tcPr>
            <w:tcW w:type="dxa" w:w="5000"/>
            <w:vAlign w:val="center"/>
          </w:tcPr>
          <w:p>
            <w:pPr>
              <w:keepNext/>
              <w:jc w:val="left"/>
            </w:pPr>
            <w:r>
              <w:rPr>
                <w:sz w:val="22"/>
              </w:rPr>
              <w:t>Makespan (</w:t>
            </w:r>
            <m:oMath>
              <m:sSub>
                <m:e>
                  <m:r>
                    <m:t>C</m:t>
                  </m:r>
                </m:e>
                <m:sub>
                  <m:r>
                    <m:rPr>
                      <m:sty m:val="p"/>
                    </m:rPr>
                    <m:t>max</m:t>
                  </m:r>
                </m:sub>
              </m:sSub>
            </m:oMath>
            <w:r>
              <w:rPr>
                <w:sz w:val="22"/>
              </w:rPr>
              <w:t>)</w:t>
            </w:r>
          </w:p>
        </w:tc>
        <w:tc>
          <w:tcPr>
            <w:tcW w:type="dxa" w:w="3838"/>
            <w:vAlign w:val="center"/>
          </w:tcPr>
          <w:p>
            <w:pPr>
              <w:keepNext/>
              <w:jc w:val="center"/>
            </w:pPr>
            <w:r>
              <w:rPr>
                <w:sz w:val="22"/>
              </w:rPr>
              <w:t>630,17 h (26/08/2026)</w:t>
            </w:r>
          </w:p>
        </w:tc>
      </w:tr>
      <w:tr>
        <w:tc>
          <w:tcPr>
            <w:tcW w:type="dxa" w:w="5000"/>
            <w:vAlign w:val="center"/>
          </w:tcPr>
          <w:p>
            <w:pPr>
              <w:keepNext/>
              <w:jc w:val="left"/>
            </w:pPr>
            <w:r>
              <w:rPr>
                <w:sz w:val="22"/>
              </w:rPr>
              <w:t>Adelanto total (</w:t>
            </w:r>
            <m:oMath>
              <m:r>
                <m:rPr>
                  <m:sty m:val="p"/>
                </m:rPr>
                <m:t>∑</m:t>
              </m:r>
              <m:sSub>
                <m:e>
                  <m:r>
                    <m:t>E</m:t>
                  </m:r>
                </m:e>
                <m:sub>
                  <m:r>
                    <m:t>j</m:t>
                  </m:r>
                </m:sub>
              </m:sSub>
            </m:oMath>
            <w:r>
              <w:rPr>
                <w:sz w:val="22"/>
              </w:rPr>
              <w:t>)</w:t>
            </w:r>
          </w:p>
        </w:tc>
        <w:tc>
          <w:tcPr>
            <w:tcW w:type="dxa" w:w="3838"/>
            <w:vAlign w:val="center"/>
          </w:tcPr>
          <w:p>
            <w:pPr>
              <w:keepNext/>
              <w:jc w:val="center"/>
            </w:pPr>
            <w:r>
              <w:rPr>
                <w:sz w:val="22"/>
              </w:rPr>
              <w:t>719,74 h</w:t>
            </w:r>
          </w:p>
        </w:tc>
      </w:tr>
      <w:tr>
        <w:tc>
          <w:tcPr>
            <w:tcW w:type="dxa" w:w="5000"/>
            <w:vAlign w:val="center"/>
          </w:tcPr>
          <w:p>
            <w:pPr>
              <w:keepNext/>
              <w:jc w:val="left"/>
            </w:pPr>
            <w:r>
              <w:rPr>
                <w:sz w:val="22"/>
              </w:rPr>
              <w:t>Tiempo de flujo medio</w:t>
            </w:r>
          </w:p>
        </w:tc>
        <w:tc>
          <w:tcPr>
            <w:tcW w:type="dxa" w:w="3838"/>
            <w:vAlign w:val="center"/>
          </w:tcPr>
          <w:p>
            <w:pPr>
              <w:keepNext/>
              <w:jc w:val="center"/>
            </w:pPr>
            <w:r>
              <w:rPr>
                <w:sz w:val="22"/>
              </w:rPr>
              <w:t>433,33 h</w:t>
            </w:r>
          </w:p>
        </w:tc>
      </w:tr>
      <w:tr>
        <w:tc>
          <w:tcPr>
            <w:tcW w:type="dxa" w:w="5000"/>
            <w:vAlign w:val="center"/>
          </w:tcPr>
          <w:p>
            <w:pPr>
              <w:keepNext/>
              <w:jc w:val="left"/>
            </w:pPr>
            <w:r>
              <w:rPr>
                <w:sz w:val="22"/>
              </w:rPr>
              <w:t>Alistamientos en troquelado</w:t>
            </w:r>
          </w:p>
        </w:tc>
        <w:tc>
          <w:tcPr>
            <w:tcW w:type="dxa" w:w="3838"/>
            <w:vAlign w:val="center"/>
          </w:tcPr>
          <w:p>
            <w:pPr>
              <w:keepNext/>
              <w:jc w:val="center"/>
            </w:pPr>
            <w:r>
              <w:rPr>
                <w:sz w:val="22"/>
              </w:rPr>
              <w:t>66 (5,48 h)</w:t>
            </w:r>
          </w:p>
        </w:tc>
      </w:tr>
      <w:tr>
        <w:tc>
          <w:tcPr>
            <w:tcW w:type="dxa" w:w="5000"/>
            <w:vAlign w:val="center"/>
          </w:tcPr>
          <w:p>
            <w:pPr>
              <w:keepNext/>
              <w:jc w:val="left"/>
            </w:pPr>
            <w:r>
              <w:rPr>
                <w:sz w:val="22"/>
              </w:rPr>
              <w:t>Ocupación de troquelado (4 máquinas)</w:t>
            </w:r>
          </w:p>
        </w:tc>
        <w:tc>
          <w:tcPr>
            <w:tcW w:type="dxa" w:w="3838"/>
            <w:vAlign w:val="center"/>
          </w:tcPr>
          <w:p>
            <w:pPr>
              <w:keepNext/>
              <w:jc w:val="center"/>
            </w:pPr>
            <w:r>
              <w:rPr>
                <w:sz w:val="22"/>
              </w:rPr>
              <w:t>81,7 %</w:t>
            </w:r>
          </w:p>
        </w:tc>
      </w:tr>
      <w:tr>
        <w:tc>
          <w:tcPr>
            <w:tcW w:type="dxa" w:w="5000"/>
            <w:vAlign w:val="center"/>
          </w:tcPr>
          <w:p>
            <w:pPr>
              <w:keepNext/>
              <w:jc w:val="left"/>
            </w:pPr>
            <w:r>
              <w:rPr>
                <w:sz w:val="22"/>
              </w:rPr>
              <w:t>Ocupación de ensamble (15 máquinas)</w:t>
            </w:r>
          </w:p>
        </w:tc>
        <w:tc>
          <w:tcPr>
            <w:tcW w:type="dxa" w:w="3838"/>
            <w:vAlign w:val="center"/>
          </w:tcPr>
          <w:p>
            <w:pPr>
              <w:keepNext/>
              <w:jc w:val="center"/>
            </w:pPr>
            <w:r>
              <w:rPr>
                <w:sz w:val="22"/>
              </w:rPr>
              <w:t>52,6 %</w:t>
            </w:r>
          </w:p>
        </w:tc>
      </w:tr>
      <w:tr>
        <w:tc>
          <w:tcPr>
            <w:tcW w:type="dxa" w:w="5000"/>
            <w:vAlign w:val="center"/>
          </w:tcPr>
          <w:p>
            <w:pPr>
              <w:keepNext/>
              <w:jc w:val="left"/>
            </w:pPr>
            <w:r>
              <w:rPr>
                <w:sz w:val="22"/>
              </w:rPr>
              <w:t>Ocupación de costura (9 máquinas)</w:t>
            </w:r>
          </w:p>
        </w:tc>
        <w:tc>
          <w:tcPr>
            <w:tcW w:type="dxa" w:w="3838"/>
            <w:vAlign w:val="center"/>
          </w:tcPr>
          <w:p>
            <w:pPr>
              <w:keepNext/>
              <w:jc w:val="center"/>
            </w:pPr>
            <w:r>
              <w:rPr>
                <w:sz w:val="22"/>
              </w:rPr>
              <w:t>65,6 %</w:t>
            </w:r>
          </w:p>
        </w:tc>
      </w:tr>
      <w:tr>
        <w:tc>
          <w:tcPr>
            <w:tcW w:type="dxa" w:w="5000"/>
            <w:vAlign w:val="center"/>
          </w:tcPr>
          <w:p>
            <w:pPr>
              <w:jc w:val="left"/>
            </w:pPr>
            <w:r>
              <w:rPr>
                <w:sz w:val="22"/>
              </w:rPr>
              <w:t>Ocupación de volteado (8 máquinas)</w:t>
            </w:r>
          </w:p>
        </w:tc>
        <w:tc>
          <w:tcPr>
            <w:tcW w:type="dxa" w:w="3838"/>
            <w:vAlign w:val="center"/>
          </w:tcPr>
          <w:p>
            <w:pPr>
              <w:jc w:val="center"/>
            </w:pPr>
            <w:r>
              <w:rPr>
                <w:sz w:val="22"/>
              </w:rPr>
              <w:t>29,1 %</w:t>
            </w:r>
          </w:p>
        </w:tc>
      </w:tr>
    </w:tbl>
    <w:p/>
    <w:p>
      <w:r>
        <w:t>La ocupación se calcula como el tiempo de procesamiento de la etapa dividido entre el número de máquinas por el makespan. Troquelado, el cuello de botella identificado en la caracterización, es la etapa con mayor ocupación (81,7 %). La Figura 7 presenta el diagrama de Gantt de la programación y la Figura 8 la evolución de la mejor solución durante la búsqueda.</w:t>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5</w:t>
      </w:r>
      <w:r>
        <w:rPr>
          <w:color w:val="000000"/>
          <w:sz w:val="20"/>
        </w:rPr>
        <w:fldChar w:fldCharType="end"/>
      </w:r>
      <w:r>
        <w:rPr>
          <w:color w:val="000000"/>
          <w:sz w:val="20"/>
        </w:rPr>
        <w:t>. Diagrama de Gantt de la programación propuesta (las líneas punteadas marcan las fechas de entrega)</w:t>
      </w:r>
    </w:p>
    <w:p>
      <w:pPr>
        <w:keepLines/>
        <w:jc w:val="center"/>
      </w:pPr>
      <w:r>
        <w:drawing>
          <wp:inline xmlns:a="http://schemas.openxmlformats.org/drawingml/2006/main" xmlns:pic="http://schemas.openxmlformats.org/drawingml/2006/picture">
            <wp:extent cx="5220000" cy="6679184"/>
            <wp:docPr id="8" name="Picture 8"/>
            <wp:cNvGraphicFramePr>
              <a:graphicFrameLocks noChangeAspect="1"/>
            </wp:cNvGraphicFramePr>
            <a:graphic>
              <a:graphicData uri="http://schemas.openxmlformats.org/drawingml/2006/picture">
                <pic:pic>
                  <pic:nvPicPr>
                    <pic:cNvPr id="0" name="gantt_solucion.png"/>
                    <pic:cNvPicPr/>
                  </pic:nvPicPr>
                  <pic:blipFill>
                    <a:blip r:embed="rId16"/>
                    <a:stretch>
                      <a:fillRect/>
                    </a:stretch>
                  </pic:blipFill>
                  <pic:spPr>
                    <a:xfrm>
                      <a:off x="0" y="0"/>
                      <a:ext cx="5220000" cy="6679184"/>
                    </a:xfrm>
                    <a:prstGeom prst="rect"/>
                  </pic:spPr>
                </pic:pic>
              </a:graphicData>
            </a:graphic>
          </wp:inline>
        </w:drawing>
      </w:r>
    </w:p>
    <w:p>
      <w:pPr>
        <w:pStyle w:val="Descripcin"/>
        <w:keepNext/>
      </w:pPr>
      <w:r>
        <w:rPr>
          <w:color w:val="000000"/>
          <w:sz w:val="20"/>
        </w:rPr>
        <w:t xml:space="preserve">Figura </w:t>
      </w:r>
      <w:r>
        <w:rPr>
          <w:color w:val="000000"/>
          <w:sz w:val="20"/>
        </w:rPr>
        <w:fldChar w:fldCharType="begin"/>
      </w:r>
      <w:r>
        <w:rPr>
          <w:color w:val="000000"/>
          <w:sz w:val="20"/>
        </w:rPr>
        <w:instrText xml:space="preserve"> SEQ Figura \* ARABIC </w:instrText>
      </w:r>
      <w:r>
        <w:rPr>
          <w:color w:val="000000"/>
          <w:sz w:val="20"/>
        </w:rPr>
        <w:fldChar w:fldCharType="separate"/>
      </w:r>
      <w:r>
        <w:rPr>
          <w:color w:val="000000"/>
          <w:sz w:val="20"/>
        </w:rPr>
        <w:t>6</w:t>
      </w:r>
      <w:r>
        <w:rPr>
          <w:color w:val="000000"/>
          <w:sz w:val="20"/>
        </w:rPr>
        <w:fldChar w:fldCharType="end"/>
      </w:r>
      <w:r>
        <w:rPr>
          <w:color w:val="000000"/>
          <w:sz w:val="20"/>
        </w:rPr>
        <w:t>. Convergencia del algoritmo genético en la mejor réplica</w:t>
      </w:r>
    </w:p>
    <w:p>
      <w:pPr>
        <w:keepLines/>
        <w:jc w:val="center"/>
      </w:pPr>
      <w:r>
        <w:drawing>
          <wp:inline xmlns:a="http://schemas.openxmlformats.org/drawingml/2006/main" xmlns:pic="http://schemas.openxmlformats.org/drawingml/2006/picture">
            <wp:extent cx="5220000" cy="2349000"/>
            <wp:docPr id="9" name="Picture 9"/>
            <wp:cNvGraphicFramePr>
              <a:graphicFrameLocks noChangeAspect="1"/>
            </wp:cNvGraphicFramePr>
            <a:graphic>
              <a:graphicData uri="http://schemas.openxmlformats.org/drawingml/2006/picture">
                <pic:pic>
                  <pic:nvPicPr>
                    <pic:cNvPr id="0" name="convergencia.png"/>
                    <pic:cNvPicPr/>
                  </pic:nvPicPr>
                  <pic:blipFill>
                    <a:blip r:embed="rId17"/>
                    <a:stretch>
                      <a:fillRect/>
                    </a:stretch>
                  </pic:blipFill>
                  <pic:spPr>
                    <a:xfrm>
                      <a:off x="0" y="0"/>
                      <a:ext cx="5220000" cy="2349000"/>
                    </a:xfrm>
                    <a:prstGeom prst="rect"/>
                  </pic:spPr>
                </pic:pic>
              </a:graphicData>
            </a:graphic>
          </wp:inline>
        </w:drawing>
      </w:r>
    </w:p>
    <w:p>
      <w:r>
        <w:t>La búsqueda parte de la solución de la regla EDD (</w:t>
      </w:r>
      <m:oMath>
        <m:r>
          <m:rPr>
            <m:sty m:val="p"/>
          </m:rPr>
          <m:t>∑</m:t>
        </m:r>
        <m:sSub>
          <m:e>
            <m:r>
              <m:t>T</m:t>
            </m:r>
          </m:e>
          <m:sub>
            <m:r>
              <m:t>j</m:t>
            </m:r>
          </m:sub>
        </m:sSub>
      </m:oMath>
      <w:r>
        <w:t xml:space="preserve"> = 145 h, </w:t>
      </w:r>
      <m:oMath>
        <m:sSub>
          <m:e>
            <m:r>
              <m:t>C</m:t>
            </m:r>
          </m:e>
          <m:sub>
            <m:r>
              <m:rPr>
                <m:sty m:val="p"/>
              </m:rPr>
              <m:t>max</m:t>
            </m:r>
          </m:sub>
        </m:sSub>
      </m:oMath>
      <w:r>
        <w:t xml:space="preserve"> = 817 h) y elimina la tardanza en la generación 56, con un makespan de 666,4 h. A partir de ese punto, el algoritmo continúa reduciendo el makespan hasta 630,2 h, con la última mejora en la generación 506, y se detiene en la generación 606 tras 100 generaciones sin mejora. La comparación detallada de esta programación con el sistema de programación actual de la empresa, mediante los indicadores de desempeño, se presenta en la Fase 3.</w:t>
      </w:r>
    </w:p>
    <w:p>
      <w:pPr>
        <w:keepNext/>
        <w:spacing w:before="120"/>
        <w:jc w:val="left"/>
      </w:pPr>
      <w:r>
        <w:rPr>
          <w:b/>
        </w:rPr>
        <w:t>Síntesis de la fase</w:t>
      </w:r>
    </w:p>
    <w:p>
      <w:r>
        <w:t>En esta fase se construyó un modelo de programación lineal entera mixta que representa el Flow Shop híbrido de la empresa con sublotes consistentes, liberaciones, alistamiento dependiente de la secuencia en troquelado y máquinas no relacionadas en ensamble, con el objetivo de minimizar la tardanza total. Como el modelo no es tratable de forma exacta a la escala real, se diseñó un algoritmo genético con un cromosoma de dos niveles, un decodificador que garantiza la factibilidad, cruce aritmético y LOX, mutación por perturbación e intercambio, y una población inicial sembrada con reglas de despacho. La validación con nueve instancias reducidas confirmó que el modelo está bien formulado y que el algoritmo alcanza el óptimo en las instancias donde este se conoce, y la calibración estadística permitió fijar sus parámetros. El resultado es un método de programación verificado, validado y calibrado, que se evalúa frente al sistema actual en la siguiente fase.</w:t>
      </w:r>
    </w:p>
    <w:sectPr w:rsidR="00063297" w:rsidRPr="006528B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937BE" w14:textId="77777777" w:rsidR="00045404" w:rsidRDefault="00045404" w:rsidP="00C22A86">
      <w:pPr>
        <w:spacing w:after="0" w:line="240" w:lineRule="auto"/>
      </w:pPr>
      <w:r>
        <w:separator/>
      </w:r>
    </w:p>
  </w:endnote>
  <w:endnote w:type="continuationSeparator" w:id="0">
    <w:p w14:paraId="386A90E7" w14:textId="77777777" w:rsidR="00045404" w:rsidRDefault="00045404" w:rsidP="00C2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9FD6F" w14:textId="77777777" w:rsidR="00045404" w:rsidRDefault="00045404" w:rsidP="00C22A86">
      <w:pPr>
        <w:spacing w:after="0" w:line="240" w:lineRule="auto"/>
      </w:pPr>
      <w:r>
        <w:separator/>
      </w:r>
    </w:p>
  </w:footnote>
  <w:footnote w:type="continuationSeparator" w:id="0">
    <w:p w14:paraId="3CB0D96D" w14:textId="77777777" w:rsidR="00045404" w:rsidRDefault="00045404" w:rsidP="00C22A8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cBGRDgN5ZaAU7c" int2:id="IpCr3ScP">
      <int2:state int2:value="Rejected" int2:type="spell"/>
    </int2:textHash>
    <int2:textHash int2:hashCode="37Gk2zeHoXmRZ/" int2:id="shuSGF0W">
      <int2:state int2:value="Rejected" int2:type="spell"/>
    </int2:textHash>
    <int2:bookmark int2:bookmarkName="_Int_f1stgbpW" int2:invalidationBookmarkName="" int2:hashCode="+6KgC/EPtk5p2x" int2:id="D3gwhSI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EC0"/>
    <w:multiLevelType w:val="multilevel"/>
    <w:tmpl w:val="A00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9ACF"/>
    <w:multiLevelType w:val="hybridMultilevel"/>
    <w:tmpl w:val="3CB2C3F2"/>
    <w:lvl w:ilvl="0" w:tplc="936ADB58">
      <w:start w:val="1"/>
      <w:numFmt w:val="decimal"/>
      <w:lvlText w:val="%1."/>
      <w:lvlJc w:val="left"/>
      <w:pPr>
        <w:ind w:left="720" w:hanging="360"/>
      </w:pPr>
    </w:lvl>
    <w:lvl w:ilvl="1" w:tplc="505C5646">
      <w:start w:val="1"/>
      <w:numFmt w:val="lowerLetter"/>
      <w:lvlText w:val="%2."/>
      <w:lvlJc w:val="left"/>
      <w:pPr>
        <w:ind w:left="1440" w:hanging="360"/>
      </w:pPr>
    </w:lvl>
    <w:lvl w:ilvl="2" w:tplc="0F92C950">
      <w:start w:val="1"/>
      <w:numFmt w:val="lowerRoman"/>
      <w:lvlText w:val="%3."/>
      <w:lvlJc w:val="right"/>
      <w:pPr>
        <w:ind w:left="2160" w:hanging="180"/>
      </w:pPr>
    </w:lvl>
    <w:lvl w:ilvl="3" w:tplc="7A800134">
      <w:start w:val="1"/>
      <w:numFmt w:val="decimal"/>
      <w:lvlText w:val="%4."/>
      <w:lvlJc w:val="left"/>
      <w:pPr>
        <w:ind w:left="2880" w:hanging="360"/>
      </w:pPr>
    </w:lvl>
    <w:lvl w:ilvl="4" w:tplc="7B669B3E">
      <w:start w:val="1"/>
      <w:numFmt w:val="lowerLetter"/>
      <w:lvlText w:val="%5."/>
      <w:lvlJc w:val="left"/>
      <w:pPr>
        <w:ind w:left="3600" w:hanging="360"/>
      </w:pPr>
    </w:lvl>
    <w:lvl w:ilvl="5" w:tplc="26E44B76">
      <w:start w:val="1"/>
      <w:numFmt w:val="lowerRoman"/>
      <w:lvlText w:val="%6."/>
      <w:lvlJc w:val="right"/>
      <w:pPr>
        <w:ind w:left="4320" w:hanging="180"/>
      </w:pPr>
    </w:lvl>
    <w:lvl w:ilvl="6" w:tplc="656E9740">
      <w:start w:val="1"/>
      <w:numFmt w:val="decimal"/>
      <w:lvlText w:val="%7."/>
      <w:lvlJc w:val="left"/>
      <w:pPr>
        <w:ind w:left="5040" w:hanging="360"/>
      </w:pPr>
    </w:lvl>
    <w:lvl w:ilvl="7" w:tplc="0DEEB0E2">
      <w:start w:val="1"/>
      <w:numFmt w:val="lowerLetter"/>
      <w:lvlText w:val="%8."/>
      <w:lvlJc w:val="left"/>
      <w:pPr>
        <w:ind w:left="5760" w:hanging="360"/>
      </w:pPr>
    </w:lvl>
    <w:lvl w:ilvl="8" w:tplc="73367FB4">
      <w:start w:val="1"/>
      <w:numFmt w:val="lowerRoman"/>
      <w:lvlText w:val="%9."/>
      <w:lvlJc w:val="right"/>
      <w:pPr>
        <w:ind w:left="6480" w:hanging="180"/>
      </w:pPr>
    </w:lvl>
  </w:abstractNum>
  <w:abstractNum w:abstractNumId="2" w15:restartNumberingAfterBreak="0">
    <w:nsid w:val="0D244863"/>
    <w:multiLevelType w:val="multilevel"/>
    <w:tmpl w:val="90C8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C67B6"/>
    <w:multiLevelType w:val="multilevel"/>
    <w:tmpl w:val="FE0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533CC"/>
    <w:multiLevelType w:val="hybridMultilevel"/>
    <w:tmpl w:val="7D3A9A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84838F2"/>
    <w:multiLevelType w:val="multilevel"/>
    <w:tmpl w:val="A8E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913AE"/>
    <w:multiLevelType w:val="hybridMultilevel"/>
    <w:tmpl w:val="765E8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FF78B7"/>
    <w:multiLevelType w:val="hybridMultilevel"/>
    <w:tmpl w:val="90A816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F070341"/>
    <w:multiLevelType w:val="hybridMultilevel"/>
    <w:tmpl w:val="F76212E0"/>
    <w:lvl w:ilvl="0" w:tplc="AB045390">
      <w:start w:val="1"/>
      <w:numFmt w:val="decimal"/>
      <w:lvlText w:val="3.%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F23A7A"/>
    <w:multiLevelType w:val="multilevel"/>
    <w:tmpl w:val="1C5658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1E8D0F"/>
    <w:multiLevelType w:val="hybridMultilevel"/>
    <w:tmpl w:val="1B40B548"/>
    <w:lvl w:ilvl="0" w:tplc="152CAE4C">
      <w:start w:val="1"/>
      <w:numFmt w:val="decimal"/>
      <w:lvlText w:val="%1."/>
      <w:lvlJc w:val="left"/>
      <w:pPr>
        <w:ind w:left="720" w:hanging="360"/>
      </w:pPr>
    </w:lvl>
    <w:lvl w:ilvl="1" w:tplc="4E4C4E9C">
      <w:start w:val="1"/>
      <w:numFmt w:val="lowerLetter"/>
      <w:lvlText w:val="%2."/>
      <w:lvlJc w:val="left"/>
      <w:pPr>
        <w:ind w:left="1440" w:hanging="360"/>
      </w:pPr>
    </w:lvl>
    <w:lvl w:ilvl="2" w:tplc="5092703A">
      <w:start w:val="1"/>
      <w:numFmt w:val="lowerRoman"/>
      <w:lvlText w:val="%3."/>
      <w:lvlJc w:val="right"/>
      <w:pPr>
        <w:ind w:left="2160" w:hanging="180"/>
      </w:pPr>
    </w:lvl>
    <w:lvl w:ilvl="3" w:tplc="E250AC00">
      <w:start w:val="1"/>
      <w:numFmt w:val="decimal"/>
      <w:lvlText w:val="%4."/>
      <w:lvlJc w:val="left"/>
      <w:pPr>
        <w:ind w:left="2880" w:hanging="360"/>
      </w:pPr>
    </w:lvl>
    <w:lvl w:ilvl="4" w:tplc="23C0FBAE">
      <w:start w:val="1"/>
      <w:numFmt w:val="lowerLetter"/>
      <w:lvlText w:val="%5."/>
      <w:lvlJc w:val="left"/>
      <w:pPr>
        <w:ind w:left="3600" w:hanging="360"/>
      </w:pPr>
    </w:lvl>
    <w:lvl w:ilvl="5" w:tplc="D21C37B6">
      <w:start w:val="1"/>
      <w:numFmt w:val="lowerRoman"/>
      <w:lvlText w:val="%6."/>
      <w:lvlJc w:val="right"/>
      <w:pPr>
        <w:ind w:left="4320" w:hanging="180"/>
      </w:pPr>
    </w:lvl>
    <w:lvl w:ilvl="6" w:tplc="C58E764C">
      <w:start w:val="1"/>
      <w:numFmt w:val="decimal"/>
      <w:lvlText w:val="%7."/>
      <w:lvlJc w:val="left"/>
      <w:pPr>
        <w:ind w:left="5040" w:hanging="360"/>
      </w:pPr>
    </w:lvl>
    <w:lvl w:ilvl="7" w:tplc="B9127CF8">
      <w:start w:val="1"/>
      <w:numFmt w:val="lowerLetter"/>
      <w:lvlText w:val="%8."/>
      <w:lvlJc w:val="left"/>
      <w:pPr>
        <w:ind w:left="5760" w:hanging="360"/>
      </w:pPr>
    </w:lvl>
    <w:lvl w:ilvl="8" w:tplc="9F54D22E">
      <w:start w:val="1"/>
      <w:numFmt w:val="lowerRoman"/>
      <w:lvlText w:val="%9."/>
      <w:lvlJc w:val="right"/>
      <w:pPr>
        <w:ind w:left="6480" w:hanging="180"/>
      </w:pPr>
    </w:lvl>
  </w:abstractNum>
  <w:abstractNum w:abstractNumId="11" w15:restartNumberingAfterBreak="0">
    <w:nsid w:val="2560EACA"/>
    <w:multiLevelType w:val="hybridMultilevel"/>
    <w:tmpl w:val="FFFFFFFF"/>
    <w:lvl w:ilvl="0" w:tplc="0B145B44">
      <w:start w:val="1"/>
      <w:numFmt w:val="bullet"/>
      <w:lvlText w:val=""/>
      <w:lvlJc w:val="left"/>
      <w:pPr>
        <w:ind w:left="720" w:hanging="360"/>
      </w:pPr>
      <w:rPr>
        <w:rFonts w:ascii="Symbol" w:hAnsi="Symbol" w:hint="default"/>
      </w:rPr>
    </w:lvl>
    <w:lvl w:ilvl="1" w:tplc="AA4A6B28">
      <w:start w:val="1"/>
      <w:numFmt w:val="bullet"/>
      <w:lvlText w:val="o"/>
      <w:lvlJc w:val="left"/>
      <w:pPr>
        <w:ind w:left="1440" w:hanging="360"/>
      </w:pPr>
      <w:rPr>
        <w:rFonts w:ascii="Courier New" w:hAnsi="Courier New" w:hint="default"/>
      </w:rPr>
    </w:lvl>
    <w:lvl w:ilvl="2" w:tplc="3474BC0C">
      <w:start w:val="1"/>
      <w:numFmt w:val="bullet"/>
      <w:lvlText w:val=""/>
      <w:lvlJc w:val="left"/>
      <w:pPr>
        <w:ind w:left="2160" w:hanging="360"/>
      </w:pPr>
      <w:rPr>
        <w:rFonts w:ascii="Wingdings" w:hAnsi="Wingdings" w:hint="default"/>
      </w:rPr>
    </w:lvl>
    <w:lvl w:ilvl="3" w:tplc="A662A17E">
      <w:start w:val="1"/>
      <w:numFmt w:val="bullet"/>
      <w:lvlText w:val=""/>
      <w:lvlJc w:val="left"/>
      <w:pPr>
        <w:ind w:left="2880" w:hanging="360"/>
      </w:pPr>
      <w:rPr>
        <w:rFonts w:ascii="Symbol" w:hAnsi="Symbol" w:hint="default"/>
      </w:rPr>
    </w:lvl>
    <w:lvl w:ilvl="4" w:tplc="01904E34">
      <w:start w:val="1"/>
      <w:numFmt w:val="bullet"/>
      <w:lvlText w:val="o"/>
      <w:lvlJc w:val="left"/>
      <w:pPr>
        <w:ind w:left="3600" w:hanging="360"/>
      </w:pPr>
      <w:rPr>
        <w:rFonts w:ascii="Courier New" w:hAnsi="Courier New" w:hint="default"/>
      </w:rPr>
    </w:lvl>
    <w:lvl w:ilvl="5" w:tplc="A8F404A0">
      <w:start w:val="1"/>
      <w:numFmt w:val="bullet"/>
      <w:lvlText w:val=""/>
      <w:lvlJc w:val="left"/>
      <w:pPr>
        <w:ind w:left="4320" w:hanging="360"/>
      </w:pPr>
      <w:rPr>
        <w:rFonts w:ascii="Wingdings" w:hAnsi="Wingdings" w:hint="default"/>
      </w:rPr>
    </w:lvl>
    <w:lvl w:ilvl="6" w:tplc="B006438C">
      <w:start w:val="1"/>
      <w:numFmt w:val="bullet"/>
      <w:lvlText w:val=""/>
      <w:lvlJc w:val="left"/>
      <w:pPr>
        <w:ind w:left="5040" w:hanging="360"/>
      </w:pPr>
      <w:rPr>
        <w:rFonts w:ascii="Symbol" w:hAnsi="Symbol" w:hint="default"/>
      </w:rPr>
    </w:lvl>
    <w:lvl w:ilvl="7" w:tplc="ADAC5532">
      <w:start w:val="1"/>
      <w:numFmt w:val="bullet"/>
      <w:lvlText w:val="o"/>
      <w:lvlJc w:val="left"/>
      <w:pPr>
        <w:ind w:left="5760" w:hanging="360"/>
      </w:pPr>
      <w:rPr>
        <w:rFonts w:ascii="Courier New" w:hAnsi="Courier New" w:hint="default"/>
      </w:rPr>
    </w:lvl>
    <w:lvl w:ilvl="8" w:tplc="EAA0B194">
      <w:start w:val="1"/>
      <w:numFmt w:val="bullet"/>
      <w:lvlText w:val=""/>
      <w:lvlJc w:val="left"/>
      <w:pPr>
        <w:ind w:left="6480" w:hanging="360"/>
      </w:pPr>
      <w:rPr>
        <w:rFonts w:ascii="Wingdings" w:hAnsi="Wingdings" w:hint="default"/>
      </w:rPr>
    </w:lvl>
  </w:abstractNum>
  <w:abstractNum w:abstractNumId="12" w15:restartNumberingAfterBreak="0">
    <w:nsid w:val="28B4340E"/>
    <w:multiLevelType w:val="hybridMultilevel"/>
    <w:tmpl w:val="511C2A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B53162"/>
    <w:multiLevelType w:val="multilevel"/>
    <w:tmpl w:val="7BE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46027"/>
    <w:multiLevelType w:val="multilevel"/>
    <w:tmpl w:val="F18E99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4EEF8"/>
    <w:multiLevelType w:val="hybridMultilevel"/>
    <w:tmpl w:val="FFFFFFFF"/>
    <w:lvl w:ilvl="0" w:tplc="C8B43CEC">
      <w:start w:val="5"/>
      <w:numFmt w:val="decimal"/>
      <w:lvlText w:val="%1."/>
      <w:lvlJc w:val="left"/>
      <w:pPr>
        <w:ind w:left="720" w:hanging="360"/>
      </w:pPr>
    </w:lvl>
    <w:lvl w:ilvl="1" w:tplc="99D28D20">
      <w:start w:val="1"/>
      <w:numFmt w:val="lowerLetter"/>
      <w:lvlText w:val="%2."/>
      <w:lvlJc w:val="left"/>
      <w:pPr>
        <w:ind w:left="1440" w:hanging="360"/>
      </w:pPr>
    </w:lvl>
    <w:lvl w:ilvl="2" w:tplc="AD2CFB0C">
      <w:start w:val="1"/>
      <w:numFmt w:val="lowerRoman"/>
      <w:lvlText w:val="%3."/>
      <w:lvlJc w:val="right"/>
      <w:pPr>
        <w:ind w:left="2160" w:hanging="180"/>
      </w:pPr>
    </w:lvl>
    <w:lvl w:ilvl="3" w:tplc="90DE133E">
      <w:start w:val="1"/>
      <w:numFmt w:val="decimal"/>
      <w:lvlText w:val="%4."/>
      <w:lvlJc w:val="left"/>
      <w:pPr>
        <w:ind w:left="2880" w:hanging="360"/>
      </w:pPr>
    </w:lvl>
    <w:lvl w:ilvl="4" w:tplc="8E28030E">
      <w:start w:val="1"/>
      <w:numFmt w:val="lowerLetter"/>
      <w:lvlText w:val="%5."/>
      <w:lvlJc w:val="left"/>
      <w:pPr>
        <w:ind w:left="3600" w:hanging="360"/>
      </w:pPr>
    </w:lvl>
    <w:lvl w:ilvl="5" w:tplc="A822B5AA">
      <w:start w:val="1"/>
      <w:numFmt w:val="lowerRoman"/>
      <w:lvlText w:val="%6."/>
      <w:lvlJc w:val="right"/>
      <w:pPr>
        <w:ind w:left="4320" w:hanging="180"/>
      </w:pPr>
    </w:lvl>
    <w:lvl w:ilvl="6" w:tplc="CE6A2FAC">
      <w:start w:val="1"/>
      <w:numFmt w:val="decimal"/>
      <w:lvlText w:val="%7."/>
      <w:lvlJc w:val="left"/>
      <w:pPr>
        <w:ind w:left="5040" w:hanging="360"/>
      </w:pPr>
    </w:lvl>
    <w:lvl w:ilvl="7" w:tplc="51327B3E">
      <w:start w:val="1"/>
      <w:numFmt w:val="lowerLetter"/>
      <w:lvlText w:val="%8."/>
      <w:lvlJc w:val="left"/>
      <w:pPr>
        <w:ind w:left="5760" w:hanging="360"/>
      </w:pPr>
    </w:lvl>
    <w:lvl w:ilvl="8" w:tplc="76FAB88A">
      <w:start w:val="1"/>
      <w:numFmt w:val="lowerRoman"/>
      <w:lvlText w:val="%9."/>
      <w:lvlJc w:val="right"/>
      <w:pPr>
        <w:ind w:left="6480" w:hanging="180"/>
      </w:pPr>
    </w:lvl>
  </w:abstractNum>
  <w:abstractNum w:abstractNumId="16" w15:restartNumberingAfterBreak="0">
    <w:nsid w:val="2F2E3226"/>
    <w:multiLevelType w:val="hybridMultilevel"/>
    <w:tmpl w:val="FFFFFFFF"/>
    <w:lvl w:ilvl="0" w:tplc="68341576">
      <w:start w:val="1"/>
      <w:numFmt w:val="decimal"/>
      <w:lvlText w:val="%1."/>
      <w:lvlJc w:val="left"/>
      <w:pPr>
        <w:ind w:left="720" w:hanging="360"/>
      </w:pPr>
    </w:lvl>
    <w:lvl w:ilvl="1" w:tplc="BFEEAE54">
      <w:start w:val="1"/>
      <w:numFmt w:val="lowerLetter"/>
      <w:lvlText w:val="%2."/>
      <w:lvlJc w:val="left"/>
      <w:pPr>
        <w:ind w:left="1440" w:hanging="360"/>
      </w:pPr>
    </w:lvl>
    <w:lvl w:ilvl="2" w:tplc="667C15B2">
      <w:start w:val="1"/>
      <w:numFmt w:val="lowerRoman"/>
      <w:lvlText w:val="%3."/>
      <w:lvlJc w:val="right"/>
      <w:pPr>
        <w:ind w:left="2160" w:hanging="180"/>
      </w:pPr>
    </w:lvl>
    <w:lvl w:ilvl="3" w:tplc="C52CC306">
      <w:start w:val="1"/>
      <w:numFmt w:val="decimal"/>
      <w:lvlText w:val="%4."/>
      <w:lvlJc w:val="left"/>
      <w:pPr>
        <w:ind w:left="2880" w:hanging="360"/>
      </w:pPr>
    </w:lvl>
    <w:lvl w:ilvl="4" w:tplc="46467CBA">
      <w:start w:val="1"/>
      <w:numFmt w:val="lowerLetter"/>
      <w:lvlText w:val="%5."/>
      <w:lvlJc w:val="left"/>
      <w:pPr>
        <w:ind w:left="3600" w:hanging="360"/>
      </w:pPr>
    </w:lvl>
    <w:lvl w:ilvl="5" w:tplc="600C1F2C">
      <w:start w:val="1"/>
      <w:numFmt w:val="lowerRoman"/>
      <w:lvlText w:val="%6."/>
      <w:lvlJc w:val="right"/>
      <w:pPr>
        <w:ind w:left="4320" w:hanging="180"/>
      </w:pPr>
    </w:lvl>
    <w:lvl w:ilvl="6" w:tplc="1CA2D0B8">
      <w:start w:val="1"/>
      <w:numFmt w:val="decimal"/>
      <w:lvlText w:val="%7."/>
      <w:lvlJc w:val="left"/>
      <w:pPr>
        <w:ind w:left="5040" w:hanging="360"/>
      </w:pPr>
    </w:lvl>
    <w:lvl w:ilvl="7" w:tplc="DB247658">
      <w:start w:val="1"/>
      <w:numFmt w:val="lowerLetter"/>
      <w:lvlText w:val="%8."/>
      <w:lvlJc w:val="left"/>
      <w:pPr>
        <w:ind w:left="5760" w:hanging="360"/>
      </w:pPr>
    </w:lvl>
    <w:lvl w:ilvl="8" w:tplc="8BFEF696">
      <w:start w:val="1"/>
      <w:numFmt w:val="lowerRoman"/>
      <w:lvlText w:val="%9."/>
      <w:lvlJc w:val="right"/>
      <w:pPr>
        <w:ind w:left="6480" w:hanging="180"/>
      </w:pPr>
    </w:lvl>
  </w:abstractNum>
  <w:abstractNum w:abstractNumId="17" w15:restartNumberingAfterBreak="0">
    <w:nsid w:val="321A4843"/>
    <w:multiLevelType w:val="hybridMultilevel"/>
    <w:tmpl w:val="F50C76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482D22"/>
    <w:multiLevelType w:val="multilevel"/>
    <w:tmpl w:val="65A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441"/>
    <w:multiLevelType w:val="multilevel"/>
    <w:tmpl w:val="485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81DC6"/>
    <w:multiLevelType w:val="multilevel"/>
    <w:tmpl w:val="EBD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75BB9"/>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DD72645"/>
    <w:multiLevelType w:val="multilevel"/>
    <w:tmpl w:val="A1E08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CF0803"/>
    <w:multiLevelType w:val="multilevel"/>
    <w:tmpl w:val="F544F7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BE7F7D"/>
    <w:multiLevelType w:val="hybridMultilevel"/>
    <w:tmpl w:val="61F21236"/>
    <w:lvl w:ilvl="0" w:tplc="20969590">
      <w:start w:val="1"/>
      <w:numFmt w:val="bullet"/>
      <w:lvlText w:val=""/>
      <w:lvlJc w:val="left"/>
      <w:pPr>
        <w:ind w:left="720" w:hanging="360"/>
      </w:pPr>
      <w:rPr>
        <w:rFonts w:ascii="Symbol" w:hAnsi="Symbol"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AC19E6"/>
    <w:multiLevelType w:val="hybridMultilevel"/>
    <w:tmpl w:val="FFFFFFFF"/>
    <w:lvl w:ilvl="0" w:tplc="910E2894">
      <w:start w:val="1"/>
      <w:numFmt w:val="bullet"/>
      <w:lvlText w:val=""/>
      <w:lvlJc w:val="left"/>
      <w:pPr>
        <w:ind w:left="720" w:hanging="360"/>
      </w:pPr>
      <w:rPr>
        <w:rFonts w:ascii="Symbol" w:hAnsi="Symbol" w:hint="default"/>
      </w:rPr>
    </w:lvl>
    <w:lvl w:ilvl="1" w:tplc="367462B4">
      <w:start w:val="1"/>
      <w:numFmt w:val="bullet"/>
      <w:lvlText w:val="o"/>
      <w:lvlJc w:val="left"/>
      <w:pPr>
        <w:ind w:left="1440" w:hanging="360"/>
      </w:pPr>
      <w:rPr>
        <w:rFonts w:ascii="Courier New" w:hAnsi="Courier New" w:hint="default"/>
      </w:rPr>
    </w:lvl>
    <w:lvl w:ilvl="2" w:tplc="0F5484D8">
      <w:start w:val="1"/>
      <w:numFmt w:val="bullet"/>
      <w:lvlText w:val=""/>
      <w:lvlJc w:val="left"/>
      <w:pPr>
        <w:ind w:left="2160" w:hanging="360"/>
      </w:pPr>
      <w:rPr>
        <w:rFonts w:ascii="Wingdings" w:hAnsi="Wingdings" w:hint="default"/>
      </w:rPr>
    </w:lvl>
    <w:lvl w:ilvl="3" w:tplc="FC48E97C">
      <w:start w:val="1"/>
      <w:numFmt w:val="bullet"/>
      <w:lvlText w:val=""/>
      <w:lvlJc w:val="left"/>
      <w:pPr>
        <w:ind w:left="2880" w:hanging="360"/>
      </w:pPr>
      <w:rPr>
        <w:rFonts w:ascii="Symbol" w:hAnsi="Symbol" w:hint="default"/>
      </w:rPr>
    </w:lvl>
    <w:lvl w:ilvl="4" w:tplc="F0906786">
      <w:start w:val="1"/>
      <w:numFmt w:val="bullet"/>
      <w:lvlText w:val="o"/>
      <w:lvlJc w:val="left"/>
      <w:pPr>
        <w:ind w:left="3600" w:hanging="360"/>
      </w:pPr>
      <w:rPr>
        <w:rFonts w:ascii="Courier New" w:hAnsi="Courier New" w:hint="default"/>
      </w:rPr>
    </w:lvl>
    <w:lvl w:ilvl="5" w:tplc="DA1C10D2">
      <w:start w:val="1"/>
      <w:numFmt w:val="bullet"/>
      <w:lvlText w:val=""/>
      <w:lvlJc w:val="left"/>
      <w:pPr>
        <w:ind w:left="4320" w:hanging="360"/>
      </w:pPr>
      <w:rPr>
        <w:rFonts w:ascii="Wingdings" w:hAnsi="Wingdings" w:hint="default"/>
      </w:rPr>
    </w:lvl>
    <w:lvl w:ilvl="6" w:tplc="A9F25286">
      <w:start w:val="1"/>
      <w:numFmt w:val="bullet"/>
      <w:lvlText w:val=""/>
      <w:lvlJc w:val="left"/>
      <w:pPr>
        <w:ind w:left="5040" w:hanging="360"/>
      </w:pPr>
      <w:rPr>
        <w:rFonts w:ascii="Symbol" w:hAnsi="Symbol" w:hint="default"/>
      </w:rPr>
    </w:lvl>
    <w:lvl w:ilvl="7" w:tplc="42169916">
      <w:start w:val="1"/>
      <w:numFmt w:val="bullet"/>
      <w:lvlText w:val="o"/>
      <w:lvlJc w:val="left"/>
      <w:pPr>
        <w:ind w:left="5760" w:hanging="360"/>
      </w:pPr>
      <w:rPr>
        <w:rFonts w:ascii="Courier New" w:hAnsi="Courier New" w:hint="default"/>
      </w:rPr>
    </w:lvl>
    <w:lvl w:ilvl="8" w:tplc="4A04E53C">
      <w:start w:val="1"/>
      <w:numFmt w:val="bullet"/>
      <w:lvlText w:val=""/>
      <w:lvlJc w:val="left"/>
      <w:pPr>
        <w:ind w:left="6480" w:hanging="360"/>
      </w:pPr>
      <w:rPr>
        <w:rFonts w:ascii="Wingdings" w:hAnsi="Wingdings" w:hint="default"/>
      </w:rPr>
    </w:lvl>
  </w:abstractNum>
  <w:abstractNum w:abstractNumId="26" w15:restartNumberingAfterBreak="0">
    <w:nsid w:val="47CED4C8"/>
    <w:multiLevelType w:val="hybridMultilevel"/>
    <w:tmpl w:val="FFFFFFFF"/>
    <w:lvl w:ilvl="0" w:tplc="06CE6DF2">
      <w:start w:val="10"/>
      <w:numFmt w:val="decimal"/>
      <w:lvlText w:val="%1."/>
      <w:lvlJc w:val="left"/>
      <w:pPr>
        <w:ind w:left="720" w:hanging="360"/>
      </w:pPr>
    </w:lvl>
    <w:lvl w:ilvl="1" w:tplc="4CB89B74">
      <w:start w:val="1"/>
      <w:numFmt w:val="lowerLetter"/>
      <w:lvlText w:val="%2."/>
      <w:lvlJc w:val="left"/>
      <w:pPr>
        <w:ind w:left="1440" w:hanging="360"/>
      </w:pPr>
    </w:lvl>
    <w:lvl w:ilvl="2" w:tplc="2566257E">
      <w:start w:val="1"/>
      <w:numFmt w:val="lowerRoman"/>
      <w:lvlText w:val="%3."/>
      <w:lvlJc w:val="right"/>
      <w:pPr>
        <w:ind w:left="2160" w:hanging="180"/>
      </w:pPr>
    </w:lvl>
    <w:lvl w:ilvl="3" w:tplc="C3E257C8">
      <w:start w:val="1"/>
      <w:numFmt w:val="decimal"/>
      <w:lvlText w:val="%4."/>
      <w:lvlJc w:val="left"/>
      <w:pPr>
        <w:ind w:left="2880" w:hanging="360"/>
      </w:pPr>
    </w:lvl>
    <w:lvl w:ilvl="4" w:tplc="0B2CF414">
      <w:start w:val="1"/>
      <w:numFmt w:val="lowerLetter"/>
      <w:lvlText w:val="%5."/>
      <w:lvlJc w:val="left"/>
      <w:pPr>
        <w:ind w:left="3600" w:hanging="360"/>
      </w:pPr>
    </w:lvl>
    <w:lvl w:ilvl="5" w:tplc="676E67D0">
      <w:start w:val="1"/>
      <w:numFmt w:val="lowerRoman"/>
      <w:lvlText w:val="%6."/>
      <w:lvlJc w:val="right"/>
      <w:pPr>
        <w:ind w:left="4320" w:hanging="180"/>
      </w:pPr>
    </w:lvl>
    <w:lvl w:ilvl="6" w:tplc="1DD4CE0C">
      <w:start w:val="1"/>
      <w:numFmt w:val="decimal"/>
      <w:lvlText w:val="%7."/>
      <w:lvlJc w:val="left"/>
      <w:pPr>
        <w:ind w:left="5040" w:hanging="360"/>
      </w:pPr>
    </w:lvl>
    <w:lvl w:ilvl="7" w:tplc="5B984B2A">
      <w:start w:val="1"/>
      <w:numFmt w:val="lowerLetter"/>
      <w:lvlText w:val="%8."/>
      <w:lvlJc w:val="left"/>
      <w:pPr>
        <w:ind w:left="5760" w:hanging="360"/>
      </w:pPr>
    </w:lvl>
    <w:lvl w:ilvl="8" w:tplc="1FB250DE">
      <w:start w:val="1"/>
      <w:numFmt w:val="lowerRoman"/>
      <w:lvlText w:val="%9."/>
      <w:lvlJc w:val="right"/>
      <w:pPr>
        <w:ind w:left="6480" w:hanging="180"/>
      </w:pPr>
    </w:lvl>
  </w:abstractNum>
  <w:abstractNum w:abstractNumId="27" w15:restartNumberingAfterBreak="0">
    <w:nsid w:val="493D60FE"/>
    <w:multiLevelType w:val="multilevel"/>
    <w:tmpl w:val="865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CA891"/>
    <w:multiLevelType w:val="hybridMultilevel"/>
    <w:tmpl w:val="FFFFFFFF"/>
    <w:lvl w:ilvl="0" w:tplc="B514375C">
      <w:start w:val="1"/>
      <w:numFmt w:val="decimal"/>
      <w:lvlText w:val="%1."/>
      <w:lvlJc w:val="left"/>
      <w:pPr>
        <w:ind w:left="720" w:hanging="360"/>
      </w:pPr>
    </w:lvl>
    <w:lvl w:ilvl="1" w:tplc="4EF6C252">
      <w:start w:val="1"/>
      <w:numFmt w:val="lowerLetter"/>
      <w:lvlText w:val="%2."/>
      <w:lvlJc w:val="left"/>
      <w:pPr>
        <w:ind w:left="1440" w:hanging="360"/>
      </w:pPr>
    </w:lvl>
    <w:lvl w:ilvl="2" w:tplc="7AE63696">
      <w:start w:val="1"/>
      <w:numFmt w:val="lowerRoman"/>
      <w:lvlText w:val="%3."/>
      <w:lvlJc w:val="right"/>
      <w:pPr>
        <w:ind w:left="2160" w:hanging="180"/>
      </w:pPr>
    </w:lvl>
    <w:lvl w:ilvl="3" w:tplc="6CA0B630">
      <w:start w:val="1"/>
      <w:numFmt w:val="decimal"/>
      <w:lvlText w:val="%4."/>
      <w:lvlJc w:val="left"/>
      <w:pPr>
        <w:ind w:left="2880" w:hanging="360"/>
      </w:pPr>
    </w:lvl>
    <w:lvl w:ilvl="4" w:tplc="ECF2AC12">
      <w:start w:val="1"/>
      <w:numFmt w:val="lowerLetter"/>
      <w:lvlText w:val="%5."/>
      <w:lvlJc w:val="left"/>
      <w:pPr>
        <w:ind w:left="3600" w:hanging="360"/>
      </w:pPr>
    </w:lvl>
    <w:lvl w:ilvl="5" w:tplc="DC2AD974">
      <w:start w:val="1"/>
      <w:numFmt w:val="lowerRoman"/>
      <w:lvlText w:val="%6."/>
      <w:lvlJc w:val="right"/>
      <w:pPr>
        <w:ind w:left="4320" w:hanging="180"/>
      </w:pPr>
    </w:lvl>
    <w:lvl w:ilvl="6" w:tplc="EE08296C">
      <w:start w:val="1"/>
      <w:numFmt w:val="decimal"/>
      <w:lvlText w:val="%7."/>
      <w:lvlJc w:val="left"/>
      <w:pPr>
        <w:ind w:left="5040" w:hanging="360"/>
      </w:pPr>
    </w:lvl>
    <w:lvl w:ilvl="7" w:tplc="8FDC8FC6">
      <w:start w:val="1"/>
      <w:numFmt w:val="lowerLetter"/>
      <w:lvlText w:val="%8."/>
      <w:lvlJc w:val="left"/>
      <w:pPr>
        <w:ind w:left="5760" w:hanging="360"/>
      </w:pPr>
    </w:lvl>
    <w:lvl w:ilvl="8" w:tplc="47447B54">
      <w:start w:val="1"/>
      <w:numFmt w:val="lowerRoman"/>
      <w:lvlText w:val="%9."/>
      <w:lvlJc w:val="right"/>
      <w:pPr>
        <w:ind w:left="6480" w:hanging="180"/>
      </w:pPr>
    </w:lvl>
  </w:abstractNum>
  <w:abstractNum w:abstractNumId="29" w15:restartNumberingAfterBreak="0">
    <w:nsid w:val="4BEB4AEA"/>
    <w:multiLevelType w:val="hybridMultilevel"/>
    <w:tmpl w:val="BFAA974A"/>
    <w:lvl w:ilvl="0" w:tplc="2096959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7272E17"/>
    <w:multiLevelType w:val="multilevel"/>
    <w:tmpl w:val="DA767E40"/>
    <w:styleLink w:val="Estilo1"/>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20" w:hanging="360"/>
      </w:pPr>
      <w:rPr>
        <w:rFonts w:hint="default"/>
      </w:rPr>
    </w:lvl>
    <w:lvl w:ilvl="2">
      <w:start w:val="1"/>
      <w:numFmt w:val="decimal"/>
      <w:pStyle w:val="Titulo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B5E49BA"/>
    <w:multiLevelType w:val="hybridMultilevel"/>
    <w:tmpl w:val="FFFFFFFF"/>
    <w:lvl w:ilvl="0" w:tplc="BFCC9E44">
      <w:start w:val="1"/>
      <w:numFmt w:val="bullet"/>
      <w:lvlText w:val=""/>
      <w:lvlJc w:val="left"/>
      <w:pPr>
        <w:ind w:left="720" w:hanging="360"/>
      </w:pPr>
      <w:rPr>
        <w:rFonts w:ascii="Symbol" w:hAnsi="Symbol" w:hint="default"/>
      </w:rPr>
    </w:lvl>
    <w:lvl w:ilvl="1" w:tplc="36F00DD2">
      <w:start w:val="1"/>
      <w:numFmt w:val="bullet"/>
      <w:lvlText w:val="o"/>
      <w:lvlJc w:val="left"/>
      <w:pPr>
        <w:ind w:left="1440" w:hanging="360"/>
      </w:pPr>
      <w:rPr>
        <w:rFonts w:ascii="Courier New" w:hAnsi="Courier New" w:hint="default"/>
      </w:rPr>
    </w:lvl>
    <w:lvl w:ilvl="2" w:tplc="B1C8EDEC">
      <w:start w:val="1"/>
      <w:numFmt w:val="bullet"/>
      <w:lvlText w:val=""/>
      <w:lvlJc w:val="left"/>
      <w:pPr>
        <w:ind w:left="2160" w:hanging="360"/>
      </w:pPr>
      <w:rPr>
        <w:rFonts w:ascii="Wingdings" w:hAnsi="Wingdings" w:hint="default"/>
      </w:rPr>
    </w:lvl>
    <w:lvl w:ilvl="3" w:tplc="15BAC2D8">
      <w:start w:val="1"/>
      <w:numFmt w:val="bullet"/>
      <w:lvlText w:val=""/>
      <w:lvlJc w:val="left"/>
      <w:pPr>
        <w:ind w:left="2880" w:hanging="360"/>
      </w:pPr>
      <w:rPr>
        <w:rFonts w:ascii="Symbol" w:hAnsi="Symbol" w:hint="default"/>
      </w:rPr>
    </w:lvl>
    <w:lvl w:ilvl="4" w:tplc="64F6B974">
      <w:start w:val="1"/>
      <w:numFmt w:val="bullet"/>
      <w:lvlText w:val="o"/>
      <w:lvlJc w:val="left"/>
      <w:pPr>
        <w:ind w:left="3600" w:hanging="360"/>
      </w:pPr>
      <w:rPr>
        <w:rFonts w:ascii="Courier New" w:hAnsi="Courier New" w:hint="default"/>
      </w:rPr>
    </w:lvl>
    <w:lvl w:ilvl="5" w:tplc="0D7A768E">
      <w:start w:val="1"/>
      <w:numFmt w:val="bullet"/>
      <w:lvlText w:val=""/>
      <w:lvlJc w:val="left"/>
      <w:pPr>
        <w:ind w:left="4320" w:hanging="360"/>
      </w:pPr>
      <w:rPr>
        <w:rFonts w:ascii="Wingdings" w:hAnsi="Wingdings" w:hint="default"/>
      </w:rPr>
    </w:lvl>
    <w:lvl w:ilvl="6" w:tplc="A358FBA2">
      <w:start w:val="1"/>
      <w:numFmt w:val="bullet"/>
      <w:lvlText w:val=""/>
      <w:lvlJc w:val="left"/>
      <w:pPr>
        <w:ind w:left="5040" w:hanging="360"/>
      </w:pPr>
      <w:rPr>
        <w:rFonts w:ascii="Symbol" w:hAnsi="Symbol" w:hint="default"/>
      </w:rPr>
    </w:lvl>
    <w:lvl w:ilvl="7" w:tplc="0E44B2CE">
      <w:start w:val="1"/>
      <w:numFmt w:val="bullet"/>
      <w:lvlText w:val="o"/>
      <w:lvlJc w:val="left"/>
      <w:pPr>
        <w:ind w:left="5760" w:hanging="360"/>
      </w:pPr>
      <w:rPr>
        <w:rFonts w:ascii="Courier New" w:hAnsi="Courier New" w:hint="default"/>
      </w:rPr>
    </w:lvl>
    <w:lvl w:ilvl="8" w:tplc="FFFC1516">
      <w:start w:val="1"/>
      <w:numFmt w:val="bullet"/>
      <w:lvlText w:val=""/>
      <w:lvlJc w:val="left"/>
      <w:pPr>
        <w:ind w:left="6480" w:hanging="360"/>
      </w:pPr>
      <w:rPr>
        <w:rFonts w:ascii="Wingdings" w:hAnsi="Wingdings" w:hint="default"/>
      </w:rPr>
    </w:lvl>
  </w:abstractNum>
  <w:abstractNum w:abstractNumId="32" w15:restartNumberingAfterBreak="0">
    <w:nsid w:val="5ED8342E"/>
    <w:multiLevelType w:val="hybridMultilevel"/>
    <w:tmpl w:val="FFFFFFFF"/>
    <w:lvl w:ilvl="0" w:tplc="6D8605D2">
      <w:start w:val="1"/>
      <w:numFmt w:val="bullet"/>
      <w:lvlText w:val=""/>
      <w:lvlJc w:val="left"/>
      <w:pPr>
        <w:ind w:left="720" w:hanging="360"/>
      </w:pPr>
      <w:rPr>
        <w:rFonts w:ascii="Symbol" w:hAnsi="Symbol" w:hint="default"/>
      </w:rPr>
    </w:lvl>
    <w:lvl w:ilvl="1" w:tplc="AF142886">
      <w:start w:val="1"/>
      <w:numFmt w:val="bullet"/>
      <w:lvlText w:val="o"/>
      <w:lvlJc w:val="left"/>
      <w:pPr>
        <w:ind w:left="1440" w:hanging="360"/>
      </w:pPr>
      <w:rPr>
        <w:rFonts w:ascii="Courier New" w:hAnsi="Courier New" w:hint="default"/>
      </w:rPr>
    </w:lvl>
    <w:lvl w:ilvl="2" w:tplc="1D8627DC">
      <w:start w:val="1"/>
      <w:numFmt w:val="bullet"/>
      <w:lvlText w:val=""/>
      <w:lvlJc w:val="left"/>
      <w:pPr>
        <w:ind w:left="2160" w:hanging="360"/>
      </w:pPr>
      <w:rPr>
        <w:rFonts w:ascii="Wingdings" w:hAnsi="Wingdings" w:hint="default"/>
      </w:rPr>
    </w:lvl>
    <w:lvl w:ilvl="3" w:tplc="7F52F67C">
      <w:start w:val="1"/>
      <w:numFmt w:val="bullet"/>
      <w:lvlText w:val=""/>
      <w:lvlJc w:val="left"/>
      <w:pPr>
        <w:ind w:left="2880" w:hanging="360"/>
      </w:pPr>
      <w:rPr>
        <w:rFonts w:ascii="Symbol" w:hAnsi="Symbol" w:hint="default"/>
      </w:rPr>
    </w:lvl>
    <w:lvl w:ilvl="4" w:tplc="78084900">
      <w:start w:val="1"/>
      <w:numFmt w:val="bullet"/>
      <w:lvlText w:val="o"/>
      <w:lvlJc w:val="left"/>
      <w:pPr>
        <w:ind w:left="3600" w:hanging="360"/>
      </w:pPr>
      <w:rPr>
        <w:rFonts w:ascii="Courier New" w:hAnsi="Courier New" w:hint="default"/>
      </w:rPr>
    </w:lvl>
    <w:lvl w:ilvl="5" w:tplc="E0F6F6FA">
      <w:start w:val="1"/>
      <w:numFmt w:val="bullet"/>
      <w:lvlText w:val=""/>
      <w:lvlJc w:val="left"/>
      <w:pPr>
        <w:ind w:left="4320" w:hanging="360"/>
      </w:pPr>
      <w:rPr>
        <w:rFonts w:ascii="Wingdings" w:hAnsi="Wingdings" w:hint="default"/>
      </w:rPr>
    </w:lvl>
    <w:lvl w:ilvl="6" w:tplc="5FC8ED34">
      <w:start w:val="1"/>
      <w:numFmt w:val="bullet"/>
      <w:lvlText w:val=""/>
      <w:lvlJc w:val="left"/>
      <w:pPr>
        <w:ind w:left="5040" w:hanging="360"/>
      </w:pPr>
      <w:rPr>
        <w:rFonts w:ascii="Symbol" w:hAnsi="Symbol" w:hint="default"/>
      </w:rPr>
    </w:lvl>
    <w:lvl w:ilvl="7" w:tplc="A15E26C6">
      <w:start w:val="1"/>
      <w:numFmt w:val="bullet"/>
      <w:lvlText w:val="o"/>
      <w:lvlJc w:val="left"/>
      <w:pPr>
        <w:ind w:left="5760" w:hanging="360"/>
      </w:pPr>
      <w:rPr>
        <w:rFonts w:ascii="Courier New" w:hAnsi="Courier New" w:hint="default"/>
      </w:rPr>
    </w:lvl>
    <w:lvl w:ilvl="8" w:tplc="F03E390E">
      <w:start w:val="1"/>
      <w:numFmt w:val="bullet"/>
      <w:lvlText w:val=""/>
      <w:lvlJc w:val="left"/>
      <w:pPr>
        <w:ind w:left="6480" w:hanging="360"/>
      </w:pPr>
      <w:rPr>
        <w:rFonts w:ascii="Wingdings" w:hAnsi="Wingdings" w:hint="default"/>
      </w:rPr>
    </w:lvl>
  </w:abstractNum>
  <w:abstractNum w:abstractNumId="33" w15:restartNumberingAfterBreak="0">
    <w:nsid w:val="6BF78E90"/>
    <w:multiLevelType w:val="hybridMultilevel"/>
    <w:tmpl w:val="AED48966"/>
    <w:lvl w:ilvl="0" w:tplc="240A0001">
      <w:start w:val="1"/>
      <w:numFmt w:val="bullet"/>
      <w:lvlText w:val=""/>
      <w:lvlJc w:val="left"/>
      <w:pPr>
        <w:ind w:left="720" w:hanging="360"/>
      </w:pPr>
      <w:rPr>
        <w:rFonts w:ascii="Symbol" w:hAnsi="Symbol" w:hint="default"/>
      </w:rPr>
    </w:lvl>
    <w:lvl w:ilvl="1" w:tplc="3EB4FFE2">
      <w:start w:val="1"/>
      <w:numFmt w:val="bullet"/>
      <w:lvlText w:val="o"/>
      <w:lvlJc w:val="left"/>
      <w:pPr>
        <w:ind w:left="1440" w:hanging="360"/>
      </w:pPr>
      <w:rPr>
        <w:rFonts w:ascii="Courier New" w:hAnsi="Courier New" w:hint="default"/>
      </w:rPr>
    </w:lvl>
    <w:lvl w:ilvl="2" w:tplc="19E02690">
      <w:start w:val="1"/>
      <w:numFmt w:val="bullet"/>
      <w:lvlText w:val=""/>
      <w:lvlJc w:val="left"/>
      <w:pPr>
        <w:ind w:left="2160" w:hanging="360"/>
      </w:pPr>
      <w:rPr>
        <w:rFonts w:ascii="Wingdings" w:hAnsi="Wingdings" w:hint="default"/>
      </w:rPr>
    </w:lvl>
    <w:lvl w:ilvl="3" w:tplc="D2049C3A">
      <w:start w:val="1"/>
      <w:numFmt w:val="bullet"/>
      <w:lvlText w:val=""/>
      <w:lvlJc w:val="left"/>
      <w:pPr>
        <w:ind w:left="2880" w:hanging="360"/>
      </w:pPr>
      <w:rPr>
        <w:rFonts w:ascii="Symbol" w:hAnsi="Symbol" w:hint="default"/>
      </w:rPr>
    </w:lvl>
    <w:lvl w:ilvl="4" w:tplc="08EA6612">
      <w:start w:val="1"/>
      <w:numFmt w:val="bullet"/>
      <w:lvlText w:val="o"/>
      <w:lvlJc w:val="left"/>
      <w:pPr>
        <w:ind w:left="3600" w:hanging="360"/>
      </w:pPr>
      <w:rPr>
        <w:rFonts w:ascii="Courier New" w:hAnsi="Courier New" w:hint="default"/>
      </w:rPr>
    </w:lvl>
    <w:lvl w:ilvl="5" w:tplc="5888B872">
      <w:start w:val="1"/>
      <w:numFmt w:val="bullet"/>
      <w:lvlText w:val=""/>
      <w:lvlJc w:val="left"/>
      <w:pPr>
        <w:ind w:left="4320" w:hanging="360"/>
      </w:pPr>
      <w:rPr>
        <w:rFonts w:ascii="Wingdings" w:hAnsi="Wingdings" w:hint="default"/>
      </w:rPr>
    </w:lvl>
    <w:lvl w:ilvl="6" w:tplc="77903F76">
      <w:start w:val="1"/>
      <w:numFmt w:val="bullet"/>
      <w:lvlText w:val=""/>
      <w:lvlJc w:val="left"/>
      <w:pPr>
        <w:ind w:left="5040" w:hanging="360"/>
      </w:pPr>
      <w:rPr>
        <w:rFonts w:ascii="Symbol" w:hAnsi="Symbol" w:hint="default"/>
      </w:rPr>
    </w:lvl>
    <w:lvl w:ilvl="7" w:tplc="0EE26D20">
      <w:start w:val="1"/>
      <w:numFmt w:val="bullet"/>
      <w:lvlText w:val="o"/>
      <w:lvlJc w:val="left"/>
      <w:pPr>
        <w:ind w:left="5760" w:hanging="360"/>
      </w:pPr>
      <w:rPr>
        <w:rFonts w:ascii="Courier New" w:hAnsi="Courier New" w:hint="default"/>
      </w:rPr>
    </w:lvl>
    <w:lvl w:ilvl="8" w:tplc="DDB02A44">
      <w:start w:val="1"/>
      <w:numFmt w:val="bullet"/>
      <w:lvlText w:val=""/>
      <w:lvlJc w:val="left"/>
      <w:pPr>
        <w:ind w:left="6480" w:hanging="360"/>
      </w:pPr>
      <w:rPr>
        <w:rFonts w:ascii="Wingdings" w:hAnsi="Wingdings" w:hint="default"/>
      </w:rPr>
    </w:lvl>
  </w:abstractNum>
  <w:abstractNum w:abstractNumId="34" w15:restartNumberingAfterBreak="0">
    <w:nsid w:val="6C3957E8"/>
    <w:multiLevelType w:val="hybridMultilevel"/>
    <w:tmpl w:val="031CC026"/>
    <w:lvl w:ilvl="0" w:tplc="240A0001">
      <w:start w:val="1"/>
      <w:numFmt w:val="bullet"/>
      <w:lvlText w:val=""/>
      <w:lvlJc w:val="left"/>
      <w:pPr>
        <w:ind w:left="720" w:hanging="360"/>
      </w:pPr>
      <w:rPr>
        <w:rFonts w:ascii="Symbol" w:hAnsi="Symbol" w:hint="default"/>
      </w:rPr>
    </w:lvl>
    <w:lvl w:ilvl="1" w:tplc="6C2A25EE">
      <w:start w:val="1"/>
      <w:numFmt w:val="lowerLetter"/>
      <w:lvlText w:val="%2."/>
      <w:lvlJc w:val="left"/>
      <w:pPr>
        <w:ind w:left="1440" w:hanging="360"/>
      </w:pPr>
    </w:lvl>
    <w:lvl w:ilvl="2" w:tplc="9856C074">
      <w:start w:val="1"/>
      <w:numFmt w:val="lowerRoman"/>
      <w:lvlText w:val="%3."/>
      <w:lvlJc w:val="right"/>
      <w:pPr>
        <w:ind w:left="2160" w:hanging="180"/>
      </w:pPr>
    </w:lvl>
    <w:lvl w:ilvl="3" w:tplc="BDA4B3FE">
      <w:start w:val="1"/>
      <w:numFmt w:val="decimal"/>
      <w:lvlText w:val="%4."/>
      <w:lvlJc w:val="left"/>
      <w:pPr>
        <w:ind w:left="2880" w:hanging="360"/>
      </w:pPr>
    </w:lvl>
    <w:lvl w:ilvl="4" w:tplc="A97477A6">
      <w:start w:val="1"/>
      <w:numFmt w:val="lowerLetter"/>
      <w:lvlText w:val="%5."/>
      <w:lvlJc w:val="left"/>
      <w:pPr>
        <w:ind w:left="3600" w:hanging="360"/>
      </w:pPr>
    </w:lvl>
    <w:lvl w:ilvl="5" w:tplc="8D1E6112">
      <w:start w:val="1"/>
      <w:numFmt w:val="lowerRoman"/>
      <w:lvlText w:val="%6."/>
      <w:lvlJc w:val="right"/>
      <w:pPr>
        <w:ind w:left="4320" w:hanging="180"/>
      </w:pPr>
    </w:lvl>
    <w:lvl w:ilvl="6" w:tplc="4B64943A">
      <w:start w:val="1"/>
      <w:numFmt w:val="decimal"/>
      <w:lvlText w:val="%7."/>
      <w:lvlJc w:val="left"/>
      <w:pPr>
        <w:ind w:left="5040" w:hanging="360"/>
      </w:pPr>
    </w:lvl>
    <w:lvl w:ilvl="7" w:tplc="EA2062BC">
      <w:start w:val="1"/>
      <w:numFmt w:val="lowerLetter"/>
      <w:lvlText w:val="%8."/>
      <w:lvlJc w:val="left"/>
      <w:pPr>
        <w:ind w:left="5760" w:hanging="360"/>
      </w:pPr>
    </w:lvl>
    <w:lvl w:ilvl="8" w:tplc="550656AA">
      <w:start w:val="1"/>
      <w:numFmt w:val="lowerRoman"/>
      <w:lvlText w:val="%9."/>
      <w:lvlJc w:val="right"/>
      <w:pPr>
        <w:ind w:left="6480" w:hanging="180"/>
      </w:pPr>
    </w:lvl>
  </w:abstractNum>
  <w:abstractNum w:abstractNumId="35" w15:restartNumberingAfterBreak="0">
    <w:nsid w:val="739E3755"/>
    <w:multiLevelType w:val="multilevel"/>
    <w:tmpl w:val="E90AE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23D9E"/>
    <w:multiLevelType w:val="multilevel"/>
    <w:tmpl w:val="3F7832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A83EB0"/>
    <w:multiLevelType w:val="multilevel"/>
    <w:tmpl w:val="4A14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BE0F9"/>
    <w:multiLevelType w:val="hybridMultilevel"/>
    <w:tmpl w:val="FFFFFFFF"/>
    <w:lvl w:ilvl="0" w:tplc="A922212E">
      <w:start w:val="1"/>
      <w:numFmt w:val="bullet"/>
      <w:lvlText w:val=""/>
      <w:lvlJc w:val="left"/>
      <w:pPr>
        <w:ind w:left="720" w:hanging="360"/>
      </w:pPr>
      <w:rPr>
        <w:rFonts w:ascii="Symbol" w:hAnsi="Symbol" w:hint="default"/>
      </w:rPr>
    </w:lvl>
    <w:lvl w:ilvl="1" w:tplc="46BC231A">
      <w:start w:val="1"/>
      <w:numFmt w:val="bullet"/>
      <w:lvlText w:val="o"/>
      <w:lvlJc w:val="left"/>
      <w:pPr>
        <w:ind w:left="1440" w:hanging="360"/>
      </w:pPr>
      <w:rPr>
        <w:rFonts w:ascii="Courier New" w:hAnsi="Courier New" w:hint="default"/>
      </w:rPr>
    </w:lvl>
    <w:lvl w:ilvl="2" w:tplc="064AC2E4">
      <w:start w:val="1"/>
      <w:numFmt w:val="bullet"/>
      <w:lvlText w:val=""/>
      <w:lvlJc w:val="left"/>
      <w:pPr>
        <w:ind w:left="2160" w:hanging="360"/>
      </w:pPr>
      <w:rPr>
        <w:rFonts w:ascii="Wingdings" w:hAnsi="Wingdings" w:hint="default"/>
      </w:rPr>
    </w:lvl>
    <w:lvl w:ilvl="3" w:tplc="5F828FF6">
      <w:start w:val="1"/>
      <w:numFmt w:val="bullet"/>
      <w:lvlText w:val=""/>
      <w:lvlJc w:val="left"/>
      <w:pPr>
        <w:ind w:left="2880" w:hanging="360"/>
      </w:pPr>
      <w:rPr>
        <w:rFonts w:ascii="Symbol" w:hAnsi="Symbol" w:hint="default"/>
      </w:rPr>
    </w:lvl>
    <w:lvl w:ilvl="4" w:tplc="666CD3A0">
      <w:start w:val="1"/>
      <w:numFmt w:val="bullet"/>
      <w:lvlText w:val="o"/>
      <w:lvlJc w:val="left"/>
      <w:pPr>
        <w:ind w:left="3600" w:hanging="360"/>
      </w:pPr>
      <w:rPr>
        <w:rFonts w:ascii="Courier New" w:hAnsi="Courier New" w:hint="default"/>
      </w:rPr>
    </w:lvl>
    <w:lvl w:ilvl="5" w:tplc="426A63E0">
      <w:start w:val="1"/>
      <w:numFmt w:val="bullet"/>
      <w:lvlText w:val=""/>
      <w:lvlJc w:val="left"/>
      <w:pPr>
        <w:ind w:left="4320" w:hanging="360"/>
      </w:pPr>
      <w:rPr>
        <w:rFonts w:ascii="Wingdings" w:hAnsi="Wingdings" w:hint="default"/>
      </w:rPr>
    </w:lvl>
    <w:lvl w:ilvl="6" w:tplc="E522EDEA">
      <w:start w:val="1"/>
      <w:numFmt w:val="bullet"/>
      <w:lvlText w:val=""/>
      <w:lvlJc w:val="left"/>
      <w:pPr>
        <w:ind w:left="5040" w:hanging="360"/>
      </w:pPr>
      <w:rPr>
        <w:rFonts w:ascii="Symbol" w:hAnsi="Symbol" w:hint="default"/>
      </w:rPr>
    </w:lvl>
    <w:lvl w:ilvl="7" w:tplc="AEFA4224">
      <w:start w:val="1"/>
      <w:numFmt w:val="bullet"/>
      <w:lvlText w:val="o"/>
      <w:lvlJc w:val="left"/>
      <w:pPr>
        <w:ind w:left="5760" w:hanging="360"/>
      </w:pPr>
      <w:rPr>
        <w:rFonts w:ascii="Courier New" w:hAnsi="Courier New" w:hint="default"/>
      </w:rPr>
    </w:lvl>
    <w:lvl w:ilvl="8" w:tplc="AC12AAFC">
      <w:start w:val="1"/>
      <w:numFmt w:val="bullet"/>
      <w:lvlText w:val=""/>
      <w:lvlJc w:val="left"/>
      <w:pPr>
        <w:ind w:left="6480" w:hanging="360"/>
      </w:pPr>
      <w:rPr>
        <w:rFonts w:ascii="Wingdings" w:hAnsi="Wingdings" w:hint="default"/>
      </w:rPr>
    </w:lvl>
  </w:abstractNum>
  <w:abstractNum w:abstractNumId="39" w15:restartNumberingAfterBreak="0">
    <w:nsid w:val="7BEE2333"/>
    <w:multiLevelType w:val="hybridMultilevel"/>
    <w:tmpl w:val="3C1EB038"/>
    <w:lvl w:ilvl="0" w:tplc="F4981024">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F152621"/>
    <w:multiLevelType w:val="hybridMultilevel"/>
    <w:tmpl w:val="FB70B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41167892">
    <w:abstractNumId w:val="10"/>
  </w:num>
  <w:num w:numId="2" w16cid:durableId="1767918092">
    <w:abstractNumId w:val="1"/>
  </w:num>
  <w:num w:numId="3" w16cid:durableId="1003554420">
    <w:abstractNumId w:val="33"/>
  </w:num>
  <w:num w:numId="4" w16cid:durableId="1338848302">
    <w:abstractNumId w:val="39"/>
  </w:num>
  <w:num w:numId="5" w16cid:durableId="1484006609">
    <w:abstractNumId w:val="12"/>
  </w:num>
  <w:num w:numId="6" w16cid:durableId="1533374708">
    <w:abstractNumId w:val="4"/>
  </w:num>
  <w:num w:numId="7" w16cid:durableId="1856453367">
    <w:abstractNumId w:val="21"/>
  </w:num>
  <w:num w:numId="8" w16cid:durableId="1909534068">
    <w:abstractNumId w:val="40"/>
  </w:num>
  <w:num w:numId="9" w16cid:durableId="206457336">
    <w:abstractNumId w:val="34"/>
  </w:num>
  <w:num w:numId="10" w16cid:durableId="213660762">
    <w:abstractNumId w:val="8"/>
  </w:num>
  <w:num w:numId="11" w16cid:durableId="387996983">
    <w:abstractNumId w:val="30"/>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720" w:hanging="360"/>
        </w:pPr>
        <w:rPr>
          <w:rFonts w:hint="default"/>
        </w:rPr>
      </w:lvl>
    </w:lvlOverride>
    <w:lvlOverride w:ilvl="2">
      <w:lvl w:ilvl="2">
        <w:start w:val="1"/>
        <w:numFmt w:val="decimal"/>
        <w:pStyle w:val="Titulo3"/>
        <w:suff w:val="space"/>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9167929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4891881">
    <w:abstractNumId w:val="8"/>
    <w:lvlOverride w:ilvl="0">
      <w:startOverride w:val="1"/>
    </w:lvlOverride>
  </w:num>
  <w:num w:numId="14" w16cid:durableId="692731311">
    <w:abstractNumId w:val="7"/>
  </w:num>
  <w:num w:numId="15" w16cid:durableId="858934040">
    <w:abstractNumId w:val="29"/>
  </w:num>
  <w:num w:numId="16" w16cid:durableId="1949847582">
    <w:abstractNumId w:val="24"/>
  </w:num>
  <w:num w:numId="17" w16cid:durableId="238373126">
    <w:abstractNumId w:val="2"/>
  </w:num>
  <w:num w:numId="18" w16cid:durableId="1853371899">
    <w:abstractNumId w:val="13"/>
  </w:num>
  <w:num w:numId="19" w16cid:durableId="316345572">
    <w:abstractNumId w:val="9"/>
    <w:lvlOverride w:ilvl="0">
      <w:lvl w:ilvl="0">
        <w:numFmt w:val="decimal"/>
        <w:lvlText w:val="%1."/>
        <w:lvlJc w:val="left"/>
      </w:lvl>
    </w:lvlOverride>
  </w:num>
  <w:num w:numId="20" w16cid:durableId="1522359338">
    <w:abstractNumId w:val="27"/>
  </w:num>
  <w:num w:numId="21" w16cid:durableId="776296016">
    <w:abstractNumId w:val="37"/>
  </w:num>
  <w:num w:numId="22" w16cid:durableId="707029191">
    <w:abstractNumId w:val="35"/>
    <w:lvlOverride w:ilvl="0">
      <w:lvl w:ilvl="0">
        <w:numFmt w:val="decimal"/>
        <w:lvlText w:val="%1."/>
        <w:lvlJc w:val="left"/>
      </w:lvl>
    </w:lvlOverride>
  </w:num>
  <w:num w:numId="23" w16cid:durableId="1762331595">
    <w:abstractNumId w:val="20"/>
  </w:num>
  <w:num w:numId="24" w16cid:durableId="42675408">
    <w:abstractNumId w:val="14"/>
    <w:lvlOverride w:ilvl="0">
      <w:lvl w:ilvl="0">
        <w:numFmt w:val="decimal"/>
        <w:lvlText w:val="%1."/>
        <w:lvlJc w:val="left"/>
      </w:lvl>
    </w:lvlOverride>
  </w:num>
  <w:num w:numId="25" w16cid:durableId="1874805859">
    <w:abstractNumId w:val="18"/>
  </w:num>
  <w:num w:numId="26" w16cid:durableId="1169710277">
    <w:abstractNumId w:val="23"/>
    <w:lvlOverride w:ilvl="0">
      <w:lvl w:ilvl="0">
        <w:numFmt w:val="decimal"/>
        <w:lvlText w:val="%1."/>
        <w:lvlJc w:val="left"/>
      </w:lvl>
    </w:lvlOverride>
  </w:num>
  <w:num w:numId="27" w16cid:durableId="1589844911">
    <w:abstractNumId w:val="19"/>
  </w:num>
  <w:num w:numId="28" w16cid:durableId="296840369">
    <w:abstractNumId w:val="22"/>
    <w:lvlOverride w:ilvl="0">
      <w:lvl w:ilvl="0">
        <w:numFmt w:val="decimal"/>
        <w:lvlText w:val="%1."/>
        <w:lvlJc w:val="left"/>
      </w:lvl>
    </w:lvlOverride>
  </w:num>
  <w:num w:numId="29" w16cid:durableId="899710433">
    <w:abstractNumId w:val="3"/>
  </w:num>
  <w:num w:numId="30" w16cid:durableId="780952446">
    <w:abstractNumId w:val="36"/>
    <w:lvlOverride w:ilvl="0">
      <w:lvl w:ilvl="0">
        <w:numFmt w:val="decimal"/>
        <w:lvlText w:val="%1."/>
        <w:lvlJc w:val="left"/>
      </w:lvl>
    </w:lvlOverride>
  </w:num>
  <w:num w:numId="31" w16cid:durableId="343629283">
    <w:abstractNumId w:val="0"/>
  </w:num>
  <w:num w:numId="32" w16cid:durableId="466817516">
    <w:abstractNumId w:val="5"/>
  </w:num>
  <w:num w:numId="33" w16cid:durableId="1567761391">
    <w:abstractNumId w:val="30"/>
  </w:num>
  <w:num w:numId="34" w16cid:durableId="1686593081">
    <w:abstractNumId w:val="30"/>
    <w:lvlOverride w:ilvl="0">
      <w:startOverride w:val="1"/>
      <w:lvl w:ilvl="0">
        <w:start w:val="1"/>
        <w:numFmt w:val="decimal"/>
        <w:pStyle w:val="Ttulo1"/>
        <w:suff w:val="space"/>
        <w:lvlText w:val="%1."/>
        <w:lvlJc w:val="left"/>
        <w:pPr>
          <w:ind w:left="360" w:hanging="360"/>
        </w:pPr>
        <w:rPr>
          <w:rFonts w:hint="default"/>
        </w:rPr>
      </w:lvl>
    </w:lvlOverride>
    <w:lvlOverride w:ilvl="1">
      <w:startOverride w:val="1"/>
      <w:lvl w:ilvl="1">
        <w:start w:val="1"/>
        <w:numFmt w:val="decimal"/>
        <w:pStyle w:val="Ttulo2"/>
        <w:suff w:val="space"/>
        <w:lvlText w:val="%1.%2."/>
        <w:lvlJc w:val="left"/>
        <w:pPr>
          <w:ind w:left="720" w:hanging="360"/>
        </w:pPr>
        <w:rPr>
          <w:rFonts w:hint="default"/>
        </w:rPr>
      </w:lvl>
    </w:lvlOverride>
    <w:lvlOverride w:ilvl="2">
      <w:startOverride w:val="1"/>
      <w:lvl w:ilvl="2">
        <w:start w:val="1"/>
        <w:numFmt w:val="decimal"/>
        <w:pStyle w:val="Titulo3"/>
        <w:suff w:val="space"/>
        <w:lvlText w:val="%1.%2.%3."/>
        <w:lvlJc w:val="left"/>
        <w:pPr>
          <w:ind w:left="1080" w:hanging="360"/>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5" w16cid:durableId="1408961395">
    <w:abstractNumId w:val="25"/>
  </w:num>
  <w:num w:numId="36" w16cid:durableId="1566645756">
    <w:abstractNumId w:val="11"/>
  </w:num>
  <w:num w:numId="37" w16cid:durableId="371266412">
    <w:abstractNumId w:val="38"/>
  </w:num>
  <w:num w:numId="38" w16cid:durableId="1570074478">
    <w:abstractNumId w:val="32"/>
  </w:num>
  <w:num w:numId="39" w16cid:durableId="1862158346">
    <w:abstractNumId w:val="31"/>
  </w:num>
  <w:num w:numId="40" w16cid:durableId="1009991276">
    <w:abstractNumId w:val="26"/>
  </w:num>
  <w:num w:numId="41" w16cid:durableId="1205409473">
    <w:abstractNumId w:val="15"/>
  </w:num>
  <w:num w:numId="42" w16cid:durableId="1022441434">
    <w:abstractNumId w:val="28"/>
  </w:num>
  <w:num w:numId="43" w16cid:durableId="1756592687">
    <w:abstractNumId w:val="17"/>
  </w:num>
  <w:num w:numId="44" w16cid:durableId="1052266765">
    <w:abstractNumId w:val="6"/>
  </w:num>
  <w:num w:numId="45" w16cid:durableId="1085494613">
    <w:abstractNumId w:val="16"/>
  </w:num>
  <w:num w:numId="46">
    <w:abstractNumId w:val="10"/>
    <w:lvlOverride w:ilvl="0">
      <w:startOverride w:val="1"/>
    </w:lvlOverride>
  </w:num>
  <w:num w:numId="4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18"/>
    <w:rsid w:val="00000BF8"/>
    <w:rsid w:val="00001734"/>
    <w:rsid w:val="00001A44"/>
    <w:rsid w:val="00002117"/>
    <w:rsid w:val="00002A70"/>
    <w:rsid w:val="00002BA5"/>
    <w:rsid w:val="00003C32"/>
    <w:rsid w:val="00003D17"/>
    <w:rsid w:val="000046AB"/>
    <w:rsid w:val="00004823"/>
    <w:rsid w:val="00004C3F"/>
    <w:rsid w:val="00004C7C"/>
    <w:rsid w:val="00005074"/>
    <w:rsid w:val="0000519E"/>
    <w:rsid w:val="0000654F"/>
    <w:rsid w:val="00006D15"/>
    <w:rsid w:val="00006D4C"/>
    <w:rsid w:val="00006F8D"/>
    <w:rsid w:val="00007140"/>
    <w:rsid w:val="0001088F"/>
    <w:rsid w:val="00010993"/>
    <w:rsid w:val="00011EA0"/>
    <w:rsid w:val="00012268"/>
    <w:rsid w:val="00012785"/>
    <w:rsid w:val="000128A8"/>
    <w:rsid w:val="000137E7"/>
    <w:rsid w:val="00014EF4"/>
    <w:rsid w:val="00015DE8"/>
    <w:rsid w:val="00015E47"/>
    <w:rsid w:val="000164DF"/>
    <w:rsid w:val="0001666B"/>
    <w:rsid w:val="00016C79"/>
    <w:rsid w:val="00017012"/>
    <w:rsid w:val="000170C2"/>
    <w:rsid w:val="0001748E"/>
    <w:rsid w:val="00017856"/>
    <w:rsid w:val="00017F38"/>
    <w:rsid w:val="00017FA6"/>
    <w:rsid w:val="00020B2B"/>
    <w:rsid w:val="00021230"/>
    <w:rsid w:val="000212E6"/>
    <w:rsid w:val="00021C6F"/>
    <w:rsid w:val="00021CBD"/>
    <w:rsid w:val="00022610"/>
    <w:rsid w:val="000234BF"/>
    <w:rsid w:val="00023586"/>
    <w:rsid w:val="00023609"/>
    <w:rsid w:val="00023C98"/>
    <w:rsid w:val="00023D76"/>
    <w:rsid w:val="00024864"/>
    <w:rsid w:val="00024C89"/>
    <w:rsid w:val="00025090"/>
    <w:rsid w:val="000251E4"/>
    <w:rsid w:val="00025999"/>
    <w:rsid w:val="00026281"/>
    <w:rsid w:val="000270F6"/>
    <w:rsid w:val="00027E60"/>
    <w:rsid w:val="00030655"/>
    <w:rsid w:val="000320F4"/>
    <w:rsid w:val="00032556"/>
    <w:rsid w:val="000327D2"/>
    <w:rsid w:val="00033B96"/>
    <w:rsid w:val="00033D4F"/>
    <w:rsid w:val="00034B6E"/>
    <w:rsid w:val="000351A4"/>
    <w:rsid w:val="000354E1"/>
    <w:rsid w:val="0003561A"/>
    <w:rsid w:val="00035C86"/>
    <w:rsid w:val="00036202"/>
    <w:rsid w:val="0003636B"/>
    <w:rsid w:val="0003655B"/>
    <w:rsid w:val="00036BA0"/>
    <w:rsid w:val="00036C49"/>
    <w:rsid w:val="00037056"/>
    <w:rsid w:val="000370DA"/>
    <w:rsid w:val="00040168"/>
    <w:rsid w:val="00040887"/>
    <w:rsid w:val="000408BD"/>
    <w:rsid w:val="00040E28"/>
    <w:rsid w:val="000414B0"/>
    <w:rsid w:val="00041584"/>
    <w:rsid w:val="000419A8"/>
    <w:rsid w:val="00041AD7"/>
    <w:rsid w:val="0004202A"/>
    <w:rsid w:val="00042078"/>
    <w:rsid w:val="0004274B"/>
    <w:rsid w:val="000435B0"/>
    <w:rsid w:val="0004366C"/>
    <w:rsid w:val="00043CA5"/>
    <w:rsid w:val="00043EAB"/>
    <w:rsid w:val="000442E5"/>
    <w:rsid w:val="00044770"/>
    <w:rsid w:val="00045404"/>
    <w:rsid w:val="00045A22"/>
    <w:rsid w:val="00045FA1"/>
    <w:rsid w:val="000461FF"/>
    <w:rsid w:val="000477D5"/>
    <w:rsid w:val="00047A6F"/>
    <w:rsid w:val="00047C78"/>
    <w:rsid w:val="00047D73"/>
    <w:rsid w:val="00047FF1"/>
    <w:rsid w:val="000506E7"/>
    <w:rsid w:val="00050AFA"/>
    <w:rsid w:val="00051779"/>
    <w:rsid w:val="00051CE0"/>
    <w:rsid w:val="00051D4F"/>
    <w:rsid w:val="00051E60"/>
    <w:rsid w:val="00052904"/>
    <w:rsid w:val="00052D79"/>
    <w:rsid w:val="00053151"/>
    <w:rsid w:val="00053724"/>
    <w:rsid w:val="00054454"/>
    <w:rsid w:val="0005464A"/>
    <w:rsid w:val="00054D8D"/>
    <w:rsid w:val="00054FB0"/>
    <w:rsid w:val="00055276"/>
    <w:rsid w:val="0005548F"/>
    <w:rsid w:val="000560F1"/>
    <w:rsid w:val="000565D1"/>
    <w:rsid w:val="00056879"/>
    <w:rsid w:val="00056FE1"/>
    <w:rsid w:val="000573E3"/>
    <w:rsid w:val="000575FB"/>
    <w:rsid w:val="00057A73"/>
    <w:rsid w:val="00060094"/>
    <w:rsid w:val="0006045A"/>
    <w:rsid w:val="000607E3"/>
    <w:rsid w:val="0006096A"/>
    <w:rsid w:val="00060A76"/>
    <w:rsid w:val="000612FE"/>
    <w:rsid w:val="00062116"/>
    <w:rsid w:val="00062898"/>
    <w:rsid w:val="00062EBC"/>
    <w:rsid w:val="00063297"/>
    <w:rsid w:val="00063A8E"/>
    <w:rsid w:val="0006436E"/>
    <w:rsid w:val="0006505F"/>
    <w:rsid w:val="00065254"/>
    <w:rsid w:val="00066BA5"/>
    <w:rsid w:val="00070A10"/>
    <w:rsid w:val="00070AED"/>
    <w:rsid w:val="00071295"/>
    <w:rsid w:val="00072538"/>
    <w:rsid w:val="00072F0A"/>
    <w:rsid w:val="00073611"/>
    <w:rsid w:val="00073908"/>
    <w:rsid w:val="00073AAE"/>
    <w:rsid w:val="00073BA7"/>
    <w:rsid w:val="00073FB4"/>
    <w:rsid w:val="00074336"/>
    <w:rsid w:val="00074556"/>
    <w:rsid w:val="0007610F"/>
    <w:rsid w:val="00076275"/>
    <w:rsid w:val="00076478"/>
    <w:rsid w:val="00076892"/>
    <w:rsid w:val="0007756C"/>
    <w:rsid w:val="00077EC0"/>
    <w:rsid w:val="000807AC"/>
    <w:rsid w:val="000809AB"/>
    <w:rsid w:val="00080C1B"/>
    <w:rsid w:val="000815DB"/>
    <w:rsid w:val="00083575"/>
    <w:rsid w:val="000836D2"/>
    <w:rsid w:val="00083C93"/>
    <w:rsid w:val="000843F3"/>
    <w:rsid w:val="0008463D"/>
    <w:rsid w:val="00084901"/>
    <w:rsid w:val="00084DA2"/>
    <w:rsid w:val="00085212"/>
    <w:rsid w:val="00085586"/>
    <w:rsid w:val="000856BC"/>
    <w:rsid w:val="000856DD"/>
    <w:rsid w:val="00086680"/>
    <w:rsid w:val="000872AF"/>
    <w:rsid w:val="0008750D"/>
    <w:rsid w:val="00087A9C"/>
    <w:rsid w:val="00087C3A"/>
    <w:rsid w:val="00087C55"/>
    <w:rsid w:val="00090655"/>
    <w:rsid w:val="000907D6"/>
    <w:rsid w:val="00090B85"/>
    <w:rsid w:val="00090E74"/>
    <w:rsid w:val="00092317"/>
    <w:rsid w:val="00092402"/>
    <w:rsid w:val="00092837"/>
    <w:rsid w:val="000929DD"/>
    <w:rsid w:val="00092E91"/>
    <w:rsid w:val="00093397"/>
    <w:rsid w:val="0009372E"/>
    <w:rsid w:val="00093FDA"/>
    <w:rsid w:val="000943FF"/>
    <w:rsid w:val="000964BE"/>
    <w:rsid w:val="0009650D"/>
    <w:rsid w:val="00096616"/>
    <w:rsid w:val="00097442"/>
    <w:rsid w:val="00097C60"/>
    <w:rsid w:val="00097CA8"/>
    <w:rsid w:val="000A0051"/>
    <w:rsid w:val="000A019E"/>
    <w:rsid w:val="000A0CBC"/>
    <w:rsid w:val="000A12A6"/>
    <w:rsid w:val="000A1DDF"/>
    <w:rsid w:val="000A1E8C"/>
    <w:rsid w:val="000A2495"/>
    <w:rsid w:val="000A24C5"/>
    <w:rsid w:val="000A2D5D"/>
    <w:rsid w:val="000A2DB5"/>
    <w:rsid w:val="000A2FF5"/>
    <w:rsid w:val="000A303C"/>
    <w:rsid w:val="000A3A34"/>
    <w:rsid w:val="000A4856"/>
    <w:rsid w:val="000A4905"/>
    <w:rsid w:val="000A4C2A"/>
    <w:rsid w:val="000A53F0"/>
    <w:rsid w:val="000A56E0"/>
    <w:rsid w:val="000A62FD"/>
    <w:rsid w:val="000A6851"/>
    <w:rsid w:val="000A6AE2"/>
    <w:rsid w:val="000A75AD"/>
    <w:rsid w:val="000A79F3"/>
    <w:rsid w:val="000A7D21"/>
    <w:rsid w:val="000A7DF4"/>
    <w:rsid w:val="000B0D6C"/>
    <w:rsid w:val="000B1159"/>
    <w:rsid w:val="000B1BEC"/>
    <w:rsid w:val="000B1F1E"/>
    <w:rsid w:val="000B24BD"/>
    <w:rsid w:val="000B2914"/>
    <w:rsid w:val="000B2B67"/>
    <w:rsid w:val="000B32D0"/>
    <w:rsid w:val="000B3452"/>
    <w:rsid w:val="000B360E"/>
    <w:rsid w:val="000B3962"/>
    <w:rsid w:val="000B434E"/>
    <w:rsid w:val="000B4F7F"/>
    <w:rsid w:val="000B527C"/>
    <w:rsid w:val="000B5EA5"/>
    <w:rsid w:val="000B769E"/>
    <w:rsid w:val="000B7A54"/>
    <w:rsid w:val="000C0C22"/>
    <w:rsid w:val="000C1735"/>
    <w:rsid w:val="000C18F9"/>
    <w:rsid w:val="000C1D8F"/>
    <w:rsid w:val="000C20D4"/>
    <w:rsid w:val="000C22C1"/>
    <w:rsid w:val="000C23F4"/>
    <w:rsid w:val="000C2932"/>
    <w:rsid w:val="000C3B3E"/>
    <w:rsid w:val="000C4207"/>
    <w:rsid w:val="000C42A1"/>
    <w:rsid w:val="000C4DDA"/>
    <w:rsid w:val="000C5219"/>
    <w:rsid w:val="000C5541"/>
    <w:rsid w:val="000C5601"/>
    <w:rsid w:val="000C5922"/>
    <w:rsid w:val="000C5CFC"/>
    <w:rsid w:val="000C726D"/>
    <w:rsid w:val="000C72A4"/>
    <w:rsid w:val="000C74F6"/>
    <w:rsid w:val="000C7B2C"/>
    <w:rsid w:val="000C7EDB"/>
    <w:rsid w:val="000D02E7"/>
    <w:rsid w:val="000D0386"/>
    <w:rsid w:val="000D122D"/>
    <w:rsid w:val="000D19B7"/>
    <w:rsid w:val="000D3639"/>
    <w:rsid w:val="000D37FE"/>
    <w:rsid w:val="000D3B56"/>
    <w:rsid w:val="000D4156"/>
    <w:rsid w:val="000D4B9B"/>
    <w:rsid w:val="000D5481"/>
    <w:rsid w:val="000D5850"/>
    <w:rsid w:val="000D643E"/>
    <w:rsid w:val="000D6600"/>
    <w:rsid w:val="000D7D5A"/>
    <w:rsid w:val="000E02C4"/>
    <w:rsid w:val="000E0D92"/>
    <w:rsid w:val="000E14EC"/>
    <w:rsid w:val="000E1511"/>
    <w:rsid w:val="000E1CE4"/>
    <w:rsid w:val="000E1EC4"/>
    <w:rsid w:val="000E238C"/>
    <w:rsid w:val="000E347B"/>
    <w:rsid w:val="000E3652"/>
    <w:rsid w:val="000E3F0D"/>
    <w:rsid w:val="000E3F48"/>
    <w:rsid w:val="000E3F7E"/>
    <w:rsid w:val="000E4434"/>
    <w:rsid w:val="000E4DEE"/>
    <w:rsid w:val="000E4F87"/>
    <w:rsid w:val="000E5902"/>
    <w:rsid w:val="000E618D"/>
    <w:rsid w:val="000F0801"/>
    <w:rsid w:val="000F09F9"/>
    <w:rsid w:val="000F1410"/>
    <w:rsid w:val="000F150F"/>
    <w:rsid w:val="000F18BF"/>
    <w:rsid w:val="000F2884"/>
    <w:rsid w:val="000F2C24"/>
    <w:rsid w:val="000F3BF8"/>
    <w:rsid w:val="000F40FC"/>
    <w:rsid w:val="000F493D"/>
    <w:rsid w:val="000F5304"/>
    <w:rsid w:val="000F57EC"/>
    <w:rsid w:val="000F5B1F"/>
    <w:rsid w:val="000F602D"/>
    <w:rsid w:val="000F60D2"/>
    <w:rsid w:val="000F6B21"/>
    <w:rsid w:val="000F6EBD"/>
    <w:rsid w:val="00100261"/>
    <w:rsid w:val="0010052F"/>
    <w:rsid w:val="00100FBF"/>
    <w:rsid w:val="001025BE"/>
    <w:rsid w:val="0010308D"/>
    <w:rsid w:val="00103798"/>
    <w:rsid w:val="00103A03"/>
    <w:rsid w:val="00103E44"/>
    <w:rsid w:val="00104B76"/>
    <w:rsid w:val="00105265"/>
    <w:rsid w:val="001056DB"/>
    <w:rsid w:val="00105CCF"/>
    <w:rsid w:val="00106430"/>
    <w:rsid w:val="001066DC"/>
    <w:rsid w:val="00106CF1"/>
    <w:rsid w:val="00107879"/>
    <w:rsid w:val="00107DDA"/>
    <w:rsid w:val="001109AD"/>
    <w:rsid w:val="001115A0"/>
    <w:rsid w:val="001118D7"/>
    <w:rsid w:val="0011193B"/>
    <w:rsid w:val="001125E0"/>
    <w:rsid w:val="001131A5"/>
    <w:rsid w:val="001142C2"/>
    <w:rsid w:val="0011473B"/>
    <w:rsid w:val="0011492A"/>
    <w:rsid w:val="00114A8B"/>
    <w:rsid w:val="00115227"/>
    <w:rsid w:val="001153B9"/>
    <w:rsid w:val="0011549D"/>
    <w:rsid w:val="00115A06"/>
    <w:rsid w:val="00115DD9"/>
    <w:rsid w:val="00116415"/>
    <w:rsid w:val="001170A0"/>
    <w:rsid w:val="001170EC"/>
    <w:rsid w:val="001178EB"/>
    <w:rsid w:val="00117DE8"/>
    <w:rsid w:val="00117FDD"/>
    <w:rsid w:val="001200DC"/>
    <w:rsid w:val="00120B0E"/>
    <w:rsid w:val="00120B66"/>
    <w:rsid w:val="00121245"/>
    <w:rsid w:val="0012188D"/>
    <w:rsid w:val="00121AF2"/>
    <w:rsid w:val="00121F5B"/>
    <w:rsid w:val="00122042"/>
    <w:rsid w:val="00122278"/>
    <w:rsid w:val="001223B4"/>
    <w:rsid w:val="001225D0"/>
    <w:rsid w:val="00122825"/>
    <w:rsid w:val="00122881"/>
    <w:rsid w:val="00122AF3"/>
    <w:rsid w:val="00122CDB"/>
    <w:rsid w:val="0012466A"/>
    <w:rsid w:val="001251EB"/>
    <w:rsid w:val="00125DFC"/>
    <w:rsid w:val="00126234"/>
    <w:rsid w:val="0012660B"/>
    <w:rsid w:val="00126851"/>
    <w:rsid w:val="00126D8A"/>
    <w:rsid w:val="00126FB4"/>
    <w:rsid w:val="00127F47"/>
    <w:rsid w:val="00130DDD"/>
    <w:rsid w:val="00130F60"/>
    <w:rsid w:val="00131101"/>
    <w:rsid w:val="00131727"/>
    <w:rsid w:val="00133696"/>
    <w:rsid w:val="0013393A"/>
    <w:rsid w:val="00133B60"/>
    <w:rsid w:val="00133EE3"/>
    <w:rsid w:val="00134038"/>
    <w:rsid w:val="00134158"/>
    <w:rsid w:val="00134343"/>
    <w:rsid w:val="001346EC"/>
    <w:rsid w:val="00134A57"/>
    <w:rsid w:val="001358F4"/>
    <w:rsid w:val="00135ED3"/>
    <w:rsid w:val="00136E12"/>
    <w:rsid w:val="00137075"/>
    <w:rsid w:val="00137577"/>
    <w:rsid w:val="0013777F"/>
    <w:rsid w:val="00137BD1"/>
    <w:rsid w:val="00137C2A"/>
    <w:rsid w:val="00137EEF"/>
    <w:rsid w:val="00140337"/>
    <w:rsid w:val="00140DEB"/>
    <w:rsid w:val="00141112"/>
    <w:rsid w:val="00141957"/>
    <w:rsid w:val="00142212"/>
    <w:rsid w:val="00142E50"/>
    <w:rsid w:val="001433C9"/>
    <w:rsid w:val="001433D5"/>
    <w:rsid w:val="00143E6C"/>
    <w:rsid w:val="00144283"/>
    <w:rsid w:val="00144CB6"/>
    <w:rsid w:val="0014565F"/>
    <w:rsid w:val="00145928"/>
    <w:rsid w:val="00145A3D"/>
    <w:rsid w:val="001466C2"/>
    <w:rsid w:val="00146AE1"/>
    <w:rsid w:val="00146CC3"/>
    <w:rsid w:val="00147FA9"/>
    <w:rsid w:val="0014B23E"/>
    <w:rsid w:val="0015001B"/>
    <w:rsid w:val="001507E2"/>
    <w:rsid w:val="00150A8C"/>
    <w:rsid w:val="001514E0"/>
    <w:rsid w:val="00152C86"/>
    <w:rsid w:val="00153F80"/>
    <w:rsid w:val="0015482B"/>
    <w:rsid w:val="00154AC6"/>
    <w:rsid w:val="001554DF"/>
    <w:rsid w:val="00155CDA"/>
    <w:rsid w:val="00155F19"/>
    <w:rsid w:val="00156420"/>
    <w:rsid w:val="001564F3"/>
    <w:rsid w:val="0015671F"/>
    <w:rsid w:val="00156CE1"/>
    <w:rsid w:val="00157365"/>
    <w:rsid w:val="00157466"/>
    <w:rsid w:val="001574E5"/>
    <w:rsid w:val="001578FA"/>
    <w:rsid w:val="00160EED"/>
    <w:rsid w:val="001617A3"/>
    <w:rsid w:val="001617B7"/>
    <w:rsid w:val="0016237D"/>
    <w:rsid w:val="00162516"/>
    <w:rsid w:val="00162F7B"/>
    <w:rsid w:val="00163245"/>
    <w:rsid w:val="001632EC"/>
    <w:rsid w:val="001635CD"/>
    <w:rsid w:val="00163BEF"/>
    <w:rsid w:val="001652F9"/>
    <w:rsid w:val="001658C2"/>
    <w:rsid w:val="00165975"/>
    <w:rsid w:val="00165C04"/>
    <w:rsid w:val="00166416"/>
    <w:rsid w:val="00166AA9"/>
    <w:rsid w:val="00166DEF"/>
    <w:rsid w:val="00166E6A"/>
    <w:rsid w:val="001674CA"/>
    <w:rsid w:val="00167684"/>
    <w:rsid w:val="00170635"/>
    <w:rsid w:val="001707A3"/>
    <w:rsid w:val="00170B57"/>
    <w:rsid w:val="001713CA"/>
    <w:rsid w:val="001714DC"/>
    <w:rsid w:val="0017163B"/>
    <w:rsid w:val="00171828"/>
    <w:rsid w:val="001720F4"/>
    <w:rsid w:val="0017216C"/>
    <w:rsid w:val="00172427"/>
    <w:rsid w:val="0017277C"/>
    <w:rsid w:val="00172BBE"/>
    <w:rsid w:val="00173352"/>
    <w:rsid w:val="00173CFC"/>
    <w:rsid w:val="00174548"/>
    <w:rsid w:val="00174D3E"/>
    <w:rsid w:val="001753A9"/>
    <w:rsid w:val="001758EC"/>
    <w:rsid w:val="001758F8"/>
    <w:rsid w:val="00176666"/>
    <w:rsid w:val="00176B15"/>
    <w:rsid w:val="001770D8"/>
    <w:rsid w:val="00180221"/>
    <w:rsid w:val="0018048A"/>
    <w:rsid w:val="001805C8"/>
    <w:rsid w:val="00180F8C"/>
    <w:rsid w:val="001818B4"/>
    <w:rsid w:val="00181E34"/>
    <w:rsid w:val="0018247B"/>
    <w:rsid w:val="00182913"/>
    <w:rsid w:val="00182A75"/>
    <w:rsid w:val="00182B07"/>
    <w:rsid w:val="0018300D"/>
    <w:rsid w:val="00183718"/>
    <w:rsid w:val="0018398B"/>
    <w:rsid w:val="00184AA5"/>
    <w:rsid w:val="00184AFB"/>
    <w:rsid w:val="00184EF9"/>
    <w:rsid w:val="00185A86"/>
    <w:rsid w:val="001865CF"/>
    <w:rsid w:val="00186958"/>
    <w:rsid w:val="001869CD"/>
    <w:rsid w:val="00186E84"/>
    <w:rsid w:val="00187299"/>
    <w:rsid w:val="001908B8"/>
    <w:rsid w:val="00190E73"/>
    <w:rsid w:val="001911AF"/>
    <w:rsid w:val="00191469"/>
    <w:rsid w:val="00191545"/>
    <w:rsid w:val="00191637"/>
    <w:rsid w:val="00192889"/>
    <w:rsid w:val="00194301"/>
    <w:rsid w:val="001945AE"/>
    <w:rsid w:val="00194D45"/>
    <w:rsid w:val="00194FF2"/>
    <w:rsid w:val="001955B7"/>
    <w:rsid w:val="00195B00"/>
    <w:rsid w:val="00195FB5"/>
    <w:rsid w:val="001961AC"/>
    <w:rsid w:val="0019653C"/>
    <w:rsid w:val="001971AF"/>
    <w:rsid w:val="001979FF"/>
    <w:rsid w:val="00197C24"/>
    <w:rsid w:val="001A049C"/>
    <w:rsid w:val="001A058D"/>
    <w:rsid w:val="001A064F"/>
    <w:rsid w:val="001A0A45"/>
    <w:rsid w:val="001A0ACD"/>
    <w:rsid w:val="001A0CF7"/>
    <w:rsid w:val="001A0D50"/>
    <w:rsid w:val="001A0F7B"/>
    <w:rsid w:val="001A147B"/>
    <w:rsid w:val="001A1926"/>
    <w:rsid w:val="001A284E"/>
    <w:rsid w:val="001A3C9F"/>
    <w:rsid w:val="001A451A"/>
    <w:rsid w:val="001A4E34"/>
    <w:rsid w:val="001A5060"/>
    <w:rsid w:val="001A51FC"/>
    <w:rsid w:val="001A5542"/>
    <w:rsid w:val="001A57CD"/>
    <w:rsid w:val="001A5FD4"/>
    <w:rsid w:val="001A652D"/>
    <w:rsid w:val="001A6E38"/>
    <w:rsid w:val="001A753F"/>
    <w:rsid w:val="001B0025"/>
    <w:rsid w:val="001B2BC5"/>
    <w:rsid w:val="001B2E78"/>
    <w:rsid w:val="001B30B8"/>
    <w:rsid w:val="001B30F7"/>
    <w:rsid w:val="001B3E94"/>
    <w:rsid w:val="001B4661"/>
    <w:rsid w:val="001B4697"/>
    <w:rsid w:val="001B56C9"/>
    <w:rsid w:val="001B60E2"/>
    <w:rsid w:val="001B6243"/>
    <w:rsid w:val="001B62B8"/>
    <w:rsid w:val="001B63B0"/>
    <w:rsid w:val="001B64FB"/>
    <w:rsid w:val="001B6E79"/>
    <w:rsid w:val="001C0D62"/>
    <w:rsid w:val="001C11F9"/>
    <w:rsid w:val="001C159D"/>
    <w:rsid w:val="001C18E9"/>
    <w:rsid w:val="001C20B6"/>
    <w:rsid w:val="001C27E9"/>
    <w:rsid w:val="001C29CD"/>
    <w:rsid w:val="001C36A3"/>
    <w:rsid w:val="001C3C68"/>
    <w:rsid w:val="001C41BA"/>
    <w:rsid w:val="001C43D8"/>
    <w:rsid w:val="001C45EB"/>
    <w:rsid w:val="001C506A"/>
    <w:rsid w:val="001C5799"/>
    <w:rsid w:val="001C6A83"/>
    <w:rsid w:val="001C6DC7"/>
    <w:rsid w:val="001C6DCC"/>
    <w:rsid w:val="001C7431"/>
    <w:rsid w:val="001C755D"/>
    <w:rsid w:val="001C77FF"/>
    <w:rsid w:val="001D0524"/>
    <w:rsid w:val="001D05CB"/>
    <w:rsid w:val="001D0BD2"/>
    <w:rsid w:val="001D0C3B"/>
    <w:rsid w:val="001D1911"/>
    <w:rsid w:val="001D21AB"/>
    <w:rsid w:val="001D24EE"/>
    <w:rsid w:val="001D2940"/>
    <w:rsid w:val="001D2C43"/>
    <w:rsid w:val="001D3455"/>
    <w:rsid w:val="001D346C"/>
    <w:rsid w:val="001D3F72"/>
    <w:rsid w:val="001D46A8"/>
    <w:rsid w:val="001D49D5"/>
    <w:rsid w:val="001D5076"/>
    <w:rsid w:val="001D54E7"/>
    <w:rsid w:val="001D55FD"/>
    <w:rsid w:val="001D57FA"/>
    <w:rsid w:val="001D595A"/>
    <w:rsid w:val="001D5F32"/>
    <w:rsid w:val="001D7D20"/>
    <w:rsid w:val="001E00A0"/>
    <w:rsid w:val="001E02CA"/>
    <w:rsid w:val="001E040D"/>
    <w:rsid w:val="001E12E5"/>
    <w:rsid w:val="001E159D"/>
    <w:rsid w:val="001E1B90"/>
    <w:rsid w:val="001E1D88"/>
    <w:rsid w:val="001E2424"/>
    <w:rsid w:val="001E2C28"/>
    <w:rsid w:val="001E331A"/>
    <w:rsid w:val="001E388E"/>
    <w:rsid w:val="001E4098"/>
    <w:rsid w:val="001E4183"/>
    <w:rsid w:val="001E448D"/>
    <w:rsid w:val="001E4761"/>
    <w:rsid w:val="001E4913"/>
    <w:rsid w:val="001E5216"/>
    <w:rsid w:val="001E5465"/>
    <w:rsid w:val="001E67DA"/>
    <w:rsid w:val="001E713C"/>
    <w:rsid w:val="001E7E2D"/>
    <w:rsid w:val="001EFAB0"/>
    <w:rsid w:val="001F01D7"/>
    <w:rsid w:val="001F06D0"/>
    <w:rsid w:val="001F0C1A"/>
    <w:rsid w:val="001F0F39"/>
    <w:rsid w:val="001F0F75"/>
    <w:rsid w:val="001F166A"/>
    <w:rsid w:val="001F1E1A"/>
    <w:rsid w:val="001F25F6"/>
    <w:rsid w:val="001F2745"/>
    <w:rsid w:val="001F28C5"/>
    <w:rsid w:val="001F2EAA"/>
    <w:rsid w:val="001F2FB6"/>
    <w:rsid w:val="001F2FD4"/>
    <w:rsid w:val="001F3CB2"/>
    <w:rsid w:val="001F3D61"/>
    <w:rsid w:val="001F4A10"/>
    <w:rsid w:val="001F5088"/>
    <w:rsid w:val="001F590A"/>
    <w:rsid w:val="001F6868"/>
    <w:rsid w:val="001F6995"/>
    <w:rsid w:val="001F73F4"/>
    <w:rsid w:val="001F7786"/>
    <w:rsid w:val="001F79CA"/>
    <w:rsid w:val="002010A9"/>
    <w:rsid w:val="0020150E"/>
    <w:rsid w:val="002018B7"/>
    <w:rsid w:val="00202C0A"/>
    <w:rsid w:val="00204052"/>
    <w:rsid w:val="0020468F"/>
    <w:rsid w:val="00205137"/>
    <w:rsid w:val="00205B0C"/>
    <w:rsid w:val="00206645"/>
    <w:rsid w:val="00206963"/>
    <w:rsid w:val="00206F5A"/>
    <w:rsid w:val="00207332"/>
    <w:rsid w:val="0020742D"/>
    <w:rsid w:val="00207D43"/>
    <w:rsid w:val="0021004B"/>
    <w:rsid w:val="00210A57"/>
    <w:rsid w:val="00210E39"/>
    <w:rsid w:val="00210EED"/>
    <w:rsid w:val="00211502"/>
    <w:rsid w:val="00211794"/>
    <w:rsid w:val="002117DB"/>
    <w:rsid w:val="00212322"/>
    <w:rsid w:val="00212352"/>
    <w:rsid w:val="00212353"/>
    <w:rsid w:val="002126BA"/>
    <w:rsid w:val="002126F4"/>
    <w:rsid w:val="00213E5A"/>
    <w:rsid w:val="00214985"/>
    <w:rsid w:val="00214AA3"/>
    <w:rsid w:val="002152B0"/>
    <w:rsid w:val="00215C10"/>
    <w:rsid w:val="0021604C"/>
    <w:rsid w:val="00216083"/>
    <w:rsid w:val="00216E2E"/>
    <w:rsid w:val="002178E7"/>
    <w:rsid w:val="0022035D"/>
    <w:rsid w:val="002204C9"/>
    <w:rsid w:val="00220795"/>
    <w:rsid w:val="002208EC"/>
    <w:rsid w:val="00220A3D"/>
    <w:rsid w:val="00221387"/>
    <w:rsid w:val="00221705"/>
    <w:rsid w:val="00222ABC"/>
    <w:rsid w:val="00222BEC"/>
    <w:rsid w:val="00222D6D"/>
    <w:rsid w:val="00222DE8"/>
    <w:rsid w:val="0022362F"/>
    <w:rsid w:val="00223A81"/>
    <w:rsid w:val="00223B87"/>
    <w:rsid w:val="00224BFA"/>
    <w:rsid w:val="00224CAD"/>
    <w:rsid w:val="0022530B"/>
    <w:rsid w:val="0022537D"/>
    <w:rsid w:val="0022540D"/>
    <w:rsid w:val="002254E1"/>
    <w:rsid w:val="00225C3D"/>
    <w:rsid w:val="00225C93"/>
    <w:rsid w:val="002271F8"/>
    <w:rsid w:val="00230745"/>
    <w:rsid w:val="00230877"/>
    <w:rsid w:val="00230B3F"/>
    <w:rsid w:val="00230CDB"/>
    <w:rsid w:val="00230E1D"/>
    <w:rsid w:val="00230EDD"/>
    <w:rsid w:val="00231ECF"/>
    <w:rsid w:val="002326AA"/>
    <w:rsid w:val="00232D48"/>
    <w:rsid w:val="00232E50"/>
    <w:rsid w:val="00233556"/>
    <w:rsid w:val="002348DC"/>
    <w:rsid w:val="002348F4"/>
    <w:rsid w:val="00235244"/>
    <w:rsid w:val="00235C78"/>
    <w:rsid w:val="00235F6A"/>
    <w:rsid w:val="00235FA0"/>
    <w:rsid w:val="00236568"/>
    <w:rsid w:val="002366E4"/>
    <w:rsid w:val="0023677F"/>
    <w:rsid w:val="00236F30"/>
    <w:rsid w:val="0023746E"/>
    <w:rsid w:val="002377D4"/>
    <w:rsid w:val="00237D9C"/>
    <w:rsid w:val="00241487"/>
    <w:rsid w:val="0024149F"/>
    <w:rsid w:val="00241851"/>
    <w:rsid w:val="00241D7A"/>
    <w:rsid w:val="002420AA"/>
    <w:rsid w:val="00243442"/>
    <w:rsid w:val="002449DC"/>
    <w:rsid w:val="002459A7"/>
    <w:rsid w:val="00245C03"/>
    <w:rsid w:val="002460A9"/>
    <w:rsid w:val="0024630F"/>
    <w:rsid w:val="002471F9"/>
    <w:rsid w:val="002476A9"/>
    <w:rsid w:val="00250752"/>
    <w:rsid w:val="00251307"/>
    <w:rsid w:val="00251585"/>
    <w:rsid w:val="002527EB"/>
    <w:rsid w:val="00252AEC"/>
    <w:rsid w:val="0025445E"/>
    <w:rsid w:val="0025466C"/>
    <w:rsid w:val="0025575D"/>
    <w:rsid w:val="00256465"/>
    <w:rsid w:val="00256631"/>
    <w:rsid w:val="002568A2"/>
    <w:rsid w:val="00256D18"/>
    <w:rsid w:val="00257EBF"/>
    <w:rsid w:val="00260CB9"/>
    <w:rsid w:val="00261153"/>
    <w:rsid w:val="00261928"/>
    <w:rsid w:val="002629B4"/>
    <w:rsid w:val="00262F98"/>
    <w:rsid w:val="00263D90"/>
    <w:rsid w:val="00264D43"/>
    <w:rsid w:val="002652C9"/>
    <w:rsid w:val="00265310"/>
    <w:rsid w:val="00265544"/>
    <w:rsid w:val="002655E0"/>
    <w:rsid w:val="00265862"/>
    <w:rsid w:val="00265EDC"/>
    <w:rsid w:val="002661B2"/>
    <w:rsid w:val="0026672F"/>
    <w:rsid w:val="002669A9"/>
    <w:rsid w:val="00266C9F"/>
    <w:rsid w:val="0027029D"/>
    <w:rsid w:val="00270D6C"/>
    <w:rsid w:val="00270DA7"/>
    <w:rsid w:val="002710DF"/>
    <w:rsid w:val="00271319"/>
    <w:rsid w:val="00271653"/>
    <w:rsid w:val="00272852"/>
    <w:rsid w:val="002729AA"/>
    <w:rsid w:val="002733D4"/>
    <w:rsid w:val="00273FD5"/>
    <w:rsid w:val="00274318"/>
    <w:rsid w:val="00274E72"/>
    <w:rsid w:val="002751C1"/>
    <w:rsid w:val="00275296"/>
    <w:rsid w:val="002755BA"/>
    <w:rsid w:val="00276516"/>
    <w:rsid w:val="00276E00"/>
    <w:rsid w:val="00277131"/>
    <w:rsid w:val="002778F5"/>
    <w:rsid w:val="0028023F"/>
    <w:rsid w:val="00280318"/>
    <w:rsid w:val="002805A5"/>
    <w:rsid w:val="00280CAF"/>
    <w:rsid w:val="00280E37"/>
    <w:rsid w:val="00281669"/>
    <w:rsid w:val="002819C3"/>
    <w:rsid w:val="00282002"/>
    <w:rsid w:val="00282581"/>
    <w:rsid w:val="002837F3"/>
    <w:rsid w:val="00283813"/>
    <w:rsid w:val="00283A43"/>
    <w:rsid w:val="00283CCA"/>
    <w:rsid w:val="00283DB1"/>
    <w:rsid w:val="002841C2"/>
    <w:rsid w:val="002845DF"/>
    <w:rsid w:val="00285134"/>
    <w:rsid w:val="00285194"/>
    <w:rsid w:val="00285CC7"/>
    <w:rsid w:val="002862B5"/>
    <w:rsid w:val="00286383"/>
    <w:rsid w:val="00286638"/>
    <w:rsid w:val="002868F4"/>
    <w:rsid w:val="00286B49"/>
    <w:rsid w:val="0028762E"/>
    <w:rsid w:val="00287BAA"/>
    <w:rsid w:val="00288F38"/>
    <w:rsid w:val="00290BF7"/>
    <w:rsid w:val="00290C00"/>
    <w:rsid w:val="00291C83"/>
    <w:rsid w:val="00291CDC"/>
    <w:rsid w:val="002920B0"/>
    <w:rsid w:val="002926CF"/>
    <w:rsid w:val="00292C13"/>
    <w:rsid w:val="00293795"/>
    <w:rsid w:val="0029483D"/>
    <w:rsid w:val="00295353"/>
    <w:rsid w:val="0029638F"/>
    <w:rsid w:val="002963FB"/>
    <w:rsid w:val="002974F6"/>
    <w:rsid w:val="002A0528"/>
    <w:rsid w:val="002A05A1"/>
    <w:rsid w:val="002A05CB"/>
    <w:rsid w:val="002A0BA5"/>
    <w:rsid w:val="002A1CFA"/>
    <w:rsid w:val="002A20E5"/>
    <w:rsid w:val="002A2B5B"/>
    <w:rsid w:val="002A2BE9"/>
    <w:rsid w:val="002A38D7"/>
    <w:rsid w:val="002A4426"/>
    <w:rsid w:val="002A4597"/>
    <w:rsid w:val="002A45C6"/>
    <w:rsid w:val="002A4DAE"/>
    <w:rsid w:val="002A6739"/>
    <w:rsid w:val="002A6BC0"/>
    <w:rsid w:val="002A765B"/>
    <w:rsid w:val="002B06BE"/>
    <w:rsid w:val="002B1C48"/>
    <w:rsid w:val="002B1CE8"/>
    <w:rsid w:val="002B2A73"/>
    <w:rsid w:val="002B2B44"/>
    <w:rsid w:val="002B30A3"/>
    <w:rsid w:val="002B3668"/>
    <w:rsid w:val="002B41F4"/>
    <w:rsid w:val="002B4433"/>
    <w:rsid w:val="002B47F2"/>
    <w:rsid w:val="002B4C12"/>
    <w:rsid w:val="002B4CD8"/>
    <w:rsid w:val="002B4D51"/>
    <w:rsid w:val="002B642E"/>
    <w:rsid w:val="002B65AE"/>
    <w:rsid w:val="002B6993"/>
    <w:rsid w:val="002C0FEB"/>
    <w:rsid w:val="002C2150"/>
    <w:rsid w:val="002C23C6"/>
    <w:rsid w:val="002C2707"/>
    <w:rsid w:val="002C2FC3"/>
    <w:rsid w:val="002C336F"/>
    <w:rsid w:val="002C4175"/>
    <w:rsid w:val="002C4D1D"/>
    <w:rsid w:val="002C5754"/>
    <w:rsid w:val="002C5961"/>
    <w:rsid w:val="002C5DB2"/>
    <w:rsid w:val="002C5FC3"/>
    <w:rsid w:val="002C6230"/>
    <w:rsid w:val="002D0420"/>
    <w:rsid w:val="002D099F"/>
    <w:rsid w:val="002D0C6E"/>
    <w:rsid w:val="002D0F92"/>
    <w:rsid w:val="002D18A3"/>
    <w:rsid w:val="002D1A4F"/>
    <w:rsid w:val="002D1ED6"/>
    <w:rsid w:val="002D1ED8"/>
    <w:rsid w:val="002D22E6"/>
    <w:rsid w:val="002D370F"/>
    <w:rsid w:val="002D3D21"/>
    <w:rsid w:val="002D3EB9"/>
    <w:rsid w:val="002D4D92"/>
    <w:rsid w:val="002D57CF"/>
    <w:rsid w:val="002D59AA"/>
    <w:rsid w:val="002D5EB6"/>
    <w:rsid w:val="002D6A22"/>
    <w:rsid w:val="002D7018"/>
    <w:rsid w:val="002D72FA"/>
    <w:rsid w:val="002E0224"/>
    <w:rsid w:val="002E14F2"/>
    <w:rsid w:val="002E1848"/>
    <w:rsid w:val="002E1B97"/>
    <w:rsid w:val="002E2840"/>
    <w:rsid w:val="002E2DE5"/>
    <w:rsid w:val="002E38F6"/>
    <w:rsid w:val="002E400E"/>
    <w:rsid w:val="002E426D"/>
    <w:rsid w:val="002E4762"/>
    <w:rsid w:val="002E51E2"/>
    <w:rsid w:val="002E581C"/>
    <w:rsid w:val="002E59AD"/>
    <w:rsid w:val="002E6275"/>
    <w:rsid w:val="002E69C4"/>
    <w:rsid w:val="002E6B60"/>
    <w:rsid w:val="002E6F05"/>
    <w:rsid w:val="002E70CA"/>
    <w:rsid w:val="002F012D"/>
    <w:rsid w:val="002F093E"/>
    <w:rsid w:val="002F160C"/>
    <w:rsid w:val="002F165A"/>
    <w:rsid w:val="002F1DB8"/>
    <w:rsid w:val="002F215E"/>
    <w:rsid w:val="002F2872"/>
    <w:rsid w:val="002F28CC"/>
    <w:rsid w:val="002F34BC"/>
    <w:rsid w:val="002F3638"/>
    <w:rsid w:val="002F3A3A"/>
    <w:rsid w:val="002F49AF"/>
    <w:rsid w:val="002F4F2C"/>
    <w:rsid w:val="002F5973"/>
    <w:rsid w:val="002F5C01"/>
    <w:rsid w:val="002F6614"/>
    <w:rsid w:val="002F6654"/>
    <w:rsid w:val="002F7116"/>
    <w:rsid w:val="00300CA5"/>
    <w:rsid w:val="00300CB3"/>
    <w:rsid w:val="00301190"/>
    <w:rsid w:val="00301ABB"/>
    <w:rsid w:val="00301D81"/>
    <w:rsid w:val="0030204B"/>
    <w:rsid w:val="00302055"/>
    <w:rsid w:val="00302271"/>
    <w:rsid w:val="003032A8"/>
    <w:rsid w:val="00303343"/>
    <w:rsid w:val="00303BA5"/>
    <w:rsid w:val="00303F2E"/>
    <w:rsid w:val="003040CF"/>
    <w:rsid w:val="003042A7"/>
    <w:rsid w:val="00305357"/>
    <w:rsid w:val="003063C7"/>
    <w:rsid w:val="00306487"/>
    <w:rsid w:val="0030678B"/>
    <w:rsid w:val="00307440"/>
    <w:rsid w:val="003075E9"/>
    <w:rsid w:val="0030764C"/>
    <w:rsid w:val="003105CD"/>
    <w:rsid w:val="00310A58"/>
    <w:rsid w:val="00310F9D"/>
    <w:rsid w:val="00310FB5"/>
    <w:rsid w:val="0031183A"/>
    <w:rsid w:val="00311BC5"/>
    <w:rsid w:val="00311BE0"/>
    <w:rsid w:val="00311DB1"/>
    <w:rsid w:val="00311ECC"/>
    <w:rsid w:val="0031252D"/>
    <w:rsid w:val="00313349"/>
    <w:rsid w:val="00313761"/>
    <w:rsid w:val="00313EDC"/>
    <w:rsid w:val="00314082"/>
    <w:rsid w:val="00314661"/>
    <w:rsid w:val="00314708"/>
    <w:rsid w:val="00314752"/>
    <w:rsid w:val="00314ED9"/>
    <w:rsid w:val="0031660C"/>
    <w:rsid w:val="00316950"/>
    <w:rsid w:val="00317DAA"/>
    <w:rsid w:val="00320236"/>
    <w:rsid w:val="003206D1"/>
    <w:rsid w:val="003206DC"/>
    <w:rsid w:val="00320DA0"/>
    <w:rsid w:val="00320E82"/>
    <w:rsid w:val="003219EA"/>
    <w:rsid w:val="00321FEE"/>
    <w:rsid w:val="0032208A"/>
    <w:rsid w:val="003225E6"/>
    <w:rsid w:val="003227BD"/>
    <w:rsid w:val="00322F2B"/>
    <w:rsid w:val="00323427"/>
    <w:rsid w:val="0032368D"/>
    <w:rsid w:val="00323BE7"/>
    <w:rsid w:val="00323E9F"/>
    <w:rsid w:val="003243CB"/>
    <w:rsid w:val="0032531A"/>
    <w:rsid w:val="00325CC2"/>
    <w:rsid w:val="0032649F"/>
    <w:rsid w:val="003264E0"/>
    <w:rsid w:val="003266B0"/>
    <w:rsid w:val="00326B5F"/>
    <w:rsid w:val="003271EB"/>
    <w:rsid w:val="00327ADC"/>
    <w:rsid w:val="00327C11"/>
    <w:rsid w:val="00330395"/>
    <w:rsid w:val="003305AE"/>
    <w:rsid w:val="00330975"/>
    <w:rsid w:val="003311AE"/>
    <w:rsid w:val="003324B2"/>
    <w:rsid w:val="00332CA6"/>
    <w:rsid w:val="00333D42"/>
    <w:rsid w:val="00335FAB"/>
    <w:rsid w:val="00336A78"/>
    <w:rsid w:val="00337065"/>
    <w:rsid w:val="0033769C"/>
    <w:rsid w:val="003405FC"/>
    <w:rsid w:val="003406D6"/>
    <w:rsid w:val="00340732"/>
    <w:rsid w:val="00340E43"/>
    <w:rsid w:val="00340FC1"/>
    <w:rsid w:val="003411AC"/>
    <w:rsid w:val="00341B38"/>
    <w:rsid w:val="0034206E"/>
    <w:rsid w:val="00343842"/>
    <w:rsid w:val="00344AB0"/>
    <w:rsid w:val="00344E05"/>
    <w:rsid w:val="00345181"/>
    <w:rsid w:val="0034525E"/>
    <w:rsid w:val="00345404"/>
    <w:rsid w:val="00346205"/>
    <w:rsid w:val="003463A2"/>
    <w:rsid w:val="00346C24"/>
    <w:rsid w:val="00350086"/>
    <w:rsid w:val="00350113"/>
    <w:rsid w:val="003502D4"/>
    <w:rsid w:val="0035057F"/>
    <w:rsid w:val="0035070F"/>
    <w:rsid w:val="00350B25"/>
    <w:rsid w:val="00351CEF"/>
    <w:rsid w:val="003521BD"/>
    <w:rsid w:val="00352AF8"/>
    <w:rsid w:val="0035312B"/>
    <w:rsid w:val="0035328C"/>
    <w:rsid w:val="0035361F"/>
    <w:rsid w:val="00353D8B"/>
    <w:rsid w:val="0035478D"/>
    <w:rsid w:val="00354AB3"/>
    <w:rsid w:val="00355005"/>
    <w:rsid w:val="003550A4"/>
    <w:rsid w:val="0035587E"/>
    <w:rsid w:val="00356B50"/>
    <w:rsid w:val="00356CF7"/>
    <w:rsid w:val="00357234"/>
    <w:rsid w:val="00357B7D"/>
    <w:rsid w:val="00360510"/>
    <w:rsid w:val="003605B3"/>
    <w:rsid w:val="00360E10"/>
    <w:rsid w:val="00361AEA"/>
    <w:rsid w:val="003629B9"/>
    <w:rsid w:val="00362B46"/>
    <w:rsid w:val="00362B93"/>
    <w:rsid w:val="00362E4C"/>
    <w:rsid w:val="00363521"/>
    <w:rsid w:val="003638ED"/>
    <w:rsid w:val="003639C2"/>
    <w:rsid w:val="00363C79"/>
    <w:rsid w:val="00363FDA"/>
    <w:rsid w:val="003648D9"/>
    <w:rsid w:val="00364C57"/>
    <w:rsid w:val="00365C58"/>
    <w:rsid w:val="00366A11"/>
    <w:rsid w:val="00366C02"/>
    <w:rsid w:val="0036762C"/>
    <w:rsid w:val="0036783F"/>
    <w:rsid w:val="00367BF7"/>
    <w:rsid w:val="00367F9B"/>
    <w:rsid w:val="00370A95"/>
    <w:rsid w:val="00370DCF"/>
    <w:rsid w:val="003716DE"/>
    <w:rsid w:val="00371ABA"/>
    <w:rsid w:val="00371FE5"/>
    <w:rsid w:val="0037254A"/>
    <w:rsid w:val="0037311A"/>
    <w:rsid w:val="00373120"/>
    <w:rsid w:val="0037333E"/>
    <w:rsid w:val="003735EE"/>
    <w:rsid w:val="003735FA"/>
    <w:rsid w:val="00373A85"/>
    <w:rsid w:val="00374034"/>
    <w:rsid w:val="00374D17"/>
    <w:rsid w:val="00375A92"/>
    <w:rsid w:val="00375CAD"/>
    <w:rsid w:val="00376731"/>
    <w:rsid w:val="00376F96"/>
    <w:rsid w:val="003771E0"/>
    <w:rsid w:val="003777DD"/>
    <w:rsid w:val="003778E0"/>
    <w:rsid w:val="00380559"/>
    <w:rsid w:val="003820FB"/>
    <w:rsid w:val="0038219B"/>
    <w:rsid w:val="0038252B"/>
    <w:rsid w:val="00382694"/>
    <w:rsid w:val="00382A6B"/>
    <w:rsid w:val="00383340"/>
    <w:rsid w:val="00385E45"/>
    <w:rsid w:val="00386045"/>
    <w:rsid w:val="0038636C"/>
    <w:rsid w:val="00386447"/>
    <w:rsid w:val="00386800"/>
    <w:rsid w:val="003868A8"/>
    <w:rsid w:val="003869B0"/>
    <w:rsid w:val="00386D10"/>
    <w:rsid w:val="00390DCD"/>
    <w:rsid w:val="00393A18"/>
    <w:rsid w:val="00393DCC"/>
    <w:rsid w:val="0039463B"/>
    <w:rsid w:val="003948FF"/>
    <w:rsid w:val="00394C49"/>
    <w:rsid w:val="00395481"/>
    <w:rsid w:val="0039594E"/>
    <w:rsid w:val="0039637E"/>
    <w:rsid w:val="003965D4"/>
    <w:rsid w:val="00397507"/>
    <w:rsid w:val="0039765D"/>
    <w:rsid w:val="003A015F"/>
    <w:rsid w:val="003A019D"/>
    <w:rsid w:val="003A03A4"/>
    <w:rsid w:val="003A0830"/>
    <w:rsid w:val="003A0905"/>
    <w:rsid w:val="003A0A02"/>
    <w:rsid w:val="003A1EFA"/>
    <w:rsid w:val="003A22D4"/>
    <w:rsid w:val="003A2D40"/>
    <w:rsid w:val="003A2EE2"/>
    <w:rsid w:val="003A303A"/>
    <w:rsid w:val="003A30DD"/>
    <w:rsid w:val="003A356B"/>
    <w:rsid w:val="003A35C5"/>
    <w:rsid w:val="003A3C8C"/>
    <w:rsid w:val="003A4408"/>
    <w:rsid w:val="003A5327"/>
    <w:rsid w:val="003A558C"/>
    <w:rsid w:val="003A5FE6"/>
    <w:rsid w:val="003A65A5"/>
    <w:rsid w:val="003A68E3"/>
    <w:rsid w:val="003A6EFA"/>
    <w:rsid w:val="003B14D9"/>
    <w:rsid w:val="003B275F"/>
    <w:rsid w:val="003B2F6D"/>
    <w:rsid w:val="003B364E"/>
    <w:rsid w:val="003B390A"/>
    <w:rsid w:val="003B46D7"/>
    <w:rsid w:val="003B4EC9"/>
    <w:rsid w:val="003B593C"/>
    <w:rsid w:val="003B5962"/>
    <w:rsid w:val="003B5AB3"/>
    <w:rsid w:val="003B69D4"/>
    <w:rsid w:val="003B730F"/>
    <w:rsid w:val="003B78CB"/>
    <w:rsid w:val="003C01CF"/>
    <w:rsid w:val="003C147C"/>
    <w:rsid w:val="003C16F0"/>
    <w:rsid w:val="003C2049"/>
    <w:rsid w:val="003C2250"/>
    <w:rsid w:val="003C23B2"/>
    <w:rsid w:val="003C31D0"/>
    <w:rsid w:val="003C3326"/>
    <w:rsid w:val="003C37F6"/>
    <w:rsid w:val="003C3DE3"/>
    <w:rsid w:val="003C3F34"/>
    <w:rsid w:val="003C4789"/>
    <w:rsid w:val="003C48D8"/>
    <w:rsid w:val="003C4B54"/>
    <w:rsid w:val="003C5460"/>
    <w:rsid w:val="003C5608"/>
    <w:rsid w:val="003C5612"/>
    <w:rsid w:val="003C5889"/>
    <w:rsid w:val="003C6128"/>
    <w:rsid w:val="003C766B"/>
    <w:rsid w:val="003D09CF"/>
    <w:rsid w:val="003D1C2C"/>
    <w:rsid w:val="003D28E9"/>
    <w:rsid w:val="003D2AA5"/>
    <w:rsid w:val="003D2C68"/>
    <w:rsid w:val="003D40DA"/>
    <w:rsid w:val="003D4343"/>
    <w:rsid w:val="003D517F"/>
    <w:rsid w:val="003D53C7"/>
    <w:rsid w:val="003D551C"/>
    <w:rsid w:val="003D55A5"/>
    <w:rsid w:val="003D56CA"/>
    <w:rsid w:val="003D5E37"/>
    <w:rsid w:val="003D613D"/>
    <w:rsid w:val="003D6231"/>
    <w:rsid w:val="003D76EE"/>
    <w:rsid w:val="003D77D9"/>
    <w:rsid w:val="003D79B5"/>
    <w:rsid w:val="003D7E7F"/>
    <w:rsid w:val="003E0559"/>
    <w:rsid w:val="003E136E"/>
    <w:rsid w:val="003E1872"/>
    <w:rsid w:val="003E1EDC"/>
    <w:rsid w:val="003E2079"/>
    <w:rsid w:val="003E233E"/>
    <w:rsid w:val="003E26B5"/>
    <w:rsid w:val="003E299E"/>
    <w:rsid w:val="003E337C"/>
    <w:rsid w:val="003E44FB"/>
    <w:rsid w:val="003E4610"/>
    <w:rsid w:val="003E4F76"/>
    <w:rsid w:val="003E722A"/>
    <w:rsid w:val="003E738E"/>
    <w:rsid w:val="003E73F0"/>
    <w:rsid w:val="003E7402"/>
    <w:rsid w:val="003E7679"/>
    <w:rsid w:val="003E7837"/>
    <w:rsid w:val="003EEB45"/>
    <w:rsid w:val="003F0961"/>
    <w:rsid w:val="003F0FDC"/>
    <w:rsid w:val="003F172B"/>
    <w:rsid w:val="003F1D5A"/>
    <w:rsid w:val="003F284D"/>
    <w:rsid w:val="003F28BB"/>
    <w:rsid w:val="003F31EA"/>
    <w:rsid w:val="003F37E7"/>
    <w:rsid w:val="003F3E0B"/>
    <w:rsid w:val="003F4716"/>
    <w:rsid w:val="003F5AAC"/>
    <w:rsid w:val="003F6BF3"/>
    <w:rsid w:val="003F6C43"/>
    <w:rsid w:val="003F6D64"/>
    <w:rsid w:val="003F77DF"/>
    <w:rsid w:val="003F7BBD"/>
    <w:rsid w:val="003F7D15"/>
    <w:rsid w:val="00402284"/>
    <w:rsid w:val="00402B7A"/>
    <w:rsid w:val="00402DB7"/>
    <w:rsid w:val="00403220"/>
    <w:rsid w:val="004033AD"/>
    <w:rsid w:val="00403C7E"/>
    <w:rsid w:val="004042F7"/>
    <w:rsid w:val="004045EB"/>
    <w:rsid w:val="0040662E"/>
    <w:rsid w:val="00406835"/>
    <w:rsid w:val="00406992"/>
    <w:rsid w:val="004069D6"/>
    <w:rsid w:val="00406DF6"/>
    <w:rsid w:val="00407791"/>
    <w:rsid w:val="00407AB8"/>
    <w:rsid w:val="00410153"/>
    <w:rsid w:val="004107A3"/>
    <w:rsid w:val="00410AC6"/>
    <w:rsid w:val="0041118D"/>
    <w:rsid w:val="00411FA0"/>
    <w:rsid w:val="00412420"/>
    <w:rsid w:val="00413040"/>
    <w:rsid w:val="004133D3"/>
    <w:rsid w:val="0041359C"/>
    <w:rsid w:val="00413608"/>
    <w:rsid w:val="0041421A"/>
    <w:rsid w:val="00415603"/>
    <w:rsid w:val="00415661"/>
    <w:rsid w:val="004159C7"/>
    <w:rsid w:val="00415C68"/>
    <w:rsid w:val="00415E03"/>
    <w:rsid w:val="00416260"/>
    <w:rsid w:val="00416707"/>
    <w:rsid w:val="004203F3"/>
    <w:rsid w:val="004209D0"/>
    <w:rsid w:val="00420B0A"/>
    <w:rsid w:val="00421431"/>
    <w:rsid w:val="00421A0D"/>
    <w:rsid w:val="00421EBB"/>
    <w:rsid w:val="0042234A"/>
    <w:rsid w:val="004229B3"/>
    <w:rsid w:val="00423647"/>
    <w:rsid w:val="00423767"/>
    <w:rsid w:val="00423A3F"/>
    <w:rsid w:val="004244EB"/>
    <w:rsid w:val="0042509C"/>
    <w:rsid w:val="00425923"/>
    <w:rsid w:val="0042598A"/>
    <w:rsid w:val="00426BBC"/>
    <w:rsid w:val="004304C6"/>
    <w:rsid w:val="00430675"/>
    <w:rsid w:val="0043155A"/>
    <w:rsid w:val="00431A1C"/>
    <w:rsid w:val="00431B98"/>
    <w:rsid w:val="00431D5A"/>
    <w:rsid w:val="00431FCF"/>
    <w:rsid w:val="0043239D"/>
    <w:rsid w:val="00432761"/>
    <w:rsid w:val="0043395C"/>
    <w:rsid w:val="00434A09"/>
    <w:rsid w:val="0043532E"/>
    <w:rsid w:val="00435B62"/>
    <w:rsid w:val="004361B0"/>
    <w:rsid w:val="00437636"/>
    <w:rsid w:val="00440121"/>
    <w:rsid w:val="0044118F"/>
    <w:rsid w:val="00441294"/>
    <w:rsid w:val="0044172B"/>
    <w:rsid w:val="00441E7D"/>
    <w:rsid w:val="00441F01"/>
    <w:rsid w:val="00442295"/>
    <w:rsid w:val="00442348"/>
    <w:rsid w:val="00442B97"/>
    <w:rsid w:val="0044405B"/>
    <w:rsid w:val="004441D7"/>
    <w:rsid w:val="00444D03"/>
    <w:rsid w:val="00444F9A"/>
    <w:rsid w:val="0044501F"/>
    <w:rsid w:val="00445473"/>
    <w:rsid w:val="00445E0A"/>
    <w:rsid w:val="00445E92"/>
    <w:rsid w:val="00446041"/>
    <w:rsid w:val="004461C8"/>
    <w:rsid w:val="004464E9"/>
    <w:rsid w:val="00446731"/>
    <w:rsid w:val="00446D43"/>
    <w:rsid w:val="00447653"/>
    <w:rsid w:val="00447BC7"/>
    <w:rsid w:val="004502D0"/>
    <w:rsid w:val="004514CF"/>
    <w:rsid w:val="00452194"/>
    <w:rsid w:val="004522EC"/>
    <w:rsid w:val="00452EE0"/>
    <w:rsid w:val="0045367E"/>
    <w:rsid w:val="004536CF"/>
    <w:rsid w:val="0045391B"/>
    <w:rsid w:val="00454A5D"/>
    <w:rsid w:val="004550F6"/>
    <w:rsid w:val="004551C4"/>
    <w:rsid w:val="004556FC"/>
    <w:rsid w:val="00456517"/>
    <w:rsid w:val="00456A80"/>
    <w:rsid w:val="00456C66"/>
    <w:rsid w:val="00456DEB"/>
    <w:rsid w:val="00457010"/>
    <w:rsid w:val="004579EE"/>
    <w:rsid w:val="004600CE"/>
    <w:rsid w:val="004609D9"/>
    <w:rsid w:val="00460A40"/>
    <w:rsid w:val="00460D27"/>
    <w:rsid w:val="00461603"/>
    <w:rsid w:val="004625E7"/>
    <w:rsid w:val="00462816"/>
    <w:rsid w:val="00462AFE"/>
    <w:rsid w:val="00463516"/>
    <w:rsid w:val="00465602"/>
    <w:rsid w:val="00465FD2"/>
    <w:rsid w:val="004661FF"/>
    <w:rsid w:val="00466D77"/>
    <w:rsid w:val="004671EF"/>
    <w:rsid w:val="00467AFC"/>
    <w:rsid w:val="00470454"/>
    <w:rsid w:val="00470552"/>
    <w:rsid w:val="00471AC3"/>
    <w:rsid w:val="00472642"/>
    <w:rsid w:val="00473164"/>
    <w:rsid w:val="004737C8"/>
    <w:rsid w:val="0047422C"/>
    <w:rsid w:val="00475EAE"/>
    <w:rsid w:val="0047618F"/>
    <w:rsid w:val="00476274"/>
    <w:rsid w:val="00476498"/>
    <w:rsid w:val="00476CFA"/>
    <w:rsid w:val="00477091"/>
    <w:rsid w:val="00481336"/>
    <w:rsid w:val="004818DD"/>
    <w:rsid w:val="00482062"/>
    <w:rsid w:val="004828C4"/>
    <w:rsid w:val="00483010"/>
    <w:rsid w:val="00483580"/>
    <w:rsid w:val="00485A33"/>
    <w:rsid w:val="00485BD5"/>
    <w:rsid w:val="0048669E"/>
    <w:rsid w:val="00486C6D"/>
    <w:rsid w:val="004870AA"/>
    <w:rsid w:val="0049040D"/>
    <w:rsid w:val="00490559"/>
    <w:rsid w:val="00490D04"/>
    <w:rsid w:val="00491177"/>
    <w:rsid w:val="004912B0"/>
    <w:rsid w:val="004917AB"/>
    <w:rsid w:val="00491A09"/>
    <w:rsid w:val="00492136"/>
    <w:rsid w:val="0049226B"/>
    <w:rsid w:val="0049256F"/>
    <w:rsid w:val="00492A4B"/>
    <w:rsid w:val="00492B40"/>
    <w:rsid w:val="00493378"/>
    <w:rsid w:val="00493391"/>
    <w:rsid w:val="004933C6"/>
    <w:rsid w:val="004934D1"/>
    <w:rsid w:val="00494059"/>
    <w:rsid w:val="004941C1"/>
    <w:rsid w:val="00494429"/>
    <w:rsid w:val="00494BBD"/>
    <w:rsid w:val="004957DE"/>
    <w:rsid w:val="00495951"/>
    <w:rsid w:val="00495BF3"/>
    <w:rsid w:val="004962B8"/>
    <w:rsid w:val="0049647B"/>
    <w:rsid w:val="00496481"/>
    <w:rsid w:val="0049671C"/>
    <w:rsid w:val="0049684C"/>
    <w:rsid w:val="004A0366"/>
    <w:rsid w:val="004A0A6E"/>
    <w:rsid w:val="004A0EAB"/>
    <w:rsid w:val="004A115F"/>
    <w:rsid w:val="004A1B49"/>
    <w:rsid w:val="004A1CBE"/>
    <w:rsid w:val="004A1E9B"/>
    <w:rsid w:val="004A1FF0"/>
    <w:rsid w:val="004A280C"/>
    <w:rsid w:val="004A2846"/>
    <w:rsid w:val="004A2C22"/>
    <w:rsid w:val="004A2CCC"/>
    <w:rsid w:val="004A2EC3"/>
    <w:rsid w:val="004A2F96"/>
    <w:rsid w:val="004A2FC8"/>
    <w:rsid w:val="004A4AFD"/>
    <w:rsid w:val="004A536F"/>
    <w:rsid w:val="004A57D9"/>
    <w:rsid w:val="004A5EF1"/>
    <w:rsid w:val="004A6215"/>
    <w:rsid w:val="004A69EE"/>
    <w:rsid w:val="004A763F"/>
    <w:rsid w:val="004A7C66"/>
    <w:rsid w:val="004A7D11"/>
    <w:rsid w:val="004B01CE"/>
    <w:rsid w:val="004B0F48"/>
    <w:rsid w:val="004B265D"/>
    <w:rsid w:val="004B2A5D"/>
    <w:rsid w:val="004B2EA7"/>
    <w:rsid w:val="004B40D5"/>
    <w:rsid w:val="004B4C14"/>
    <w:rsid w:val="004B598A"/>
    <w:rsid w:val="004B5CA5"/>
    <w:rsid w:val="004B5EFA"/>
    <w:rsid w:val="004B62CE"/>
    <w:rsid w:val="004B6634"/>
    <w:rsid w:val="004B7D63"/>
    <w:rsid w:val="004C0C62"/>
    <w:rsid w:val="004C28DE"/>
    <w:rsid w:val="004C2C0B"/>
    <w:rsid w:val="004C2EB0"/>
    <w:rsid w:val="004C2F9E"/>
    <w:rsid w:val="004C314B"/>
    <w:rsid w:val="004C36C9"/>
    <w:rsid w:val="004C40A7"/>
    <w:rsid w:val="004C4309"/>
    <w:rsid w:val="004C5AC3"/>
    <w:rsid w:val="004C5DB0"/>
    <w:rsid w:val="004C5EE7"/>
    <w:rsid w:val="004C5FC6"/>
    <w:rsid w:val="004C6521"/>
    <w:rsid w:val="004C6D70"/>
    <w:rsid w:val="004C6D79"/>
    <w:rsid w:val="004D0178"/>
    <w:rsid w:val="004D0266"/>
    <w:rsid w:val="004D096F"/>
    <w:rsid w:val="004D104F"/>
    <w:rsid w:val="004D2683"/>
    <w:rsid w:val="004D36B6"/>
    <w:rsid w:val="004D3BB9"/>
    <w:rsid w:val="004D3F77"/>
    <w:rsid w:val="004D3F81"/>
    <w:rsid w:val="004D3FF1"/>
    <w:rsid w:val="004D4318"/>
    <w:rsid w:val="004D51B2"/>
    <w:rsid w:val="004D567D"/>
    <w:rsid w:val="004D5BEB"/>
    <w:rsid w:val="004D65C1"/>
    <w:rsid w:val="004D6C31"/>
    <w:rsid w:val="004D7501"/>
    <w:rsid w:val="004D7B49"/>
    <w:rsid w:val="004D7D94"/>
    <w:rsid w:val="004E0314"/>
    <w:rsid w:val="004E0A32"/>
    <w:rsid w:val="004E114C"/>
    <w:rsid w:val="004E15F4"/>
    <w:rsid w:val="004E1BB2"/>
    <w:rsid w:val="004E1C04"/>
    <w:rsid w:val="004E219A"/>
    <w:rsid w:val="004E26BA"/>
    <w:rsid w:val="004E3646"/>
    <w:rsid w:val="004E381F"/>
    <w:rsid w:val="004E3AF6"/>
    <w:rsid w:val="004E41C8"/>
    <w:rsid w:val="004E4CEA"/>
    <w:rsid w:val="004E5E0F"/>
    <w:rsid w:val="004E768F"/>
    <w:rsid w:val="004E780A"/>
    <w:rsid w:val="004F016B"/>
    <w:rsid w:val="004F0388"/>
    <w:rsid w:val="004F0510"/>
    <w:rsid w:val="004F07D9"/>
    <w:rsid w:val="004F097B"/>
    <w:rsid w:val="004F237C"/>
    <w:rsid w:val="004F26E2"/>
    <w:rsid w:val="004F2B58"/>
    <w:rsid w:val="004F3324"/>
    <w:rsid w:val="004F43A9"/>
    <w:rsid w:val="004F492C"/>
    <w:rsid w:val="004F4BAC"/>
    <w:rsid w:val="004F501C"/>
    <w:rsid w:val="004F5287"/>
    <w:rsid w:val="004F52E9"/>
    <w:rsid w:val="004F5DD2"/>
    <w:rsid w:val="004F5EDB"/>
    <w:rsid w:val="004F7D7F"/>
    <w:rsid w:val="0050012C"/>
    <w:rsid w:val="0050048D"/>
    <w:rsid w:val="00500494"/>
    <w:rsid w:val="00500733"/>
    <w:rsid w:val="00500F17"/>
    <w:rsid w:val="00500FF3"/>
    <w:rsid w:val="00501230"/>
    <w:rsid w:val="0050137D"/>
    <w:rsid w:val="005013C0"/>
    <w:rsid w:val="005013CE"/>
    <w:rsid w:val="00501458"/>
    <w:rsid w:val="00501791"/>
    <w:rsid w:val="005025FC"/>
    <w:rsid w:val="00502AED"/>
    <w:rsid w:val="0050337A"/>
    <w:rsid w:val="00503DEA"/>
    <w:rsid w:val="00504568"/>
    <w:rsid w:val="005047ED"/>
    <w:rsid w:val="00504FD3"/>
    <w:rsid w:val="00505C4D"/>
    <w:rsid w:val="00506FA9"/>
    <w:rsid w:val="0050730D"/>
    <w:rsid w:val="005078C2"/>
    <w:rsid w:val="00510135"/>
    <w:rsid w:val="0051087C"/>
    <w:rsid w:val="00510B01"/>
    <w:rsid w:val="00510C8A"/>
    <w:rsid w:val="00511270"/>
    <w:rsid w:val="0051174A"/>
    <w:rsid w:val="0051182F"/>
    <w:rsid w:val="0051184B"/>
    <w:rsid w:val="005118DC"/>
    <w:rsid w:val="0051201B"/>
    <w:rsid w:val="0051201E"/>
    <w:rsid w:val="005121BB"/>
    <w:rsid w:val="0051263C"/>
    <w:rsid w:val="00512CE7"/>
    <w:rsid w:val="00512D20"/>
    <w:rsid w:val="00515A3B"/>
    <w:rsid w:val="005161B3"/>
    <w:rsid w:val="0051642E"/>
    <w:rsid w:val="0051727A"/>
    <w:rsid w:val="00517524"/>
    <w:rsid w:val="005211EB"/>
    <w:rsid w:val="005234A1"/>
    <w:rsid w:val="00523B53"/>
    <w:rsid w:val="00524122"/>
    <w:rsid w:val="005243E3"/>
    <w:rsid w:val="00524A2B"/>
    <w:rsid w:val="00524B61"/>
    <w:rsid w:val="00525C97"/>
    <w:rsid w:val="00526DC7"/>
    <w:rsid w:val="0052726F"/>
    <w:rsid w:val="005277F9"/>
    <w:rsid w:val="00527B3C"/>
    <w:rsid w:val="00530134"/>
    <w:rsid w:val="00530C9C"/>
    <w:rsid w:val="00530EBE"/>
    <w:rsid w:val="00531A41"/>
    <w:rsid w:val="00532031"/>
    <w:rsid w:val="00532AF8"/>
    <w:rsid w:val="005333B4"/>
    <w:rsid w:val="0053345C"/>
    <w:rsid w:val="00533589"/>
    <w:rsid w:val="005337BB"/>
    <w:rsid w:val="005337CA"/>
    <w:rsid w:val="005355ED"/>
    <w:rsid w:val="00535A80"/>
    <w:rsid w:val="00535BF4"/>
    <w:rsid w:val="00535E77"/>
    <w:rsid w:val="00536722"/>
    <w:rsid w:val="005368B3"/>
    <w:rsid w:val="00536B9D"/>
    <w:rsid w:val="00536CB5"/>
    <w:rsid w:val="00537760"/>
    <w:rsid w:val="005379B5"/>
    <w:rsid w:val="00537AE6"/>
    <w:rsid w:val="005406E2"/>
    <w:rsid w:val="00540AA1"/>
    <w:rsid w:val="005412C7"/>
    <w:rsid w:val="0054175E"/>
    <w:rsid w:val="00541F0B"/>
    <w:rsid w:val="005429E5"/>
    <w:rsid w:val="00543381"/>
    <w:rsid w:val="005444C8"/>
    <w:rsid w:val="005445FE"/>
    <w:rsid w:val="0054470F"/>
    <w:rsid w:val="00544726"/>
    <w:rsid w:val="00544A2F"/>
    <w:rsid w:val="005456B6"/>
    <w:rsid w:val="00546150"/>
    <w:rsid w:val="00546456"/>
    <w:rsid w:val="00546CED"/>
    <w:rsid w:val="00546FE9"/>
    <w:rsid w:val="00547091"/>
    <w:rsid w:val="00547360"/>
    <w:rsid w:val="005474E3"/>
    <w:rsid w:val="00551001"/>
    <w:rsid w:val="00551C26"/>
    <w:rsid w:val="00551DFB"/>
    <w:rsid w:val="00551E56"/>
    <w:rsid w:val="005520AB"/>
    <w:rsid w:val="005525C1"/>
    <w:rsid w:val="0055272E"/>
    <w:rsid w:val="00552ABC"/>
    <w:rsid w:val="00552B24"/>
    <w:rsid w:val="00553109"/>
    <w:rsid w:val="0055382F"/>
    <w:rsid w:val="00553BC5"/>
    <w:rsid w:val="00554C57"/>
    <w:rsid w:val="00554E2F"/>
    <w:rsid w:val="00555161"/>
    <w:rsid w:val="00555CCC"/>
    <w:rsid w:val="00555EFC"/>
    <w:rsid w:val="0055677B"/>
    <w:rsid w:val="0055710E"/>
    <w:rsid w:val="005577D3"/>
    <w:rsid w:val="00557832"/>
    <w:rsid w:val="00557A85"/>
    <w:rsid w:val="00560CE1"/>
    <w:rsid w:val="00560E06"/>
    <w:rsid w:val="0056210B"/>
    <w:rsid w:val="0056487C"/>
    <w:rsid w:val="00564C4F"/>
    <w:rsid w:val="00564F25"/>
    <w:rsid w:val="0056575B"/>
    <w:rsid w:val="005658E1"/>
    <w:rsid w:val="00565A74"/>
    <w:rsid w:val="00565B2F"/>
    <w:rsid w:val="00565DA2"/>
    <w:rsid w:val="00565E62"/>
    <w:rsid w:val="00565F19"/>
    <w:rsid w:val="00566104"/>
    <w:rsid w:val="0056638D"/>
    <w:rsid w:val="00566589"/>
    <w:rsid w:val="005672F6"/>
    <w:rsid w:val="0056738B"/>
    <w:rsid w:val="00570818"/>
    <w:rsid w:val="00570A83"/>
    <w:rsid w:val="00570B46"/>
    <w:rsid w:val="00570DE3"/>
    <w:rsid w:val="00570DF6"/>
    <w:rsid w:val="0057128E"/>
    <w:rsid w:val="00571BD2"/>
    <w:rsid w:val="0057202B"/>
    <w:rsid w:val="005723E9"/>
    <w:rsid w:val="0057298D"/>
    <w:rsid w:val="00572D6E"/>
    <w:rsid w:val="00573645"/>
    <w:rsid w:val="005736A4"/>
    <w:rsid w:val="00573A41"/>
    <w:rsid w:val="005747B1"/>
    <w:rsid w:val="00575298"/>
    <w:rsid w:val="00575C91"/>
    <w:rsid w:val="00576885"/>
    <w:rsid w:val="00577186"/>
    <w:rsid w:val="00577A3D"/>
    <w:rsid w:val="00580A2A"/>
    <w:rsid w:val="00580E0F"/>
    <w:rsid w:val="005810DA"/>
    <w:rsid w:val="00581774"/>
    <w:rsid w:val="00581864"/>
    <w:rsid w:val="00581BDF"/>
    <w:rsid w:val="00582135"/>
    <w:rsid w:val="0058219E"/>
    <w:rsid w:val="005821E2"/>
    <w:rsid w:val="0058239D"/>
    <w:rsid w:val="00582ECD"/>
    <w:rsid w:val="005837A5"/>
    <w:rsid w:val="005838E4"/>
    <w:rsid w:val="00583A42"/>
    <w:rsid w:val="00583E4E"/>
    <w:rsid w:val="00583EF2"/>
    <w:rsid w:val="005840B9"/>
    <w:rsid w:val="0058431F"/>
    <w:rsid w:val="0058435B"/>
    <w:rsid w:val="00584803"/>
    <w:rsid w:val="00584950"/>
    <w:rsid w:val="00584B0E"/>
    <w:rsid w:val="00584BE0"/>
    <w:rsid w:val="00585386"/>
    <w:rsid w:val="00585887"/>
    <w:rsid w:val="0058698E"/>
    <w:rsid w:val="0058779D"/>
    <w:rsid w:val="00587A47"/>
    <w:rsid w:val="00587F74"/>
    <w:rsid w:val="00590162"/>
    <w:rsid w:val="00590594"/>
    <w:rsid w:val="00590D86"/>
    <w:rsid w:val="00590ECC"/>
    <w:rsid w:val="00590F11"/>
    <w:rsid w:val="00593009"/>
    <w:rsid w:val="005930D8"/>
    <w:rsid w:val="005930F6"/>
    <w:rsid w:val="00593E4F"/>
    <w:rsid w:val="00593E66"/>
    <w:rsid w:val="00595003"/>
    <w:rsid w:val="00595021"/>
    <w:rsid w:val="005953B7"/>
    <w:rsid w:val="005955D3"/>
    <w:rsid w:val="005960CC"/>
    <w:rsid w:val="0059616E"/>
    <w:rsid w:val="00596276"/>
    <w:rsid w:val="00596A08"/>
    <w:rsid w:val="00596EA4"/>
    <w:rsid w:val="00596FF0"/>
    <w:rsid w:val="0059748C"/>
    <w:rsid w:val="005A11EE"/>
    <w:rsid w:val="005A1752"/>
    <w:rsid w:val="005A196D"/>
    <w:rsid w:val="005A19F9"/>
    <w:rsid w:val="005A2C1F"/>
    <w:rsid w:val="005A2F53"/>
    <w:rsid w:val="005A34A2"/>
    <w:rsid w:val="005A404F"/>
    <w:rsid w:val="005A415D"/>
    <w:rsid w:val="005A434D"/>
    <w:rsid w:val="005A4698"/>
    <w:rsid w:val="005A48E4"/>
    <w:rsid w:val="005A4D5F"/>
    <w:rsid w:val="005A53B6"/>
    <w:rsid w:val="005A591E"/>
    <w:rsid w:val="005A64BA"/>
    <w:rsid w:val="005A706A"/>
    <w:rsid w:val="005A7136"/>
    <w:rsid w:val="005A72A3"/>
    <w:rsid w:val="005A7710"/>
    <w:rsid w:val="005B0E7F"/>
    <w:rsid w:val="005B12FF"/>
    <w:rsid w:val="005B1699"/>
    <w:rsid w:val="005B1B72"/>
    <w:rsid w:val="005B2460"/>
    <w:rsid w:val="005B277C"/>
    <w:rsid w:val="005B33AC"/>
    <w:rsid w:val="005B346E"/>
    <w:rsid w:val="005B359B"/>
    <w:rsid w:val="005B3D03"/>
    <w:rsid w:val="005B43E7"/>
    <w:rsid w:val="005B5334"/>
    <w:rsid w:val="005B628F"/>
    <w:rsid w:val="005B6729"/>
    <w:rsid w:val="005B6924"/>
    <w:rsid w:val="005B6CB4"/>
    <w:rsid w:val="005B7738"/>
    <w:rsid w:val="005C034C"/>
    <w:rsid w:val="005C09E3"/>
    <w:rsid w:val="005C1208"/>
    <w:rsid w:val="005C1801"/>
    <w:rsid w:val="005C2696"/>
    <w:rsid w:val="005C289D"/>
    <w:rsid w:val="005C29B1"/>
    <w:rsid w:val="005C2AAE"/>
    <w:rsid w:val="005C2CE3"/>
    <w:rsid w:val="005C2F82"/>
    <w:rsid w:val="005C3780"/>
    <w:rsid w:val="005C40CD"/>
    <w:rsid w:val="005C42E3"/>
    <w:rsid w:val="005C4780"/>
    <w:rsid w:val="005C4B59"/>
    <w:rsid w:val="005C6579"/>
    <w:rsid w:val="005C68B1"/>
    <w:rsid w:val="005C6EFE"/>
    <w:rsid w:val="005C7813"/>
    <w:rsid w:val="005D0396"/>
    <w:rsid w:val="005D0B76"/>
    <w:rsid w:val="005D0FC4"/>
    <w:rsid w:val="005D13C8"/>
    <w:rsid w:val="005D1646"/>
    <w:rsid w:val="005D1B7E"/>
    <w:rsid w:val="005D1C7C"/>
    <w:rsid w:val="005D1E28"/>
    <w:rsid w:val="005D26B8"/>
    <w:rsid w:val="005D276D"/>
    <w:rsid w:val="005D2886"/>
    <w:rsid w:val="005D3DC5"/>
    <w:rsid w:val="005D5217"/>
    <w:rsid w:val="005D531E"/>
    <w:rsid w:val="005D5479"/>
    <w:rsid w:val="005D59DC"/>
    <w:rsid w:val="005D5CF6"/>
    <w:rsid w:val="005D610E"/>
    <w:rsid w:val="005D6939"/>
    <w:rsid w:val="005D7784"/>
    <w:rsid w:val="005E092D"/>
    <w:rsid w:val="005E0F2C"/>
    <w:rsid w:val="005E163F"/>
    <w:rsid w:val="005E266C"/>
    <w:rsid w:val="005E38B1"/>
    <w:rsid w:val="005E3B7C"/>
    <w:rsid w:val="005E4438"/>
    <w:rsid w:val="005E60A8"/>
    <w:rsid w:val="005E63E2"/>
    <w:rsid w:val="005E6AD9"/>
    <w:rsid w:val="005E73FB"/>
    <w:rsid w:val="005F0A0E"/>
    <w:rsid w:val="005F0B98"/>
    <w:rsid w:val="005F0E6D"/>
    <w:rsid w:val="005F185E"/>
    <w:rsid w:val="005F1A55"/>
    <w:rsid w:val="005F1C72"/>
    <w:rsid w:val="005F1E5F"/>
    <w:rsid w:val="005F2497"/>
    <w:rsid w:val="005F2972"/>
    <w:rsid w:val="005F3129"/>
    <w:rsid w:val="005F43E0"/>
    <w:rsid w:val="005F44E0"/>
    <w:rsid w:val="005F48FC"/>
    <w:rsid w:val="005F4B5A"/>
    <w:rsid w:val="005F53CB"/>
    <w:rsid w:val="005F589A"/>
    <w:rsid w:val="005F5C12"/>
    <w:rsid w:val="005F5E65"/>
    <w:rsid w:val="005F6190"/>
    <w:rsid w:val="005F6209"/>
    <w:rsid w:val="005F6935"/>
    <w:rsid w:val="005F6AE3"/>
    <w:rsid w:val="005F6C89"/>
    <w:rsid w:val="005F6E25"/>
    <w:rsid w:val="005F7193"/>
    <w:rsid w:val="00600751"/>
    <w:rsid w:val="0060081B"/>
    <w:rsid w:val="00602074"/>
    <w:rsid w:val="006030A3"/>
    <w:rsid w:val="006031C7"/>
    <w:rsid w:val="00603522"/>
    <w:rsid w:val="00603E41"/>
    <w:rsid w:val="006048CC"/>
    <w:rsid w:val="00606F82"/>
    <w:rsid w:val="006101C8"/>
    <w:rsid w:val="00612F5F"/>
    <w:rsid w:val="006132CC"/>
    <w:rsid w:val="00613C03"/>
    <w:rsid w:val="00614385"/>
    <w:rsid w:val="006147CE"/>
    <w:rsid w:val="00616E89"/>
    <w:rsid w:val="00616F64"/>
    <w:rsid w:val="00617497"/>
    <w:rsid w:val="00620D53"/>
    <w:rsid w:val="00621D50"/>
    <w:rsid w:val="006222FC"/>
    <w:rsid w:val="00622640"/>
    <w:rsid w:val="00622B56"/>
    <w:rsid w:val="00622DAB"/>
    <w:rsid w:val="0062347E"/>
    <w:rsid w:val="006251E5"/>
    <w:rsid w:val="006266BE"/>
    <w:rsid w:val="00626D52"/>
    <w:rsid w:val="00627448"/>
    <w:rsid w:val="00627FC9"/>
    <w:rsid w:val="00630463"/>
    <w:rsid w:val="006304BA"/>
    <w:rsid w:val="00630789"/>
    <w:rsid w:val="00630CF6"/>
    <w:rsid w:val="0063121B"/>
    <w:rsid w:val="006320B7"/>
    <w:rsid w:val="0063273B"/>
    <w:rsid w:val="00632883"/>
    <w:rsid w:val="00632CEE"/>
    <w:rsid w:val="00633074"/>
    <w:rsid w:val="006330F8"/>
    <w:rsid w:val="00633D72"/>
    <w:rsid w:val="00634A54"/>
    <w:rsid w:val="00634A67"/>
    <w:rsid w:val="00634CF5"/>
    <w:rsid w:val="0063500F"/>
    <w:rsid w:val="006359FF"/>
    <w:rsid w:val="006360C2"/>
    <w:rsid w:val="006364D8"/>
    <w:rsid w:val="00636E5A"/>
    <w:rsid w:val="0063767A"/>
    <w:rsid w:val="0064042D"/>
    <w:rsid w:val="006405FE"/>
    <w:rsid w:val="00640885"/>
    <w:rsid w:val="00640BF3"/>
    <w:rsid w:val="00640E9E"/>
    <w:rsid w:val="006412C9"/>
    <w:rsid w:val="00641571"/>
    <w:rsid w:val="00641A32"/>
    <w:rsid w:val="00641B9D"/>
    <w:rsid w:val="00641FDD"/>
    <w:rsid w:val="0064262C"/>
    <w:rsid w:val="006429AC"/>
    <w:rsid w:val="00642B3E"/>
    <w:rsid w:val="0064388E"/>
    <w:rsid w:val="006439DB"/>
    <w:rsid w:val="006444DB"/>
    <w:rsid w:val="0064463E"/>
    <w:rsid w:val="00644BF9"/>
    <w:rsid w:val="0064521D"/>
    <w:rsid w:val="0064587C"/>
    <w:rsid w:val="0064627A"/>
    <w:rsid w:val="006474FC"/>
    <w:rsid w:val="0065044A"/>
    <w:rsid w:val="00650F57"/>
    <w:rsid w:val="006511B3"/>
    <w:rsid w:val="00651262"/>
    <w:rsid w:val="00651589"/>
    <w:rsid w:val="00652022"/>
    <w:rsid w:val="0065244D"/>
    <w:rsid w:val="0065270B"/>
    <w:rsid w:val="006528B0"/>
    <w:rsid w:val="006535B1"/>
    <w:rsid w:val="006552A1"/>
    <w:rsid w:val="0065609B"/>
    <w:rsid w:val="006566FA"/>
    <w:rsid w:val="0065718D"/>
    <w:rsid w:val="006575C6"/>
    <w:rsid w:val="0066065E"/>
    <w:rsid w:val="00662304"/>
    <w:rsid w:val="00662C45"/>
    <w:rsid w:val="00662F8C"/>
    <w:rsid w:val="00663719"/>
    <w:rsid w:val="00663C68"/>
    <w:rsid w:val="0066484B"/>
    <w:rsid w:val="00665866"/>
    <w:rsid w:val="00665A51"/>
    <w:rsid w:val="006660B4"/>
    <w:rsid w:val="00666317"/>
    <w:rsid w:val="00666700"/>
    <w:rsid w:val="006667B5"/>
    <w:rsid w:val="00667165"/>
    <w:rsid w:val="00667382"/>
    <w:rsid w:val="00667F90"/>
    <w:rsid w:val="00670336"/>
    <w:rsid w:val="00670686"/>
    <w:rsid w:val="0067121E"/>
    <w:rsid w:val="006712D4"/>
    <w:rsid w:val="006713FB"/>
    <w:rsid w:val="00671C14"/>
    <w:rsid w:val="00672D78"/>
    <w:rsid w:val="006738FC"/>
    <w:rsid w:val="00673D47"/>
    <w:rsid w:val="00673F14"/>
    <w:rsid w:val="00674732"/>
    <w:rsid w:val="006750BF"/>
    <w:rsid w:val="0067527F"/>
    <w:rsid w:val="00675A1E"/>
    <w:rsid w:val="00676181"/>
    <w:rsid w:val="006761C4"/>
    <w:rsid w:val="0067757A"/>
    <w:rsid w:val="00677EAB"/>
    <w:rsid w:val="00677F6A"/>
    <w:rsid w:val="00680326"/>
    <w:rsid w:val="00680851"/>
    <w:rsid w:val="006809A2"/>
    <w:rsid w:val="006816C7"/>
    <w:rsid w:val="00682650"/>
    <w:rsid w:val="0068308A"/>
    <w:rsid w:val="0068340C"/>
    <w:rsid w:val="00683B07"/>
    <w:rsid w:val="006841E7"/>
    <w:rsid w:val="00684622"/>
    <w:rsid w:val="00684F97"/>
    <w:rsid w:val="00685EA2"/>
    <w:rsid w:val="00686406"/>
    <w:rsid w:val="00687478"/>
    <w:rsid w:val="006875FA"/>
    <w:rsid w:val="00687ACF"/>
    <w:rsid w:val="006901A4"/>
    <w:rsid w:val="00690AD7"/>
    <w:rsid w:val="00690BFF"/>
    <w:rsid w:val="00690E82"/>
    <w:rsid w:val="00691507"/>
    <w:rsid w:val="006928B7"/>
    <w:rsid w:val="00693272"/>
    <w:rsid w:val="00694470"/>
    <w:rsid w:val="006956B4"/>
    <w:rsid w:val="00695FB0"/>
    <w:rsid w:val="006962AC"/>
    <w:rsid w:val="00697EE3"/>
    <w:rsid w:val="006A0709"/>
    <w:rsid w:val="006A0A5A"/>
    <w:rsid w:val="006A0F36"/>
    <w:rsid w:val="006A12D2"/>
    <w:rsid w:val="006A12E5"/>
    <w:rsid w:val="006A140C"/>
    <w:rsid w:val="006A1BE4"/>
    <w:rsid w:val="006A1DA1"/>
    <w:rsid w:val="006A1EAD"/>
    <w:rsid w:val="006A2203"/>
    <w:rsid w:val="006A330D"/>
    <w:rsid w:val="006A378B"/>
    <w:rsid w:val="006A3AAE"/>
    <w:rsid w:val="006A4B74"/>
    <w:rsid w:val="006A5193"/>
    <w:rsid w:val="006A580F"/>
    <w:rsid w:val="006A5CB8"/>
    <w:rsid w:val="006A5D5D"/>
    <w:rsid w:val="006A5E6D"/>
    <w:rsid w:val="006A602F"/>
    <w:rsid w:val="006A61E3"/>
    <w:rsid w:val="006A6E19"/>
    <w:rsid w:val="006A706B"/>
    <w:rsid w:val="006A7709"/>
    <w:rsid w:val="006A7800"/>
    <w:rsid w:val="006B023A"/>
    <w:rsid w:val="006B068D"/>
    <w:rsid w:val="006B06B4"/>
    <w:rsid w:val="006B0A75"/>
    <w:rsid w:val="006B0F63"/>
    <w:rsid w:val="006B1D8B"/>
    <w:rsid w:val="006B1F24"/>
    <w:rsid w:val="006B2240"/>
    <w:rsid w:val="006B2832"/>
    <w:rsid w:val="006B333D"/>
    <w:rsid w:val="006B33F7"/>
    <w:rsid w:val="006B34BB"/>
    <w:rsid w:val="006B4562"/>
    <w:rsid w:val="006B488C"/>
    <w:rsid w:val="006B5229"/>
    <w:rsid w:val="006B578D"/>
    <w:rsid w:val="006B5F5A"/>
    <w:rsid w:val="006B61E9"/>
    <w:rsid w:val="006B6F3F"/>
    <w:rsid w:val="006B7766"/>
    <w:rsid w:val="006B7E73"/>
    <w:rsid w:val="006B7F2B"/>
    <w:rsid w:val="006C0934"/>
    <w:rsid w:val="006C0ACA"/>
    <w:rsid w:val="006C14C0"/>
    <w:rsid w:val="006C1F1B"/>
    <w:rsid w:val="006C2313"/>
    <w:rsid w:val="006C2680"/>
    <w:rsid w:val="006C29E6"/>
    <w:rsid w:val="006C3DEA"/>
    <w:rsid w:val="006C40DF"/>
    <w:rsid w:val="006C413B"/>
    <w:rsid w:val="006C4836"/>
    <w:rsid w:val="006C4979"/>
    <w:rsid w:val="006C5200"/>
    <w:rsid w:val="006C54B1"/>
    <w:rsid w:val="006C5A5F"/>
    <w:rsid w:val="006C5DE1"/>
    <w:rsid w:val="006C5E34"/>
    <w:rsid w:val="006C6384"/>
    <w:rsid w:val="006C65DD"/>
    <w:rsid w:val="006C6C5F"/>
    <w:rsid w:val="006C6D5E"/>
    <w:rsid w:val="006C6F88"/>
    <w:rsid w:val="006C758D"/>
    <w:rsid w:val="006CEE82"/>
    <w:rsid w:val="006D00E9"/>
    <w:rsid w:val="006D0905"/>
    <w:rsid w:val="006D0D01"/>
    <w:rsid w:val="006D12B9"/>
    <w:rsid w:val="006D1550"/>
    <w:rsid w:val="006D183E"/>
    <w:rsid w:val="006D192B"/>
    <w:rsid w:val="006D195D"/>
    <w:rsid w:val="006D1A86"/>
    <w:rsid w:val="006D2555"/>
    <w:rsid w:val="006D28FB"/>
    <w:rsid w:val="006D2F0D"/>
    <w:rsid w:val="006D34F4"/>
    <w:rsid w:val="006D3552"/>
    <w:rsid w:val="006D355F"/>
    <w:rsid w:val="006D3627"/>
    <w:rsid w:val="006D3A20"/>
    <w:rsid w:val="006D4EED"/>
    <w:rsid w:val="006D5E76"/>
    <w:rsid w:val="006D5E80"/>
    <w:rsid w:val="006D5F10"/>
    <w:rsid w:val="006D63BE"/>
    <w:rsid w:val="006D6759"/>
    <w:rsid w:val="006D6B29"/>
    <w:rsid w:val="006D74B6"/>
    <w:rsid w:val="006D74D2"/>
    <w:rsid w:val="006D76C9"/>
    <w:rsid w:val="006E0ABF"/>
    <w:rsid w:val="006E0F63"/>
    <w:rsid w:val="006E1005"/>
    <w:rsid w:val="006E3260"/>
    <w:rsid w:val="006E3BCC"/>
    <w:rsid w:val="006E4C6B"/>
    <w:rsid w:val="006E5AFE"/>
    <w:rsid w:val="006E6290"/>
    <w:rsid w:val="006E66F0"/>
    <w:rsid w:val="006E6E00"/>
    <w:rsid w:val="006E6ED8"/>
    <w:rsid w:val="006E715E"/>
    <w:rsid w:val="006E77A5"/>
    <w:rsid w:val="006E789A"/>
    <w:rsid w:val="006E7DCE"/>
    <w:rsid w:val="006F0057"/>
    <w:rsid w:val="006F022E"/>
    <w:rsid w:val="006F0C23"/>
    <w:rsid w:val="006F0C55"/>
    <w:rsid w:val="006F21C4"/>
    <w:rsid w:val="006F29E2"/>
    <w:rsid w:val="006F29FD"/>
    <w:rsid w:val="006F31D6"/>
    <w:rsid w:val="006F335A"/>
    <w:rsid w:val="006F342A"/>
    <w:rsid w:val="006F34CF"/>
    <w:rsid w:val="006F4312"/>
    <w:rsid w:val="006F43C4"/>
    <w:rsid w:val="006F4A29"/>
    <w:rsid w:val="006F50AF"/>
    <w:rsid w:val="006F5EEF"/>
    <w:rsid w:val="006F7625"/>
    <w:rsid w:val="00700838"/>
    <w:rsid w:val="00701106"/>
    <w:rsid w:val="00701238"/>
    <w:rsid w:val="007019F8"/>
    <w:rsid w:val="00701D7E"/>
    <w:rsid w:val="007023DE"/>
    <w:rsid w:val="007044D9"/>
    <w:rsid w:val="0070485D"/>
    <w:rsid w:val="00704972"/>
    <w:rsid w:val="00704EE8"/>
    <w:rsid w:val="00704EF3"/>
    <w:rsid w:val="0070572C"/>
    <w:rsid w:val="007057F6"/>
    <w:rsid w:val="00706FA0"/>
    <w:rsid w:val="00707204"/>
    <w:rsid w:val="00707580"/>
    <w:rsid w:val="00707708"/>
    <w:rsid w:val="00707D0E"/>
    <w:rsid w:val="00707F9F"/>
    <w:rsid w:val="00707FC0"/>
    <w:rsid w:val="007101D3"/>
    <w:rsid w:val="00710331"/>
    <w:rsid w:val="00710705"/>
    <w:rsid w:val="007112EA"/>
    <w:rsid w:val="007113BC"/>
    <w:rsid w:val="00712372"/>
    <w:rsid w:val="0071278B"/>
    <w:rsid w:val="0071280D"/>
    <w:rsid w:val="007129A5"/>
    <w:rsid w:val="00712A4E"/>
    <w:rsid w:val="00712D35"/>
    <w:rsid w:val="00712E5C"/>
    <w:rsid w:val="00713007"/>
    <w:rsid w:val="00713519"/>
    <w:rsid w:val="00713839"/>
    <w:rsid w:val="00714580"/>
    <w:rsid w:val="00714EE5"/>
    <w:rsid w:val="007150A3"/>
    <w:rsid w:val="007159EF"/>
    <w:rsid w:val="00715C36"/>
    <w:rsid w:val="00715D79"/>
    <w:rsid w:val="0071650A"/>
    <w:rsid w:val="007166E9"/>
    <w:rsid w:val="00717FB6"/>
    <w:rsid w:val="00720019"/>
    <w:rsid w:val="00720286"/>
    <w:rsid w:val="00720C8C"/>
    <w:rsid w:val="007213FE"/>
    <w:rsid w:val="00721673"/>
    <w:rsid w:val="00722378"/>
    <w:rsid w:val="007227E6"/>
    <w:rsid w:val="00722C42"/>
    <w:rsid w:val="00723073"/>
    <w:rsid w:val="0072328B"/>
    <w:rsid w:val="00723A0C"/>
    <w:rsid w:val="00723C84"/>
    <w:rsid w:val="00724349"/>
    <w:rsid w:val="0072578A"/>
    <w:rsid w:val="00725E0E"/>
    <w:rsid w:val="00726443"/>
    <w:rsid w:val="00726A22"/>
    <w:rsid w:val="00726E23"/>
    <w:rsid w:val="0072721B"/>
    <w:rsid w:val="007275E7"/>
    <w:rsid w:val="00727609"/>
    <w:rsid w:val="007279D0"/>
    <w:rsid w:val="0073009E"/>
    <w:rsid w:val="00730566"/>
    <w:rsid w:val="00730664"/>
    <w:rsid w:val="007306D5"/>
    <w:rsid w:val="0073103E"/>
    <w:rsid w:val="00731589"/>
    <w:rsid w:val="00731EED"/>
    <w:rsid w:val="00733329"/>
    <w:rsid w:val="00733417"/>
    <w:rsid w:val="00734DA5"/>
    <w:rsid w:val="00735400"/>
    <w:rsid w:val="0073644D"/>
    <w:rsid w:val="00737452"/>
    <w:rsid w:val="00740282"/>
    <w:rsid w:val="0074040E"/>
    <w:rsid w:val="0074138B"/>
    <w:rsid w:val="007419A3"/>
    <w:rsid w:val="00741A53"/>
    <w:rsid w:val="00741E2D"/>
    <w:rsid w:val="007421E9"/>
    <w:rsid w:val="00742D58"/>
    <w:rsid w:val="00743D8A"/>
    <w:rsid w:val="00743EB0"/>
    <w:rsid w:val="00743FD9"/>
    <w:rsid w:val="00745137"/>
    <w:rsid w:val="00745600"/>
    <w:rsid w:val="00746054"/>
    <w:rsid w:val="00746201"/>
    <w:rsid w:val="0074656F"/>
    <w:rsid w:val="00746BDC"/>
    <w:rsid w:val="00746DC0"/>
    <w:rsid w:val="00747032"/>
    <w:rsid w:val="0074741A"/>
    <w:rsid w:val="00747B01"/>
    <w:rsid w:val="0075036D"/>
    <w:rsid w:val="0075086F"/>
    <w:rsid w:val="00750EAC"/>
    <w:rsid w:val="007512C0"/>
    <w:rsid w:val="0075236F"/>
    <w:rsid w:val="00752C88"/>
    <w:rsid w:val="007533C6"/>
    <w:rsid w:val="00754159"/>
    <w:rsid w:val="00754336"/>
    <w:rsid w:val="00754961"/>
    <w:rsid w:val="00755009"/>
    <w:rsid w:val="00755289"/>
    <w:rsid w:val="00755A4E"/>
    <w:rsid w:val="00755F7B"/>
    <w:rsid w:val="0075600A"/>
    <w:rsid w:val="0075611B"/>
    <w:rsid w:val="00756198"/>
    <w:rsid w:val="00756520"/>
    <w:rsid w:val="007565BC"/>
    <w:rsid w:val="00757244"/>
    <w:rsid w:val="0075765D"/>
    <w:rsid w:val="00757DD0"/>
    <w:rsid w:val="00760263"/>
    <w:rsid w:val="007606D3"/>
    <w:rsid w:val="00760C45"/>
    <w:rsid w:val="0076107B"/>
    <w:rsid w:val="007611C6"/>
    <w:rsid w:val="00761A4E"/>
    <w:rsid w:val="00761C3F"/>
    <w:rsid w:val="00761EEB"/>
    <w:rsid w:val="00761FAE"/>
    <w:rsid w:val="007624F3"/>
    <w:rsid w:val="007637C1"/>
    <w:rsid w:val="00763BCA"/>
    <w:rsid w:val="00763E20"/>
    <w:rsid w:val="0076409F"/>
    <w:rsid w:val="0076422E"/>
    <w:rsid w:val="007645F7"/>
    <w:rsid w:val="00764D23"/>
    <w:rsid w:val="007652B6"/>
    <w:rsid w:val="007654C7"/>
    <w:rsid w:val="00765C34"/>
    <w:rsid w:val="0076646D"/>
    <w:rsid w:val="00766701"/>
    <w:rsid w:val="007672C2"/>
    <w:rsid w:val="00767BDA"/>
    <w:rsid w:val="00770111"/>
    <w:rsid w:val="007705F0"/>
    <w:rsid w:val="00770774"/>
    <w:rsid w:val="00770A49"/>
    <w:rsid w:val="00770F3D"/>
    <w:rsid w:val="0077179D"/>
    <w:rsid w:val="00771A4A"/>
    <w:rsid w:val="0077243F"/>
    <w:rsid w:val="007724E1"/>
    <w:rsid w:val="0077389D"/>
    <w:rsid w:val="00773B9F"/>
    <w:rsid w:val="007748DC"/>
    <w:rsid w:val="00774E85"/>
    <w:rsid w:val="007754A9"/>
    <w:rsid w:val="00775C5D"/>
    <w:rsid w:val="00776BC1"/>
    <w:rsid w:val="00777A1D"/>
    <w:rsid w:val="007802EB"/>
    <w:rsid w:val="00780DE3"/>
    <w:rsid w:val="00781E23"/>
    <w:rsid w:val="0078267B"/>
    <w:rsid w:val="00782B0C"/>
    <w:rsid w:val="00782E99"/>
    <w:rsid w:val="00782FBD"/>
    <w:rsid w:val="0078347D"/>
    <w:rsid w:val="00783A67"/>
    <w:rsid w:val="00784D43"/>
    <w:rsid w:val="00784D5C"/>
    <w:rsid w:val="0078568D"/>
    <w:rsid w:val="00785C7B"/>
    <w:rsid w:val="00785CE1"/>
    <w:rsid w:val="00785EEC"/>
    <w:rsid w:val="0078677C"/>
    <w:rsid w:val="007868DB"/>
    <w:rsid w:val="00787243"/>
    <w:rsid w:val="0079033C"/>
    <w:rsid w:val="007908BC"/>
    <w:rsid w:val="0079116D"/>
    <w:rsid w:val="00791D7E"/>
    <w:rsid w:val="0079254C"/>
    <w:rsid w:val="0079410F"/>
    <w:rsid w:val="00794A83"/>
    <w:rsid w:val="007957D9"/>
    <w:rsid w:val="00796068"/>
    <w:rsid w:val="007963D7"/>
    <w:rsid w:val="00796775"/>
    <w:rsid w:val="0079776D"/>
    <w:rsid w:val="00797F73"/>
    <w:rsid w:val="007A0081"/>
    <w:rsid w:val="007A04EA"/>
    <w:rsid w:val="007A06EE"/>
    <w:rsid w:val="007A2B57"/>
    <w:rsid w:val="007A2B63"/>
    <w:rsid w:val="007A2C20"/>
    <w:rsid w:val="007A3641"/>
    <w:rsid w:val="007A388B"/>
    <w:rsid w:val="007A46C7"/>
    <w:rsid w:val="007A487F"/>
    <w:rsid w:val="007A4B16"/>
    <w:rsid w:val="007A5752"/>
    <w:rsid w:val="007A5773"/>
    <w:rsid w:val="007A5A96"/>
    <w:rsid w:val="007A5AE7"/>
    <w:rsid w:val="007A679B"/>
    <w:rsid w:val="007A6DC2"/>
    <w:rsid w:val="007A6E94"/>
    <w:rsid w:val="007A7004"/>
    <w:rsid w:val="007A7032"/>
    <w:rsid w:val="007A71F1"/>
    <w:rsid w:val="007A7750"/>
    <w:rsid w:val="007B0BD2"/>
    <w:rsid w:val="007B1B2D"/>
    <w:rsid w:val="007B25D4"/>
    <w:rsid w:val="007B2B36"/>
    <w:rsid w:val="007B3B9E"/>
    <w:rsid w:val="007B3BD0"/>
    <w:rsid w:val="007B3FAE"/>
    <w:rsid w:val="007B464C"/>
    <w:rsid w:val="007B4A66"/>
    <w:rsid w:val="007B4D44"/>
    <w:rsid w:val="007B4E52"/>
    <w:rsid w:val="007B4F08"/>
    <w:rsid w:val="007B50C9"/>
    <w:rsid w:val="007B654B"/>
    <w:rsid w:val="007B7062"/>
    <w:rsid w:val="007B768C"/>
    <w:rsid w:val="007B7915"/>
    <w:rsid w:val="007C0708"/>
    <w:rsid w:val="007C0DF9"/>
    <w:rsid w:val="007C18EB"/>
    <w:rsid w:val="007C1FCC"/>
    <w:rsid w:val="007C292F"/>
    <w:rsid w:val="007C2ABF"/>
    <w:rsid w:val="007C3FA7"/>
    <w:rsid w:val="007C420F"/>
    <w:rsid w:val="007C479A"/>
    <w:rsid w:val="007C5058"/>
    <w:rsid w:val="007C549B"/>
    <w:rsid w:val="007C55C2"/>
    <w:rsid w:val="007C666E"/>
    <w:rsid w:val="007C6690"/>
    <w:rsid w:val="007C6836"/>
    <w:rsid w:val="007C73C1"/>
    <w:rsid w:val="007C7A87"/>
    <w:rsid w:val="007D01DF"/>
    <w:rsid w:val="007D0818"/>
    <w:rsid w:val="007D0DFB"/>
    <w:rsid w:val="007D1409"/>
    <w:rsid w:val="007D195D"/>
    <w:rsid w:val="007D1992"/>
    <w:rsid w:val="007D1B79"/>
    <w:rsid w:val="007D1C3C"/>
    <w:rsid w:val="007D24EC"/>
    <w:rsid w:val="007D2681"/>
    <w:rsid w:val="007D27EF"/>
    <w:rsid w:val="007D2983"/>
    <w:rsid w:val="007D2C64"/>
    <w:rsid w:val="007D2D0E"/>
    <w:rsid w:val="007D30C5"/>
    <w:rsid w:val="007D364D"/>
    <w:rsid w:val="007D3665"/>
    <w:rsid w:val="007D41C9"/>
    <w:rsid w:val="007D4686"/>
    <w:rsid w:val="007D49DD"/>
    <w:rsid w:val="007D52EC"/>
    <w:rsid w:val="007D5A2A"/>
    <w:rsid w:val="007D5A3F"/>
    <w:rsid w:val="007D665F"/>
    <w:rsid w:val="007D6C23"/>
    <w:rsid w:val="007D730F"/>
    <w:rsid w:val="007D759B"/>
    <w:rsid w:val="007D7C08"/>
    <w:rsid w:val="007D7E61"/>
    <w:rsid w:val="007E023F"/>
    <w:rsid w:val="007E1040"/>
    <w:rsid w:val="007E13CE"/>
    <w:rsid w:val="007E182B"/>
    <w:rsid w:val="007E20E1"/>
    <w:rsid w:val="007E2126"/>
    <w:rsid w:val="007E28D8"/>
    <w:rsid w:val="007E2D1F"/>
    <w:rsid w:val="007E3CA8"/>
    <w:rsid w:val="007E487F"/>
    <w:rsid w:val="007E5848"/>
    <w:rsid w:val="007E5BDD"/>
    <w:rsid w:val="007E5D5B"/>
    <w:rsid w:val="007E6616"/>
    <w:rsid w:val="007E6A23"/>
    <w:rsid w:val="007E6ABF"/>
    <w:rsid w:val="007E6C17"/>
    <w:rsid w:val="007E6DD7"/>
    <w:rsid w:val="007E7952"/>
    <w:rsid w:val="007F0126"/>
    <w:rsid w:val="007F12F8"/>
    <w:rsid w:val="007F18A5"/>
    <w:rsid w:val="007F19ED"/>
    <w:rsid w:val="007F1EEF"/>
    <w:rsid w:val="007F24D1"/>
    <w:rsid w:val="007F2A9B"/>
    <w:rsid w:val="007F3152"/>
    <w:rsid w:val="007F383A"/>
    <w:rsid w:val="007F3A21"/>
    <w:rsid w:val="007F4A46"/>
    <w:rsid w:val="007F56CC"/>
    <w:rsid w:val="007F696E"/>
    <w:rsid w:val="007F7760"/>
    <w:rsid w:val="007F7D4A"/>
    <w:rsid w:val="00801908"/>
    <w:rsid w:val="00801B78"/>
    <w:rsid w:val="00802A18"/>
    <w:rsid w:val="00802B56"/>
    <w:rsid w:val="008036F4"/>
    <w:rsid w:val="008046B6"/>
    <w:rsid w:val="00804CF8"/>
    <w:rsid w:val="00804EEA"/>
    <w:rsid w:val="00804F44"/>
    <w:rsid w:val="0080540D"/>
    <w:rsid w:val="00805708"/>
    <w:rsid w:val="00806259"/>
    <w:rsid w:val="0080631A"/>
    <w:rsid w:val="00806719"/>
    <w:rsid w:val="00806E4A"/>
    <w:rsid w:val="00806F0D"/>
    <w:rsid w:val="00807735"/>
    <w:rsid w:val="008079A1"/>
    <w:rsid w:val="0081035B"/>
    <w:rsid w:val="008103FD"/>
    <w:rsid w:val="008114BC"/>
    <w:rsid w:val="008115F7"/>
    <w:rsid w:val="00811A42"/>
    <w:rsid w:val="00812261"/>
    <w:rsid w:val="008122AF"/>
    <w:rsid w:val="00812E22"/>
    <w:rsid w:val="00813071"/>
    <w:rsid w:val="00813111"/>
    <w:rsid w:val="00813F1D"/>
    <w:rsid w:val="00814B50"/>
    <w:rsid w:val="008153EB"/>
    <w:rsid w:val="008159CF"/>
    <w:rsid w:val="0081639E"/>
    <w:rsid w:val="00817F71"/>
    <w:rsid w:val="00820BA7"/>
    <w:rsid w:val="00820DDB"/>
    <w:rsid w:val="00820E25"/>
    <w:rsid w:val="00821B47"/>
    <w:rsid w:val="00821D4D"/>
    <w:rsid w:val="00821DD7"/>
    <w:rsid w:val="008228A0"/>
    <w:rsid w:val="00822FD4"/>
    <w:rsid w:val="00823492"/>
    <w:rsid w:val="00823740"/>
    <w:rsid w:val="00823DB3"/>
    <w:rsid w:val="00824024"/>
    <w:rsid w:val="00824D16"/>
    <w:rsid w:val="008276AE"/>
    <w:rsid w:val="00827997"/>
    <w:rsid w:val="00827AE3"/>
    <w:rsid w:val="00827E91"/>
    <w:rsid w:val="00830205"/>
    <w:rsid w:val="00830379"/>
    <w:rsid w:val="008309CF"/>
    <w:rsid w:val="00831DCB"/>
    <w:rsid w:val="008324DE"/>
    <w:rsid w:val="00832640"/>
    <w:rsid w:val="008327A3"/>
    <w:rsid w:val="008327A6"/>
    <w:rsid w:val="008337D0"/>
    <w:rsid w:val="00833A5D"/>
    <w:rsid w:val="00833B32"/>
    <w:rsid w:val="00833D72"/>
    <w:rsid w:val="00834074"/>
    <w:rsid w:val="008341E4"/>
    <w:rsid w:val="00834238"/>
    <w:rsid w:val="00834249"/>
    <w:rsid w:val="00834905"/>
    <w:rsid w:val="00834FC3"/>
    <w:rsid w:val="00835360"/>
    <w:rsid w:val="00835A95"/>
    <w:rsid w:val="00835BC9"/>
    <w:rsid w:val="00835BFB"/>
    <w:rsid w:val="00836421"/>
    <w:rsid w:val="00836A92"/>
    <w:rsid w:val="00836B47"/>
    <w:rsid w:val="00836DD6"/>
    <w:rsid w:val="008379B0"/>
    <w:rsid w:val="008386EC"/>
    <w:rsid w:val="00840067"/>
    <w:rsid w:val="0084009D"/>
    <w:rsid w:val="0084022A"/>
    <w:rsid w:val="008404E6"/>
    <w:rsid w:val="00840F07"/>
    <w:rsid w:val="0084120F"/>
    <w:rsid w:val="0084148C"/>
    <w:rsid w:val="00842F26"/>
    <w:rsid w:val="0084318E"/>
    <w:rsid w:val="00843689"/>
    <w:rsid w:val="00843D6A"/>
    <w:rsid w:val="00844051"/>
    <w:rsid w:val="00844700"/>
    <w:rsid w:val="00844A4D"/>
    <w:rsid w:val="00844B0B"/>
    <w:rsid w:val="00844FAC"/>
    <w:rsid w:val="0084507C"/>
    <w:rsid w:val="00845AEB"/>
    <w:rsid w:val="00845BA2"/>
    <w:rsid w:val="00845D9D"/>
    <w:rsid w:val="00846494"/>
    <w:rsid w:val="0084756D"/>
    <w:rsid w:val="008478AA"/>
    <w:rsid w:val="008508C2"/>
    <w:rsid w:val="00850BAC"/>
    <w:rsid w:val="0085103D"/>
    <w:rsid w:val="00851251"/>
    <w:rsid w:val="008516F1"/>
    <w:rsid w:val="008523D6"/>
    <w:rsid w:val="0085284E"/>
    <w:rsid w:val="00853060"/>
    <w:rsid w:val="008533B1"/>
    <w:rsid w:val="008534EF"/>
    <w:rsid w:val="00853831"/>
    <w:rsid w:val="00853A10"/>
    <w:rsid w:val="00853FE4"/>
    <w:rsid w:val="008543E4"/>
    <w:rsid w:val="00854C72"/>
    <w:rsid w:val="0085556C"/>
    <w:rsid w:val="008576FF"/>
    <w:rsid w:val="0085775F"/>
    <w:rsid w:val="008603C4"/>
    <w:rsid w:val="00860626"/>
    <w:rsid w:val="008616D6"/>
    <w:rsid w:val="0086179A"/>
    <w:rsid w:val="00862282"/>
    <w:rsid w:val="008623FA"/>
    <w:rsid w:val="0086272E"/>
    <w:rsid w:val="00862775"/>
    <w:rsid w:val="0086280A"/>
    <w:rsid w:val="00862DCC"/>
    <w:rsid w:val="00863D51"/>
    <w:rsid w:val="00864327"/>
    <w:rsid w:val="00864C29"/>
    <w:rsid w:val="00864FE9"/>
    <w:rsid w:val="008654E0"/>
    <w:rsid w:val="00865BFD"/>
    <w:rsid w:val="00865EC5"/>
    <w:rsid w:val="008676DA"/>
    <w:rsid w:val="00867AE0"/>
    <w:rsid w:val="00870872"/>
    <w:rsid w:val="008709E8"/>
    <w:rsid w:val="00870BCF"/>
    <w:rsid w:val="00870CAB"/>
    <w:rsid w:val="008719EB"/>
    <w:rsid w:val="0087213A"/>
    <w:rsid w:val="008723D3"/>
    <w:rsid w:val="0087294E"/>
    <w:rsid w:val="00873382"/>
    <w:rsid w:val="008736CB"/>
    <w:rsid w:val="00873A55"/>
    <w:rsid w:val="008740F1"/>
    <w:rsid w:val="00874715"/>
    <w:rsid w:val="008750AD"/>
    <w:rsid w:val="008759C9"/>
    <w:rsid w:val="00876230"/>
    <w:rsid w:val="00876D58"/>
    <w:rsid w:val="00877B8C"/>
    <w:rsid w:val="0088074C"/>
    <w:rsid w:val="00880D41"/>
    <w:rsid w:val="008817EA"/>
    <w:rsid w:val="0088304B"/>
    <w:rsid w:val="00883D6E"/>
    <w:rsid w:val="00883DC4"/>
    <w:rsid w:val="008842A4"/>
    <w:rsid w:val="00884460"/>
    <w:rsid w:val="00884476"/>
    <w:rsid w:val="00884A03"/>
    <w:rsid w:val="00885913"/>
    <w:rsid w:val="00885E7D"/>
    <w:rsid w:val="00886EB0"/>
    <w:rsid w:val="0088771D"/>
    <w:rsid w:val="008902D4"/>
    <w:rsid w:val="00890E7D"/>
    <w:rsid w:val="00893188"/>
    <w:rsid w:val="00893394"/>
    <w:rsid w:val="0089371F"/>
    <w:rsid w:val="00893858"/>
    <w:rsid w:val="00893D8B"/>
    <w:rsid w:val="0089420F"/>
    <w:rsid w:val="00896136"/>
    <w:rsid w:val="0089632E"/>
    <w:rsid w:val="008963F5"/>
    <w:rsid w:val="008967B1"/>
    <w:rsid w:val="00896DF2"/>
    <w:rsid w:val="00897108"/>
    <w:rsid w:val="00897920"/>
    <w:rsid w:val="00897960"/>
    <w:rsid w:val="00897CCE"/>
    <w:rsid w:val="00897EC3"/>
    <w:rsid w:val="008A0938"/>
    <w:rsid w:val="008A10B2"/>
    <w:rsid w:val="008A119F"/>
    <w:rsid w:val="008A241E"/>
    <w:rsid w:val="008A2A36"/>
    <w:rsid w:val="008A2B97"/>
    <w:rsid w:val="008A2C47"/>
    <w:rsid w:val="008A2E68"/>
    <w:rsid w:val="008A40FF"/>
    <w:rsid w:val="008A42E5"/>
    <w:rsid w:val="008A48A5"/>
    <w:rsid w:val="008A55FE"/>
    <w:rsid w:val="008A5B5D"/>
    <w:rsid w:val="008A5C19"/>
    <w:rsid w:val="008A63F6"/>
    <w:rsid w:val="008A65F0"/>
    <w:rsid w:val="008A7020"/>
    <w:rsid w:val="008A7467"/>
    <w:rsid w:val="008B01E7"/>
    <w:rsid w:val="008B04EE"/>
    <w:rsid w:val="008B0F03"/>
    <w:rsid w:val="008B0F86"/>
    <w:rsid w:val="008B125D"/>
    <w:rsid w:val="008B1271"/>
    <w:rsid w:val="008B177F"/>
    <w:rsid w:val="008B1C8F"/>
    <w:rsid w:val="008B21EA"/>
    <w:rsid w:val="008B290B"/>
    <w:rsid w:val="008B2E6C"/>
    <w:rsid w:val="008B32C1"/>
    <w:rsid w:val="008B423A"/>
    <w:rsid w:val="008B4404"/>
    <w:rsid w:val="008B5007"/>
    <w:rsid w:val="008B59E8"/>
    <w:rsid w:val="008B6C4A"/>
    <w:rsid w:val="008B79C1"/>
    <w:rsid w:val="008B7D80"/>
    <w:rsid w:val="008B7F50"/>
    <w:rsid w:val="008B7F7E"/>
    <w:rsid w:val="008C0806"/>
    <w:rsid w:val="008C0D85"/>
    <w:rsid w:val="008C0E17"/>
    <w:rsid w:val="008C17ED"/>
    <w:rsid w:val="008C26D9"/>
    <w:rsid w:val="008C2A83"/>
    <w:rsid w:val="008C2AF9"/>
    <w:rsid w:val="008C31FF"/>
    <w:rsid w:val="008C326B"/>
    <w:rsid w:val="008C392A"/>
    <w:rsid w:val="008C3C97"/>
    <w:rsid w:val="008C4296"/>
    <w:rsid w:val="008C440F"/>
    <w:rsid w:val="008C5013"/>
    <w:rsid w:val="008C78BA"/>
    <w:rsid w:val="008D0381"/>
    <w:rsid w:val="008D06A6"/>
    <w:rsid w:val="008D0DF9"/>
    <w:rsid w:val="008D1038"/>
    <w:rsid w:val="008D2498"/>
    <w:rsid w:val="008D25D7"/>
    <w:rsid w:val="008D385D"/>
    <w:rsid w:val="008D385F"/>
    <w:rsid w:val="008D3E9C"/>
    <w:rsid w:val="008D4829"/>
    <w:rsid w:val="008D5274"/>
    <w:rsid w:val="008D55FE"/>
    <w:rsid w:val="008D58AB"/>
    <w:rsid w:val="008D59E7"/>
    <w:rsid w:val="008D5D69"/>
    <w:rsid w:val="008D5E25"/>
    <w:rsid w:val="008D60BA"/>
    <w:rsid w:val="008D62BD"/>
    <w:rsid w:val="008D6AA5"/>
    <w:rsid w:val="008D6B0D"/>
    <w:rsid w:val="008D70FE"/>
    <w:rsid w:val="008D77D6"/>
    <w:rsid w:val="008E00BB"/>
    <w:rsid w:val="008E0259"/>
    <w:rsid w:val="008E0301"/>
    <w:rsid w:val="008E1C2D"/>
    <w:rsid w:val="008E23D4"/>
    <w:rsid w:val="008E2A4D"/>
    <w:rsid w:val="008E2AAA"/>
    <w:rsid w:val="008E32A9"/>
    <w:rsid w:val="008E3482"/>
    <w:rsid w:val="008E354C"/>
    <w:rsid w:val="008E39B7"/>
    <w:rsid w:val="008E3C84"/>
    <w:rsid w:val="008E4598"/>
    <w:rsid w:val="008E4913"/>
    <w:rsid w:val="008E5D14"/>
    <w:rsid w:val="008E602E"/>
    <w:rsid w:val="008E6FA1"/>
    <w:rsid w:val="008F0186"/>
    <w:rsid w:val="008F0472"/>
    <w:rsid w:val="008F0853"/>
    <w:rsid w:val="008F1B29"/>
    <w:rsid w:val="008F1EAE"/>
    <w:rsid w:val="008F2113"/>
    <w:rsid w:val="008F298F"/>
    <w:rsid w:val="008F2C2C"/>
    <w:rsid w:val="008F3179"/>
    <w:rsid w:val="008F3F1E"/>
    <w:rsid w:val="008F425F"/>
    <w:rsid w:val="008F4AF5"/>
    <w:rsid w:val="008F4CCE"/>
    <w:rsid w:val="008F50F6"/>
    <w:rsid w:val="008F6113"/>
    <w:rsid w:val="008F6C7C"/>
    <w:rsid w:val="008F7071"/>
    <w:rsid w:val="008F7198"/>
    <w:rsid w:val="008F71C6"/>
    <w:rsid w:val="008F7548"/>
    <w:rsid w:val="00900358"/>
    <w:rsid w:val="00900949"/>
    <w:rsid w:val="00900B0F"/>
    <w:rsid w:val="009019BC"/>
    <w:rsid w:val="00901DCA"/>
    <w:rsid w:val="00902427"/>
    <w:rsid w:val="00902910"/>
    <w:rsid w:val="009039F7"/>
    <w:rsid w:val="00903FFE"/>
    <w:rsid w:val="00904273"/>
    <w:rsid w:val="00905EBF"/>
    <w:rsid w:val="00906316"/>
    <w:rsid w:val="009064CC"/>
    <w:rsid w:val="00907F05"/>
    <w:rsid w:val="00910F0F"/>
    <w:rsid w:val="00911751"/>
    <w:rsid w:val="00912001"/>
    <w:rsid w:val="00912222"/>
    <w:rsid w:val="00912C5D"/>
    <w:rsid w:val="009134E7"/>
    <w:rsid w:val="009139BE"/>
    <w:rsid w:val="009145C9"/>
    <w:rsid w:val="0091461F"/>
    <w:rsid w:val="00914B79"/>
    <w:rsid w:val="00914E6A"/>
    <w:rsid w:val="00914F0B"/>
    <w:rsid w:val="00914FE9"/>
    <w:rsid w:val="009154C9"/>
    <w:rsid w:val="0091675A"/>
    <w:rsid w:val="009167E4"/>
    <w:rsid w:val="009200A5"/>
    <w:rsid w:val="009203D8"/>
    <w:rsid w:val="009205DC"/>
    <w:rsid w:val="009221BE"/>
    <w:rsid w:val="00922A0E"/>
    <w:rsid w:val="0092306F"/>
    <w:rsid w:val="00923C6A"/>
    <w:rsid w:val="0092412B"/>
    <w:rsid w:val="00924462"/>
    <w:rsid w:val="009249DF"/>
    <w:rsid w:val="00924DC3"/>
    <w:rsid w:val="009250E0"/>
    <w:rsid w:val="009251A2"/>
    <w:rsid w:val="00925AB6"/>
    <w:rsid w:val="00925E67"/>
    <w:rsid w:val="00926788"/>
    <w:rsid w:val="00926BDB"/>
    <w:rsid w:val="00926CC6"/>
    <w:rsid w:val="00926ECF"/>
    <w:rsid w:val="00926EE1"/>
    <w:rsid w:val="00926F47"/>
    <w:rsid w:val="0092711F"/>
    <w:rsid w:val="009273D5"/>
    <w:rsid w:val="00931B70"/>
    <w:rsid w:val="00931EC9"/>
    <w:rsid w:val="00932EBF"/>
    <w:rsid w:val="00932FB0"/>
    <w:rsid w:val="00933747"/>
    <w:rsid w:val="00933AD0"/>
    <w:rsid w:val="00933B51"/>
    <w:rsid w:val="009344AB"/>
    <w:rsid w:val="00934682"/>
    <w:rsid w:val="00934DE7"/>
    <w:rsid w:val="00935188"/>
    <w:rsid w:val="00935526"/>
    <w:rsid w:val="00935C07"/>
    <w:rsid w:val="00935C0B"/>
    <w:rsid w:val="009376EC"/>
    <w:rsid w:val="00937859"/>
    <w:rsid w:val="00937956"/>
    <w:rsid w:val="00937EE7"/>
    <w:rsid w:val="00940041"/>
    <w:rsid w:val="00940EBC"/>
    <w:rsid w:val="00941399"/>
    <w:rsid w:val="0094230E"/>
    <w:rsid w:val="00942FBA"/>
    <w:rsid w:val="00943C2D"/>
    <w:rsid w:val="00943D63"/>
    <w:rsid w:val="0094490C"/>
    <w:rsid w:val="00944A39"/>
    <w:rsid w:val="00944B8D"/>
    <w:rsid w:val="0094530E"/>
    <w:rsid w:val="00945401"/>
    <w:rsid w:val="00946235"/>
    <w:rsid w:val="0095011B"/>
    <w:rsid w:val="009502E5"/>
    <w:rsid w:val="00951F27"/>
    <w:rsid w:val="009527D5"/>
    <w:rsid w:val="009528FD"/>
    <w:rsid w:val="00952BA7"/>
    <w:rsid w:val="009533B3"/>
    <w:rsid w:val="00953995"/>
    <w:rsid w:val="00953AB4"/>
    <w:rsid w:val="00953C89"/>
    <w:rsid w:val="00953D23"/>
    <w:rsid w:val="00954798"/>
    <w:rsid w:val="009548B0"/>
    <w:rsid w:val="009559EA"/>
    <w:rsid w:val="00955ADC"/>
    <w:rsid w:val="00955EA3"/>
    <w:rsid w:val="0095661F"/>
    <w:rsid w:val="00957468"/>
    <w:rsid w:val="0095760C"/>
    <w:rsid w:val="0095761C"/>
    <w:rsid w:val="00957DB8"/>
    <w:rsid w:val="0096053E"/>
    <w:rsid w:val="0096060A"/>
    <w:rsid w:val="009608B8"/>
    <w:rsid w:val="009608E2"/>
    <w:rsid w:val="00960ACE"/>
    <w:rsid w:val="00961726"/>
    <w:rsid w:val="00961976"/>
    <w:rsid w:val="00961B60"/>
    <w:rsid w:val="00962AB0"/>
    <w:rsid w:val="00963346"/>
    <w:rsid w:val="00963961"/>
    <w:rsid w:val="0096486A"/>
    <w:rsid w:val="00964B86"/>
    <w:rsid w:val="00966014"/>
    <w:rsid w:val="00967815"/>
    <w:rsid w:val="009679E0"/>
    <w:rsid w:val="00967AC4"/>
    <w:rsid w:val="00967F63"/>
    <w:rsid w:val="0097033B"/>
    <w:rsid w:val="00970B33"/>
    <w:rsid w:val="009710D8"/>
    <w:rsid w:val="00971221"/>
    <w:rsid w:val="00971436"/>
    <w:rsid w:val="009717AE"/>
    <w:rsid w:val="0097238F"/>
    <w:rsid w:val="00972C90"/>
    <w:rsid w:val="00973B42"/>
    <w:rsid w:val="009740D6"/>
    <w:rsid w:val="00974897"/>
    <w:rsid w:val="00974BBD"/>
    <w:rsid w:val="00975F13"/>
    <w:rsid w:val="00975F8E"/>
    <w:rsid w:val="00976332"/>
    <w:rsid w:val="00976AD0"/>
    <w:rsid w:val="00976CCE"/>
    <w:rsid w:val="00976D58"/>
    <w:rsid w:val="00977474"/>
    <w:rsid w:val="009775F3"/>
    <w:rsid w:val="00980642"/>
    <w:rsid w:val="00981EA0"/>
    <w:rsid w:val="00981ED3"/>
    <w:rsid w:val="009822E3"/>
    <w:rsid w:val="0098295E"/>
    <w:rsid w:val="0098360E"/>
    <w:rsid w:val="00983A33"/>
    <w:rsid w:val="00983CFA"/>
    <w:rsid w:val="00983EE3"/>
    <w:rsid w:val="00985577"/>
    <w:rsid w:val="009857EF"/>
    <w:rsid w:val="009858DF"/>
    <w:rsid w:val="00985B6B"/>
    <w:rsid w:val="00985CBD"/>
    <w:rsid w:val="00985CC9"/>
    <w:rsid w:val="0098601F"/>
    <w:rsid w:val="0098651D"/>
    <w:rsid w:val="0098733B"/>
    <w:rsid w:val="00987593"/>
    <w:rsid w:val="00987C5D"/>
    <w:rsid w:val="0099053B"/>
    <w:rsid w:val="009909BE"/>
    <w:rsid w:val="00990C7F"/>
    <w:rsid w:val="00990D8A"/>
    <w:rsid w:val="009917B5"/>
    <w:rsid w:val="0099233C"/>
    <w:rsid w:val="0099275E"/>
    <w:rsid w:val="00992BFB"/>
    <w:rsid w:val="00992F79"/>
    <w:rsid w:val="00993322"/>
    <w:rsid w:val="00993403"/>
    <w:rsid w:val="00993DCD"/>
    <w:rsid w:val="009943A2"/>
    <w:rsid w:val="00994E8C"/>
    <w:rsid w:val="00995ECC"/>
    <w:rsid w:val="00995F4A"/>
    <w:rsid w:val="00995F5C"/>
    <w:rsid w:val="00996D55"/>
    <w:rsid w:val="00997AC0"/>
    <w:rsid w:val="00997B3F"/>
    <w:rsid w:val="009A09C6"/>
    <w:rsid w:val="009A20DE"/>
    <w:rsid w:val="009A3002"/>
    <w:rsid w:val="009A3A2A"/>
    <w:rsid w:val="009A4907"/>
    <w:rsid w:val="009A4EB8"/>
    <w:rsid w:val="009A5017"/>
    <w:rsid w:val="009A6406"/>
    <w:rsid w:val="009A6DD3"/>
    <w:rsid w:val="009A724F"/>
    <w:rsid w:val="009A7521"/>
    <w:rsid w:val="009A777E"/>
    <w:rsid w:val="009A7B39"/>
    <w:rsid w:val="009A7CED"/>
    <w:rsid w:val="009B0712"/>
    <w:rsid w:val="009B210E"/>
    <w:rsid w:val="009B27A2"/>
    <w:rsid w:val="009B38BF"/>
    <w:rsid w:val="009B4248"/>
    <w:rsid w:val="009B45F1"/>
    <w:rsid w:val="009B58CA"/>
    <w:rsid w:val="009B60BF"/>
    <w:rsid w:val="009B6FD0"/>
    <w:rsid w:val="009B76C6"/>
    <w:rsid w:val="009B76FE"/>
    <w:rsid w:val="009B7DDD"/>
    <w:rsid w:val="009C189B"/>
    <w:rsid w:val="009C1992"/>
    <w:rsid w:val="009C1A20"/>
    <w:rsid w:val="009C3733"/>
    <w:rsid w:val="009C3843"/>
    <w:rsid w:val="009C3A86"/>
    <w:rsid w:val="009C3FCE"/>
    <w:rsid w:val="009C402C"/>
    <w:rsid w:val="009C48D8"/>
    <w:rsid w:val="009C526E"/>
    <w:rsid w:val="009C52B6"/>
    <w:rsid w:val="009C5B40"/>
    <w:rsid w:val="009C67ED"/>
    <w:rsid w:val="009C6967"/>
    <w:rsid w:val="009C75DC"/>
    <w:rsid w:val="009C773A"/>
    <w:rsid w:val="009C7951"/>
    <w:rsid w:val="009C7CEF"/>
    <w:rsid w:val="009D07B7"/>
    <w:rsid w:val="009D0B98"/>
    <w:rsid w:val="009D119F"/>
    <w:rsid w:val="009D14EA"/>
    <w:rsid w:val="009D1D37"/>
    <w:rsid w:val="009D2076"/>
    <w:rsid w:val="009D2356"/>
    <w:rsid w:val="009D2962"/>
    <w:rsid w:val="009D338D"/>
    <w:rsid w:val="009D3841"/>
    <w:rsid w:val="009D3D25"/>
    <w:rsid w:val="009D3DFF"/>
    <w:rsid w:val="009D4304"/>
    <w:rsid w:val="009D481A"/>
    <w:rsid w:val="009D4C36"/>
    <w:rsid w:val="009D5775"/>
    <w:rsid w:val="009D588C"/>
    <w:rsid w:val="009D642C"/>
    <w:rsid w:val="009D6C0C"/>
    <w:rsid w:val="009D6EDC"/>
    <w:rsid w:val="009D7669"/>
    <w:rsid w:val="009E0341"/>
    <w:rsid w:val="009E03D1"/>
    <w:rsid w:val="009E0A09"/>
    <w:rsid w:val="009E19EE"/>
    <w:rsid w:val="009E1DA5"/>
    <w:rsid w:val="009E1F39"/>
    <w:rsid w:val="009E219E"/>
    <w:rsid w:val="009E2B9B"/>
    <w:rsid w:val="009E2BC6"/>
    <w:rsid w:val="009E37B1"/>
    <w:rsid w:val="009E37E3"/>
    <w:rsid w:val="009E3FC2"/>
    <w:rsid w:val="009E4C72"/>
    <w:rsid w:val="009E5859"/>
    <w:rsid w:val="009E5967"/>
    <w:rsid w:val="009E5BB8"/>
    <w:rsid w:val="009E6DDC"/>
    <w:rsid w:val="009E7246"/>
    <w:rsid w:val="009F013E"/>
    <w:rsid w:val="009F04DB"/>
    <w:rsid w:val="009F04E8"/>
    <w:rsid w:val="009F0843"/>
    <w:rsid w:val="009F0EC9"/>
    <w:rsid w:val="009F0EE2"/>
    <w:rsid w:val="009F11FC"/>
    <w:rsid w:val="009F13A7"/>
    <w:rsid w:val="009F1579"/>
    <w:rsid w:val="009F178E"/>
    <w:rsid w:val="009F1F6C"/>
    <w:rsid w:val="009F2297"/>
    <w:rsid w:val="009F23CF"/>
    <w:rsid w:val="009F44EA"/>
    <w:rsid w:val="009F471C"/>
    <w:rsid w:val="009F4E13"/>
    <w:rsid w:val="009F55EC"/>
    <w:rsid w:val="009F57BB"/>
    <w:rsid w:val="009F5834"/>
    <w:rsid w:val="009F6696"/>
    <w:rsid w:val="009F6ACC"/>
    <w:rsid w:val="009F6FF5"/>
    <w:rsid w:val="009F7ECC"/>
    <w:rsid w:val="00A000DE"/>
    <w:rsid w:val="00A00372"/>
    <w:rsid w:val="00A00453"/>
    <w:rsid w:val="00A01B66"/>
    <w:rsid w:val="00A0214F"/>
    <w:rsid w:val="00A02FF2"/>
    <w:rsid w:val="00A030E9"/>
    <w:rsid w:val="00A03357"/>
    <w:rsid w:val="00A041FA"/>
    <w:rsid w:val="00A04466"/>
    <w:rsid w:val="00A04661"/>
    <w:rsid w:val="00A04D14"/>
    <w:rsid w:val="00A05098"/>
    <w:rsid w:val="00A05F07"/>
    <w:rsid w:val="00A06314"/>
    <w:rsid w:val="00A07DD8"/>
    <w:rsid w:val="00A07F7A"/>
    <w:rsid w:val="00A1013E"/>
    <w:rsid w:val="00A109A2"/>
    <w:rsid w:val="00A111D6"/>
    <w:rsid w:val="00A122EF"/>
    <w:rsid w:val="00A12AC0"/>
    <w:rsid w:val="00A13289"/>
    <w:rsid w:val="00A13526"/>
    <w:rsid w:val="00A13769"/>
    <w:rsid w:val="00A13DAB"/>
    <w:rsid w:val="00A146A9"/>
    <w:rsid w:val="00A14816"/>
    <w:rsid w:val="00A15051"/>
    <w:rsid w:val="00A15092"/>
    <w:rsid w:val="00A15254"/>
    <w:rsid w:val="00A15A7A"/>
    <w:rsid w:val="00A15CC0"/>
    <w:rsid w:val="00A15D22"/>
    <w:rsid w:val="00A15D4F"/>
    <w:rsid w:val="00A1613B"/>
    <w:rsid w:val="00A1709A"/>
    <w:rsid w:val="00A1715C"/>
    <w:rsid w:val="00A17D5E"/>
    <w:rsid w:val="00A204E4"/>
    <w:rsid w:val="00A20610"/>
    <w:rsid w:val="00A20ADA"/>
    <w:rsid w:val="00A20D43"/>
    <w:rsid w:val="00A20F2A"/>
    <w:rsid w:val="00A219C6"/>
    <w:rsid w:val="00A2242C"/>
    <w:rsid w:val="00A22C0A"/>
    <w:rsid w:val="00A22E56"/>
    <w:rsid w:val="00A237F3"/>
    <w:rsid w:val="00A25302"/>
    <w:rsid w:val="00A2558F"/>
    <w:rsid w:val="00A25609"/>
    <w:rsid w:val="00A256FE"/>
    <w:rsid w:val="00A25CDE"/>
    <w:rsid w:val="00A269AE"/>
    <w:rsid w:val="00A26CB6"/>
    <w:rsid w:val="00A26D9D"/>
    <w:rsid w:val="00A2717B"/>
    <w:rsid w:val="00A2729F"/>
    <w:rsid w:val="00A277E0"/>
    <w:rsid w:val="00A27830"/>
    <w:rsid w:val="00A27D0D"/>
    <w:rsid w:val="00A30766"/>
    <w:rsid w:val="00A31044"/>
    <w:rsid w:val="00A3155B"/>
    <w:rsid w:val="00A31706"/>
    <w:rsid w:val="00A31D05"/>
    <w:rsid w:val="00A31DEF"/>
    <w:rsid w:val="00A322DD"/>
    <w:rsid w:val="00A32699"/>
    <w:rsid w:val="00A32BC3"/>
    <w:rsid w:val="00A3365C"/>
    <w:rsid w:val="00A344F6"/>
    <w:rsid w:val="00A34AAA"/>
    <w:rsid w:val="00A34E2F"/>
    <w:rsid w:val="00A3572E"/>
    <w:rsid w:val="00A36271"/>
    <w:rsid w:val="00A36821"/>
    <w:rsid w:val="00A368AA"/>
    <w:rsid w:val="00A3793D"/>
    <w:rsid w:val="00A3794D"/>
    <w:rsid w:val="00A379ED"/>
    <w:rsid w:val="00A400E9"/>
    <w:rsid w:val="00A40821"/>
    <w:rsid w:val="00A40AE7"/>
    <w:rsid w:val="00A417F2"/>
    <w:rsid w:val="00A41863"/>
    <w:rsid w:val="00A41BC3"/>
    <w:rsid w:val="00A420C4"/>
    <w:rsid w:val="00A42338"/>
    <w:rsid w:val="00A42497"/>
    <w:rsid w:val="00A42A4F"/>
    <w:rsid w:val="00A437CE"/>
    <w:rsid w:val="00A442DB"/>
    <w:rsid w:val="00A444A0"/>
    <w:rsid w:val="00A4469A"/>
    <w:rsid w:val="00A458F6"/>
    <w:rsid w:val="00A45BBA"/>
    <w:rsid w:val="00A460B3"/>
    <w:rsid w:val="00A461A0"/>
    <w:rsid w:val="00A4762D"/>
    <w:rsid w:val="00A50AE5"/>
    <w:rsid w:val="00A51531"/>
    <w:rsid w:val="00A52E6F"/>
    <w:rsid w:val="00A54502"/>
    <w:rsid w:val="00A547F1"/>
    <w:rsid w:val="00A54A3A"/>
    <w:rsid w:val="00A5515F"/>
    <w:rsid w:val="00A553E0"/>
    <w:rsid w:val="00A55C2F"/>
    <w:rsid w:val="00A55D6C"/>
    <w:rsid w:val="00A55D9C"/>
    <w:rsid w:val="00A560D1"/>
    <w:rsid w:val="00A5634B"/>
    <w:rsid w:val="00A56734"/>
    <w:rsid w:val="00A56894"/>
    <w:rsid w:val="00A57B14"/>
    <w:rsid w:val="00A60169"/>
    <w:rsid w:val="00A60EC6"/>
    <w:rsid w:val="00A6174D"/>
    <w:rsid w:val="00A61BE2"/>
    <w:rsid w:val="00A627F1"/>
    <w:rsid w:val="00A6284C"/>
    <w:rsid w:val="00A62D65"/>
    <w:rsid w:val="00A64E03"/>
    <w:rsid w:val="00A6533E"/>
    <w:rsid w:val="00A65FEB"/>
    <w:rsid w:val="00A66AD4"/>
    <w:rsid w:val="00A670C4"/>
    <w:rsid w:val="00A67270"/>
    <w:rsid w:val="00A67D4D"/>
    <w:rsid w:val="00A718A8"/>
    <w:rsid w:val="00A718B1"/>
    <w:rsid w:val="00A723DB"/>
    <w:rsid w:val="00A7259C"/>
    <w:rsid w:val="00A726C8"/>
    <w:rsid w:val="00A72FC2"/>
    <w:rsid w:val="00A737B5"/>
    <w:rsid w:val="00A73C5C"/>
    <w:rsid w:val="00A74AC7"/>
    <w:rsid w:val="00A74BCF"/>
    <w:rsid w:val="00A754D1"/>
    <w:rsid w:val="00A76416"/>
    <w:rsid w:val="00A7686A"/>
    <w:rsid w:val="00A76C64"/>
    <w:rsid w:val="00A7700A"/>
    <w:rsid w:val="00A77763"/>
    <w:rsid w:val="00A80695"/>
    <w:rsid w:val="00A80866"/>
    <w:rsid w:val="00A80923"/>
    <w:rsid w:val="00A8298D"/>
    <w:rsid w:val="00A82B56"/>
    <w:rsid w:val="00A82C84"/>
    <w:rsid w:val="00A83F77"/>
    <w:rsid w:val="00A845A1"/>
    <w:rsid w:val="00A84BCC"/>
    <w:rsid w:val="00A85212"/>
    <w:rsid w:val="00A856CE"/>
    <w:rsid w:val="00A8682C"/>
    <w:rsid w:val="00A875DD"/>
    <w:rsid w:val="00A87751"/>
    <w:rsid w:val="00A878A2"/>
    <w:rsid w:val="00A878BF"/>
    <w:rsid w:val="00A879AC"/>
    <w:rsid w:val="00A903E6"/>
    <w:rsid w:val="00A90E99"/>
    <w:rsid w:val="00A9201F"/>
    <w:rsid w:val="00A92436"/>
    <w:rsid w:val="00A92518"/>
    <w:rsid w:val="00A92A20"/>
    <w:rsid w:val="00A92C98"/>
    <w:rsid w:val="00A93231"/>
    <w:rsid w:val="00A93A3A"/>
    <w:rsid w:val="00A9429E"/>
    <w:rsid w:val="00A9570B"/>
    <w:rsid w:val="00A96019"/>
    <w:rsid w:val="00A96CAF"/>
    <w:rsid w:val="00A9723B"/>
    <w:rsid w:val="00A97C67"/>
    <w:rsid w:val="00A97DBE"/>
    <w:rsid w:val="00A97EEB"/>
    <w:rsid w:val="00AA0151"/>
    <w:rsid w:val="00AA0558"/>
    <w:rsid w:val="00AA1B52"/>
    <w:rsid w:val="00AA35EC"/>
    <w:rsid w:val="00AA3A7D"/>
    <w:rsid w:val="00AA4143"/>
    <w:rsid w:val="00AA446A"/>
    <w:rsid w:val="00AA530E"/>
    <w:rsid w:val="00AA5DFB"/>
    <w:rsid w:val="00AA75BF"/>
    <w:rsid w:val="00AA76F2"/>
    <w:rsid w:val="00AB0159"/>
    <w:rsid w:val="00AB0C70"/>
    <w:rsid w:val="00AB0C8A"/>
    <w:rsid w:val="00AB0E92"/>
    <w:rsid w:val="00AB1319"/>
    <w:rsid w:val="00AB1A78"/>
    <w:rsid w:val="00AB2481"/>
    <w:rsid w:val="00AB2BFE"/>
    <w:rsid w:val="00AB2F89"/>
    <w:rsid w:val="00AB49D2"/>
    <w:rsid w:val="00AB4E44"/>
    <w:rsid w:val="00AB5773"/>
    <w:rsid w:val="00AB6325"/>
    <w:rsid w:val="00AB678D"/>
    <w:rsid w:val="00AB69BF"/>
    <w:rsid w:val="00AB6FE4"/>
    <w:rsid w:val="00AB736C"/>
    <w:rsid w:val="00AC0D16"/>
    <w:rsid w:val="00AC0D6E"/>
    <w:rsid w:val="00AC103D"/>
    <w:rsid w:val="00AC1F18"/>
    <w:rsid w:val="00AC1FF9"/>
    <w:rsid w:val="00AC2D3A"/>
    <w:rsid w:val="00AC2FBE"/>
    <w:rsid w:val="00AC34D7"/>
    <w:rsid w:val="00AC3BCC"/>
    <w:rsid w:val="00AC3DB1"/>
    <w:rsid w:val="00AC3F01"/>
    <w:rsid w:val="00AC4212"/>
    <w:rsid w:val="00AC4AEC"/>
    <w:rsid w:val="00AC570E"/>
    <w:rsid w:val="00AC5987"/>
    <w:rsid w:val="00AC67D6"/>
    <w:rsid w:val="00AC6ACA"/>
    <w:rsid w:val="00AC6DC4"/>
    <w:rsid w:val="00AC7215"/>
    <w:rsid w:val="00AC777A"/>
    <w:rsid w:val="00AD0891"/>
    <w:rsid w:val="00AD1BFC"/>
    <w:rsid w:val="00AD1DFC"/>
    <w:rsid w:val="00AD2785"/>
    <w:rsid w:val="00AD3A93"/>
    <w:rsid w:val="00AD4258"/>
    <w:rsid w:val="00AD4717"/>
    <w:rsid w:val="00AD4868"/>
    <w:rsid w:val="00AD4A3A"/>
    <w:rsid w:val="00AD50E8"/>
    <w:rsid w:val="00AD560E"/>
    <w:rsid w:val="00AD5754"/>
    <w:rsid w:val="00AD606D"/>
    <w:rsid w:val="00AD6308"/>
    <w:rsid w:val="00AD641E"/>
    <w:rsid w:val="00AD6764"/>
    <w:rsid w:val="00AD68F1"/>
    <w:rsid w:val="00AD7181"/>
    <w:rsid w:val="00AD7518"/>
    <w:rsid w:val="00AD7839"/>
    <w:rsid w:val="00AD7ABF"/>
    <w:rsid w:val="00AD7D9D"/>
    <w:rsid w:val="00AD7E49"/>
    <w:rsid w:val="00AE042D"/>
    <w:rsid w:val="00AE15A6"/>
    <w:rsid w:val="00AE1618"/>
    <w:rsid w:val="00AE28FC"/>
    <w:rsid w:val="00AE3205"/>
    <w:rsid w:val="00AE3272"/>
    <w:rsid w:val="00AE34F3"/>
    <w:rsid w:val="00AE3DD5"/>
    <w:rsid w:val="00AE4904"/>
    <w:rsid w:val="00AE4974"/>
    <w:rsid w:val="00AE4D9D"/>
    <w:rsid w:val="00AE66F1"/>
    <w:rsid w:val="00AE6ECF"/>
    <w:rsid w:val="00AE7156"/>
    <w:rsid w:val="00AE748C"/>
    <w:rsid w:val="00AE7980"/>
    <w:rsid w:val="00AE7BDE"/>
    <w:rsid w:val="00AE7DAE"/>
    <w:rsid w:val="00AF03E7"/>
    <w:rsid w:val="00AF075F"/>
    <w:rsid w:val="00AF19ED"/>
    <w:rsid w:val="00AF1BF7"/>
    <w:rsid w:val="00AF34C8"/>
    <w:rsid w:val="00AF39F4"/>
    <w:rsid w:val="00AF4108"/>
    <w:rsid w:val="00AF438B"/>
    <w:rsid w:val="00AF48B0"/>
    <w:rsid w:val="00AF5632"/>
    <w:rsid w:val="00AF5868"/>
    <w:rsid w:val="00AF592D"/>
    <w:rsid w:val="00AF703D"/>
    <w:rsid w:val="00B0031B"/>
    <w:rsid w:val="00B00370"/>
    <w:rsid w:val="00B011E3"/>
    <w:rsid w:val="00B01228"/>
    <w:rsid w:val="00B01737"/>
    <w:rsid w:val="00B01850"/>
    <w:rsid w:val="00B01D4A"/>
    <w:rsid w:val="00B02465"/>
    <w:rsid w:val="00B03006"/>
    <w:rsid w:val="00B03865"/>
    <w:rsid w:val="00B03AC0"/>
    <w:rsid w:val="00B041D6"/>
    <w:rsid w:val="00B045FC"/>
    <w:rsid w:val="00B047C2"/>
    <w:rsid w:val="00B0496F"/>
    <w:rsid w:val="00B04F17"/>
    <w:rsid w:val="00B04FE9"/>
    <w:rsid w:val="00B0538B"/>
    <w:rsid w:val="00B055CD"/>
    <w:rsid w:val="00B071A3"/>
    <w:rsid w:val="00B07A46"/>
    <w:rsid w:val="00B108C8"/>
    <w:rsid w:val="00B1098B"/>
    <w:rsid w:val="00B10E5A"/>
    <w:rsid w:val="00B10F65"/>
    <w:rsid w:val="00B11659"/>
    <w:rsid w:val="00B11838"/>
    <w:rsid w:val="00B11CAD"/>
    <w:rsid w:val="00B11E64"/>
    <w:rsid w:val="00B12291"/>
    <w:rsid w:val="00B1248F"/>
    <w:rsid w:val="00B12621"/>
    <w:rsid w:val="00B12B2B"/>
    <w:rsid w:val="00B140C2"/>
    <w:rsid w:val="00B14725"/>
    <w:rsid w:val="00B14A4D"/>
    <w:rsid w:val="00B14B63"/>
    <w:rsid w:val="00B1504E"/>
    <w:rsid w:val="00B15601"/>
    <w:rsid w:val="00B15BB6"/>
    <w:rsid w:val="00B1616B"/>
    <w:rsid w:val="00B163B2"/>
    <w:rsid w:val="00B1689F"/>
    <w:rsid w:val="00B17551"/>
    <w:rsid w:val="00B175B1"/>
    <w:rsid w:val="00B17BA7"/>
    <w:rsid w:val="00B20484"/>
    <w:rsid w:val="00B204EE"/>
    <w:rsid w:val="00B20DD4"/>
    <w:rsid w:val="00B20E6A"/>
    <w:rsid w:val="00B21601"/>
    <w:rsid w:val="00B21877"/>
    <w:rsid w:val="00B223C5"/>
    <w:rsid w:val="00B22938"/>
    <w:rsid w:val="00B2294B"/>
    <w:rsid w:val="00B22C79"/>
    <w:rsid w:val="00B22F61"/>
    <w:rsid w:val="00B2387F"/>
    <w:rsid w:val="00B23BB8"/>
    <w:rsid w:val="00B246EA"/>
    <w:rsid w:val="00B250CC"/>
    <w:rsid w:val="00B260FE"/>
    <w:rsid w:val="00B26186"/>
    <w:rsid w:val="00B263E1"/>
    <w:rsid w:val="00B26459"/>
    <w:rsid w:val="00B265FB"/>
    <w:rsid w:val="00B26CF7"/>
    <w:rsid w:val="00B27194"/>
    <w:rsid w:val="00B2798D"/>
    <w:rsid w:val="00B27B29"/>
    <w:rsid w:val="00B303B1"/>
    <w:rsid w:val="00B30BA0"/>
    <w:rsid w:val="00B30D30"/>
    <w:rsid w:val="00B31CC3"/>
    <w:rsid w:val="00B32C3A"/>
    <w:rsid w:val="00B32E58"/>
    <w:rsid w:val="00B33195"/>
    <w:rsid w:val="00B335E8"/>
    <w:rsid w:val="00B34C55"/>
    <w:rsid w:val="00B3513B"/>
    <w:rsid w:val="00B3535E"/>
    <w:rsid w:val="00B353D0"/>
    <w:rsid w:val="00B36A10"/>
    <w:rsid w:val="00B37023"/>
    <w:rsid w:val="00B40167"/>
    <w:rsid w:val="00B402B6"/>
    <w:rsid w:val="00B40372"/>
    <w:rsid w:val="00B40853"/>
    <w:rsid w:val="00B40B36"/>
    <w:rsid w:val="00B41103"/>
    <w:rsid w:val="00B411CB"/>
    <w:rsid w:val="00B41D89"/>
    <w:rsid w:val="00B421C8"/>
    <w:rsid w:val="00B429F2"/>
    <w:rsid w:val="00B42C0B"/>
    <w:rsid w:val="00B4329D"/>
    <w:rsid w:val="00B43C2F"/>
    <w:rsid w:val="00B44535"/>
    <w:rsid w:val="00B44563"/>
    <w:rsid w:val="00B44792"/>
    <w:rsid w:val="00B449E8"/>
    <w:rsid w:val="00B4530B"/>
    <w:rsid w:val="00B455B0"/>
    <w:rsid w:val="00B45BA1"/>
    <w:rsid w:val="00B45EDD"/>
    <w:rsid w:val="00B4628F"/>
    <w:rsid w:val="00B470F9"/>
    <w:rsid w:val="00B4762E"/>
    <w:rsid w:val="00B47793"/>
    <w:rsid w:val="00B47808"/>
    <w:rsid w:val="00B5061B"/>
    <w:rsid w:val="00B50A5D"/>
    <w:rsid w:val="00B50EFE"/>
    <w:rsid w:val="00B51BD8"/>
    <w:rsid w:val="00B526C6"/>
    <w:rsid w:val="00B52724"/>
    <w:rsid w:val="00B53560"/>
    <w:rsid w:val="00B53A60"/>
    <w:rsid w:val="00B53F74"/>
    <w:rsid w:val="00B54372"/>
    <w:rsid w:val="00B551B4"/>
    <w:rsid w:val="00B55DC4"/>
    <w:rsid w:val="00B56C33"/>
    <w:rsid w:val="00B5737C"/>
    <w:rsid w:val="00B57BEE"/>
    <w:rsid w:val="00B6022E"/>
    <w:rsid w:val="00B604FE"/>
    <w:rsid w:val="00B616C1"/>
    <w:rsid w:val="00B61F38"/>
    <w:rsid w:val="00B6237C"/>
    <w:rsid w:val="00B624C5"/>
    <w:rsid w:val="00B62B51"/>
    <w:rsid w:val="00B62F25"/>
    <w:rsid w:val="00B6306C"/>
    <w:rsid w:val="00B632F6"/>
    <w:rsid w:val="00B63DEF"/>
    <w:rsid w:val="00B64015"/>
    <w:rsid w:val="00B64131"/>
    <w:rsid w:val="00B643F6"/>
    <w:rsid w:val="00B64830"/>
    <w:rsid w:val="00B6495C"/>
    <w:rsid w:val="00B650C4"/>
    <w:rsid w:val="00B65B7F"/>
    <w:rsid w:val="00B65F2A"/>
    <w:rsid w:val="00B65F4D"/>
    <w:rsid w:val="00B677A8"/>
    <w:rsid w:val="00B677B8"/>
    <w:rsid w:val="00B678C7"/>
    <w:rsid w:val="00B7044E"/>
    <w:rsid w:val="00B7111B"/>
    <w:rsid w:val="00B7120D"/>
    <w:rsid w:val="00B7130C"/>
    <w:rsid w:val="00B714DC"/>
    <w:rsid w:val="00B71603"/>
    <w:rsid w:val="00B71692"/>
    <w:rsid w:val="00B719F0"/>
    <w:rsid w:val="00B71B89"/>
    <w:rsid w:val="00B71E49"/>
    <w:rsid w:val="00B7271C"/>
    <w:rsid w:val="00B72E4B"/>
    <w:rsid w:val="00B72F09"/>
    <w:rsid w:val="00B73489"/>
    <w:rsid w:val="00B73D0E"/>
    <w:rsid w:val="00B73D3E"/>
    <w:rsid w:val="00B73F67"/>
    <w:rsid w:val="00B74E2A"/>
    <w:rsid w:val="00B75AEB"/>
    <w:rsid w:val="00B75D09"/>
    <w:rsid w:val="00B762F7"/>
    <w:rsid w:val="00B764CE"/>
    <w:rsid w:val="00B773E0"/>
    <w:rsid w:val="00B77768"/>
    <w:rsid w:val="00B77C09"/>
    <w:rsid w:val="00B77E71"/>
    <w:rsid w:val="00B80781"/>
    <w:rsid w:val="00B80894"/>
    <w:rsid w:val="00B80E62"/>
    <w:rsid w:val="00B80EB3"/>
    <w:rsid w:val="00B81333"/>
    <w:rsid w:val="00B81D1E"/>
    <w:rsid w:val="00B82983"/>
    <w:rsid w:val="00B82B59"/>
    <w:rsid w:val="00B83828"/>
    <w:rsid w:val="00B838D3"/>
    <w:rsid w:val="00B84787"/>
    <w:rsid w:val="00B851DA"/>
    <w:rsid w:val="00B85261"/>
    <w:rsid w:val="00B861B9"/>
    <w:rsid w:val="00B8669F"/>
    <w:rsid w:val="00B870B6"/>
    <w:rsid w:val="00B8766F"/>
    <w:rsid w:val="00B87B85"/>
    <w:rsid w:val="00B90785"/>
    <w:rsid w:val="00B91212"/>
    <w:rsid w:val="00B91453"/>
    <w:rsid w:val="00B91B88"/>
    <w:rsid w:val="00B91C30"/>
    <w:rsid w:val="00B91C6C"/>
    <w:rsid w:val="00B91C9A"/>
    <w:rsid w:val="00B91DAD"/>
    <w:rsid w:val="00B92198"/>
    <w:rsid w:val="00B92FAF"/>
    <w:rsid w:val="00B93589"/>
    <w:rsid w:val="00B936CB"/>
    <w:rsid w:val="00B94839"/>
    <w:rsid w:val="00B949C7"/>
    <w:rsid w:val="00B950A1"/>
    <w:rsid w:val="00B9562C"/>
    <w:rsid w:val="00B95C57"/>
    <w:rsid w:val="00B95D2B"/>
    <w:rsid w:val="00B95E98"/>
    <w:rsid w:val="00B96CF5"/>
    <w:rsid w:val="00B96D9C"/>
    <w:rsid w:val="00BA05ED"/>
    <w:rsid w:val="00BA122D"/>
    <w:rsid w:val="00BA14C5"/>
    <w:rsid w:val="00BA2080"/>
    <w:rsid w:val="00BA2A99"/>
    <w:rsid w:val="00BA3A2A"/>
    <w:rsid w:val="00BA40A6"/>
    <w:rsid w:val="00BA456A"/>
    <w:rsid w:val="00BA5F2A"/>
    <w:rsid w:val="00BA6CB0"/>
    <w:rsid w:val="00BA7134"/>
    <w:rsid w:val="00BB0045"/>
    <w:rsid w:val="00BB027F"/>
    <w:rsid w:val="00BB02D1"/>
    <w:rsid w:val="00BB12AB"/>
    <w:rsid w:val="00BB1307"/>
    <w:rsid w:val="00BB186D"/>
    <w:rsid w:val="00BB1A36"/>
    <w:rsid w:val="00BB1CD8"/>
    <w:rsid w:val="00BB1DA7"/>
    <w:rsid w:val="00BB266A"/>
    <w:rsid w:val="00BB2E15"/>
    <w:rsid w:val="00BB3136"/>
    <w:rsid w:val="00BB4178"/>
    <w:rsid w:val="00BB5258"/>
    <w:rsid w:val="00BB53A0"/>
    <w:rsid w:val="00BB61AB"/>
    <w:rsid w:val="00BB62E3"/>
    <w:rsid w:val="00BB7365"/>
    <w:rsid w:val="00BB769A"/>
    <w:rsid w:val="00BC0799"/>
    <w:rsid w:val="00BC11FD"/>
    <w:rsid w:val="00BC123F"/>
    <w:rsid w:val="00BC1ABD"/>
    <w:rsid w:val="00BC1CD7"/>
    <w:rsid w:val="00BC1E61"/>
    <w:rsid w:val="00BC1F5D"/>
    <w:rsid w:val="00BC1FA6"/>
    <w:rsid w:val="00BC2106"/>
    <w:rsid w:val="00BC2768"/>
    <w:rsid w:val="00BC29AC"/>
    <w:rsid w:val="00BC2C2B"/>
    <w:rsid w:val="00BC3776"/>
    <w:rsid w:val="00BC46EC"/>
    <w:rsid w:val="00BC4E05"/>
    <w:rsid w:val="00BC5EED"/>
    <w:rsid w:val="00BC69F7"/>
    <w:rsid w:val="00BC71FB"/>
    <w:rsid w:val="00BC741C"/>
    <w:rsid w:val="00BD06D0"/>
    <w:rsid w:val="00BD0743"/>
    <w:rsid w:val="00BD1618"/>
    <w:rsid w:val="00BD19B3"/>
    <w:rsid w:val="00BD1A0B"/>
    <w:rsid w:val="00BD1B26"/>
    <w:rsid w:val="00BD2124"/>
    <w:rsid w:val="00BD224F"/>
    <w:rsid w:val="00BD28AB"/>
    <w:rsid w:val="00BD2A8D"/>
    <w:rsid w:val="00BD3154"/>
    <w:rsid w:val="00BD365F"/>
    <w:rsid w:val="00BD384C"/>
    <w:rsid w:val="00BD3C04"/>
    <w:rsid w:val="00BD479A"/>
    <w:rsid w:val="00BD4D4F"/>
    <w:rsid w:val="00BD5222"/>
    <w:rsid w:val="00BD561F"/>
    <w:rsid w:val="00BD59D1"/>
    <w:rsid w:val="00BD65EF"/>
    <w:rsid w:val="00BD6994"/>
    <w:rsid w:val="00BD6B21"/>
    <w:rsid w:val="00BD727B"/>
    <w:rsid w:val="00BD744B"/>
    <w:rsid w:val="00BD747A"/>
    <w:rsid w:val="00BD7585"/>
    <w:rsid w:val="00BE0068"/>
    <w:rsid w:val="00BE068C"/>
    <w:rsid w:val="00BE08E1"/>
    <w:rsid w:val="00BE1BAB"/>
    <w:rsid w:val="00BE1CFD"/>
    <w:rsid w:val="00BE2698"/>
    <w:rsid w:val="00BE2E3D"/>
    <w:rsid w:val="00BE3642"/>
    <w:rsid w:val="00BE384B"/>
    <w:rsid w:val="00BE388A"/>
    <w:rsid w:val="00BE3CE8"/>
    <w:rsid w:val="00BE46F9"/>
    <w:rsid w:val="00BE541A"/>
    <w:rsid w:val="00BE5607"/>
    <w:rsid w:val="00BE5956"/>
    <w:rsid w:val="00BE7B46"/>
    <w:rsid w:val="00BE7BBB"/>
    <w:rsid w:val="00BE7E39"/>
    <w:rsid w:val="00BF1AE5"/>
    <w:rsid w:val="00BF22D2"/>
    <w:rsid w:val="00BF2485"/>
    <w:rsid w:val="00BF2490"/>
    <w:rsid w:val="00BF2ABA"/>
    <w:rsid w:val="00BF39B1"/>
    <w:rsid w:val="00BF492C"/>
    <w:rsid w:val="00BF4E40"/>
    <w:rsid w:val="00BF57BC"/>
    <w:rsid w:val="00BF582D"/>
    <w:rsid w:val="00BF5C4C"/>
    <w:rsid w:val="00BF63A4"/>
    <w:rsid w:val="00BF7243"/>
    <w:rsid w:val="00BF76D9"/>
    <w:rsid w:val="00BF7EBE"/>
    <w:rsid w:val="00C005E7"/>
    <w:rsid w:val="00C00EBC"/>
    <w:rsid w:val="00C0117C"/>
    <w:rsid w:val="00C02417"/>
    <w:rsid w:val="00C02935"/>
    <w:rsid w:val="00C02FB7"/>
    <w:rsid w:val="00C03B8D"/>
    <w:rsid w:val="00C0405A"/>
    <w:rsid w:val="00C04F6F"/>
    <w:rsid w:val="00C059D3"/>
    <w:rsid w:val="00C05E65"/>
    <w:rsid w:val="00C06930"/>
    <w:rsid w:val="00C07EA5"/>
    <w:rsid w:val="00C108E2"/>
    <w:rsid w:val="00C10C36"/>
    <w:rsid w:val="00C10D4C"/>
    <w:rsid w:val="00C10D92"/>
    <w:rsid w:val="00C118BD"/>
    <w:rsid w:val="00C119BA"/>
    <w:rsid w:val="00C11CA5"/>
    <w:rsid w:val="00C12EBA"/>
    <w:rsid w:val="00C13087"/>
    <w:rsid w:val="00C131BF"/>
    <w:rsid w:val="00C13712"/>
    <w:rsid w:val="00C13F73"/>
    <w:rsid w:val="00C13F93"/>
    <w:rsid w:val="00C1409E"/>
    <w:rsid w:val="00C14C72"/>
    <w:rsid w:val="00C14D0E"/>
    <w:rsid w:val="00C156CF"/>
    <w:rsid w:val="00C1699F"/>
    <w:rsid w:val="00C17718"/>
    <w:rsid w:val="00C17B1F"/>
    <w:rsid w:val="00C2035E"/>
    <w:rsid w:val="00C20606"/>
    <w:rsid w:val="00C20AEF"/>
    <w:rsid w:val="00C21828"/>
    <w:rsid w:val="00C220BE"/>
    <w:rsid w:val="00C223E4"/>
    <w:rsid w:val="00C2245C"/>
    <w:rsid w:val="00C226B7"/>
    <w:rsid w:val="00C22735"/>
    <w:rsid w:val="00C22A86"/>
    <w:rsid w:val="00C22D18"/>
    <w:rsid w:val="00C24256"/>
    <w:rsid w:val="00C246B8"/>
    <w:rsid w:val="00C24863"/>
    <w:rsid w:val="00C24954"/>
    <w:rsid w:val="00C24FCE"/>
    <w:rsid w:val="00C2546C"/>
    <w:rsid w:val="00C2583E"/>
    <w:rsid w:val="00C25DEF"/>
    <w:rsid w:val="00C261BA"/>
    <w:rsid w:val="00C26D1D"/>
    <w:rsid w:val="00C271FA"/>
    <w:rsid w:val="00C3017B"/>
    <w:rsid w:val="00C30776"/>
    <w:rsid w:val="00C30A03"/>
    <w:rsid w:val="00C31DB9"/>
    <w:rsid w:val="00C3291B"/>
    <w:rsid w:val="00C32B15"/>
    <w:rsid w:val="00C32C06"/>
    <w:rsid w:val="00C32E24"/>
    <w:rsid w:val="00C33146"/>
    <w:rsid w:val="00C33214"/>
    <w:rsid w:val="00C3385E"/>
    <w:rsid w:val="00C33D6D"/>
    <w:rsid w:val="00C34039"/>
    <w:rsid w:val="00C34362"/>
    <w:rsid w:val="00C345B4"/>
    <w:rsid w:val="00C34E15"/>
    <w:rsid w:val="00C355D4"/>
    <w:rsid w:val="00C35871"/>
    <w:rsid w:val="00C36BF3"/>
    <w:rsid w:val="00C3702D"/>
    <w:rsid w:val="00C37AF2"/>
    <w:rsid w:val="00C37C14"/>
    <w:rsid w:val="00C37C7E"/>
    <w:rsid w:val="00C37E2F"/>
    <w:rsid w:val="00C4049E"/>
    <w:rsid w:val="00C40D1B"/>
    <w:rsid w:val="00C415D3"/>
    <w:rsid w:val="00C41AA1"/>
    <w:rsid w:val="00C420FF"/>
    <w:rsid w:val="00C43307"/>
    <w:rsid w:val="00C43A46"/>
    <w:rsid w:val="00C43A85"/>
    <w:rsid w:val="00C446CA"/>
    <w:rsid w:val="00C448F0"/>
    <w:rsid w:val="00C44FFE"/>
    <w:rsid w:val="00C45496"/>
    <w:rsid w:val="00C45934"/>
    <w:rsid w:val="00C459B1"/>
    <w:rsid w:val="00C45C81"/>
    <w:rsid w:val="00C468E0"/>
    <w:rsid w:val="00C4741E"/>
    <w:rsid w:val="00C474BC"/>
    <w:rsid w:val="00C47CE1"/>
    <w:rsid w:val="00C47F39"/>
    <w:rsid w:val="00C5026B"/>
    <w:rsid w:val="00C50347"/>
    <w:rsid w:val="00C50D6D"/>
    <w:rsid w:val="00C51208"/>
    <w:rsid w:val="00C51976"/>
    <w:rsid w:val="00C51ED9"/>
    <w:rsid w:val="00C53160"/>
    <w:rsid w:val="00C5316C"/>
    <w:rsid w:val="00C53731"/>
    <w:rsid w:val="00C53F11"/>
    <w:rsid w:val="00C543EC"/>
    <w:rsid w:val="00C5451E"/>
    <w:rsid w:val="00C54627"/>
    <w:rsid w:val="00C55219"/>
    <w:rsid w:val="00C56BAD"/>
    <w:rsid w:val="00C56C6E"/>
    <w:rsid w:val="00C57876"/>
    <w:rsid w:val="00C57A96"/>
    <w:rsid w:val="00C6021D"/>
    <w:rsid w:val="00C61865"/>
    <w:rsid w:val="00C618E3"/>
    <w:rsid w:val="00C6207A"/>
    <w:rsid w:val="00C621CE"/>
    <w:rsid w:val="00C6228B"/>
    <w:rsid w:val="00C622D2"/>
    <w:rsid w:val="00C627D2"/>
    <w:rsid w:val="00C628E4"/>
    <w:rsid w:val="00C632CD"/>
    <w:rsid w:val="00C6378F"/>
    <w:rsid w:val="00C63B73"/>
    <w:rsid w:val="00C64B81"/>
    <w:rsid w:val="00C6588E"/>
    <w:rsid w:val="00C6597C"/>
    <w:rsid w:val="00C65BC9"/>
    <w:rsid w:val="00C65BFD"/>
    <w:rsid w:val="00C66CF6"/>
    <w:rsid w:val="00C67219"/>
    <w:rsid w:val="00C673BD"/>
    <w:rsid w:val="00C6795B"/>
    <w:rsid w:val="00C679B0"/>
    <w:rsid w:val="00C67ABD"/>
    <w:rsid w:val="00C70231"/>
    <w:rsid w:val="00C7048C"/>
    <w:rsid w:val="00C707CC"/>
    <w:rsid w:val="00C70CE8"/>
    <w:rsid w:val="00C71424"/>
    <w:rsid w:val="00C71B09"/>
    <w:rsid w:val="00C71BAA"/>
    <w:rsid w:val="00C71CA0"/>
    <w:rsid w:val="00C72611"/>
    <w:rsid w:val="00C73070"/>
    <w:rsid w:val="00C736D7"/>
    <w:rsid w:val="00C737ED"/>
    <w:rsid w:val="00C73CA8"/>
    <w:rsid w:val="00C746B4"/>
    <w:rsid w:val="00C74833"/>
    <w:rsid w:val="00C75509"/>
    <w:rsid w:val="00C76505"/>
    <w:rsid w:val="00C775E1"/>
    <w:rsid w:val="00C77756"/>
    <w:rsid w:val="00C8036A"/>
    <w:rsid w:val="00C807D5"/>
    <w:rsid w:val="00C82D7F"/>
    <w:rsid w:val="00C82DBF"/>
    <w:rsid w:val="00C8376C"/>
    <w:rsid w:val="00C83A5F"/>
    <w:rsid w:val="00C83D50"/>
    <w:rsid w:val="00C8458A"/>
    <w:rsid w:val="00C84754"/>
    <w:rsid w:val="00C84767"/>
    <w:rsid w:val="00C8519A"/>
    <w:rsid w:val="00C86835"/>
    <w:rsid w:val="00C86D4F"/>
    <w:rsid w:val="00C87238"/>
    <w:rsid w:val="00C87581"/>
    <w:rsid w:val="00C87EA6"/>
    <w:rsid w:val="00C9118D"/>
    <w:rsid w:val="00C912C1"/>
    <w:rsid w:val="00C914D8"/>
    <w:rsid w:val="00C91D07"/>
    <w:rsid w:val="00C91D1F"/>
    <w:rsid w:val="00C92430"/>
    <w:rsid w:val="00C92711"/>
    <w:rsid w:val="00C92ADE"/>
    <w:rsid w:val="00C92C1A"/>
    <w:rsid w:val="00C93162"/>
    <w:rsid w:val="00C93698"/>
    <w:rsid w:val="00C9375D"/>
    <w:rsid w:val="00C93867"/>
    <w:rsid w:val="00C93CC7"/>
    <w:rsid w:val="00C93D07"/>
    <w:rsid w:val="00C93E90"/>
    <w:rsid w:val="00C94034"/>
    <w:rsid w:val="00C941DE"/>
    <w:rsid w:val="00C94417"/>
    <w:rsid w:val="00C94922"/>
    <w:rsid w:val="00C94BC8"/>
    <w:rsid w:val="00C958D4"/>
    <w:rsid w:val="00C95CF0"/>
    <w:rsid w:val="00C96191"/>
    <w:rsid w:val="00C9644C"/>
    <w:rsid w:val="00C964A4"/>
    <w:rsid w:val="00C96529"/>
    <w:rsid w:val="00C96698"/>
    <w:rsid w:val="00C966ED"/>
    <w:rsid w:val="00C96D9E"/>
    <w:rsid w:val="00C9774E"/>
    <w:rsid w:val="00C97B8A"/>
    <w:rsid w:val="00CA01B7"/>
    <w:rsid w:val="00CA02D1"/>
    <w:rsid w:val="00CA05B7"/>
    <w:rsid w:val="00CA09CF"/>
    <w:rsid w:val="00CA0BD4"/>
    <w:rsid w:val="00CA0CF6"/>
    <w:rsid w:val="00CA17AE"/>
    <w:rsid w:val="00CA186C"/>
    <w:rsid w:val="00CA1878"/>
    <w:rsid w:val="00CA1A82"/>
    <w:rsid w:val="00CA1D49"/>
    <w:rsid w:val="00CA3076"/>
    <w:rsid w:val="00CA32D6"/>
    <w:rsid w:val="00CA3B03"/>
    <w:rsid w:val="00CA3B9A"/>
    <w:rsid w:val="00CA445D"/>
    <w:rsid w:val="00CA4CB9"/>
    <w:rsid w:val="00CA5034"/>
    <w:rsid w:val="00CA557A"/>
    <w:rsid w:val="00CA59DE"/>
    <w:rsid w:val="00CA5F97"/>
    <w:rsid w:val="00CA67E5"/>
    <w:rsid w:val="00CA6A93"/>
    <w:rsid w:val="00CA6B4B"/>
    <w:rsid w:val="00CA6FBD"/>
    <w:rsid w:val="00CA79F1"/>
    <w:rsid w:val="00CA7F80"/>
    <w:rsid w:val="00CB104E"/>
    <w:rsid w:val="00CB1925"/>
    <w:rsid w:val="00CB2329"/>
    <w:rsid w:val="00CB2F84"/>
    <w:rsid w:val="00CB375F"/>
    <w:rsid w:val="00CB387D"/>
    <w:rsid w:val="00CB4107"/>
    <w:rsid w:val="00CB45BC"/>
    <w:rsid w:val="00CB47EE"/>
    <w:rsid w:val="00CB49DF"/>
    <w:rsid w:val="00CB4EB9"/>
    <w:rsid w:val="00CB4EE8"/>
    <w:rsid w:val="00CB5374"/>
    <w:rsid w:val="00CB5FE5"/>
    <w:rsid w:val="00CB6186"/>
    <w:rsid w:val="00CB6498"/>
    <w:rsid w:val="00CB6985"/>
    <w:rsid w:val="00CB6B27"/>
    <w:rsid w:val="00CB6C9C"/>
    <w:rsid w:val="00CB717E"/>
    <w:rsid w:val="00CB7562"/>
    <w:rsid w:val="00CB7EFC"/>
    <w:rsid w:val="00CC008D"/>
    <w:rsid w:val="00CC052E"/>
    <w:rsid w:val="00CC066B"/>
    <w:rsid w:val="00CC1256"/>
    <w:rsid w:val="00CC26BE"/>
    <w:rsid w:val="00CC4026"/>
    <w:rsid w:val="00CC4906"/>
    <w:rsid w:val="00CC4BA8"/>
    <w:rsid w:val="00CC4D74"/>
    <w:rsid w:val="00CC4E2E"/>
    <w:rsid w:val="00CC4E80"/>
    <w:rsid w:val="00CC5CC9"/>
    <w:rsid w:val="00CC62BB"/>
    <w:rsid w:val="00CC63E3"/>
    <w:rsid w:val="00CC6683"/>
    <w:rsid w:val="00CC6A37"/>
    <w:rsid w:val="00CC7322"/>
    <w:rsid w:val="00CC75A6"/>
    <w:rsid w:val="00CC768B"/>
    <w:rsid w:val="00CD05B3"/>
    <w:rsid w:val="00CD0846"/>
    <w:rsid w:val="00CD089E"/>
    <w:rsid w:val="00CD0C82"/>
    <w:rsid w:val="00CD0DC5"/>
    <w:rsid w:val="00CD0F66"/>
    <w:rsid w:val="00CD13DA"/>
    <w:rsid w:val="00CD3601"/>
    <w:rsid w:val="00CD3690"/>
    <w:rsid w:val="00CD3F8C"/>
    <w:rsid w:val="00CD433A"/>
    <w:rsid w:val="00CD46D9"/>
    <w:rsid w:val="00CD46ED"/>
    <w:rsid w:val="00CD49CC"/>
    <w:rsid w:val="00CD4D1C"/>
    <w:rsid w:val="00CD51AA"/>
    <w:rsid w:val="00CD5512"/>
    <w:rsid w:val="00CD5882"/>
    <w:rsid w:val="00CD64B0"/>
    <w:rsid w:val="00CD671B"/>
    <w:rsid w:val="00CD67B2"/>
    <w:rsid w:val="00CD6FDB"/>
    <w:rsid w:val="00CD7130"/>
    <w:rsid w:val="00CD72FD"/>
    <w:rsid w:val="00CD7462"/>
    <w:rsid w:val="00CD77B3"/>
    <w:rsid w:val="00CD7B2D"/>
    <w:rsid w:val="00CD7CE9"/>
    <w:rsid w:val="00CE0068"/>
    <w:rsid w:val="00CE038C"/>
    <w:rsid w:val="00CE05CF"/>
    <w:rsid w:val="00CE1F1E"/>
    <w:rsid w:val="00CE202E"/>
    <w:rsid w:val="00CE2ABF"/>
    <w:rsid w:val="00CE2F41"/>
    <w:rsid w:val="00CE3230"/>
    <w:rsid w:val="00CE3E99"/>
    <w:rsid w:val="00CE5C3F"/>
    <w:rsid w:val="00CE5CB8"/>
    <w:rsid w:val="00CE5EDC"/>
    <w:rsid w:val="00CE6592"/>
    <w:rsid w:val="00CE6853"/>
    <w:rsid w:val="00CE6E18"/>
    <w:rsid w:val="00CE6E64"/>
    <w:rsid w:val="00CF0D84"/>
    <w:rsid w:val="00CF1F86"/>
    <w:rsid w:val="00CF211B"/>
    <w:rsid w:val="00CF24A7"/>
    <w:rsid w:val="00CF41D1"/>
    <w:rsid w:val="00CF54B9"/>
    <w:rsid w:val="00CF567A"/>
    <w:rsid w:val="00CF5828"/>
    <w:rsid w:val="00CF5D2C"/>
    <w:rsid w:val="00CF63FB"/>
    <w:rsid w:val="00CF76AE"/>
    <w:rsid w:val="00D002FA"/>
    <w:rsid w:val="00D01683"/>
    <w:rsid w:val="00D01FF9"/>
    <w:rsid w:val="00D02CBE"/>
    <w:rsid w:val="00D037EA"/>
    <w:rsid w:val="00D03A13"/>
    <w:rsid w:val="00D04E20"/>
    <w:rsid w:val="00D05AC5"/>
    <w:rsid w:val="00D0647C"/>
    <w:rsid w:val="00D07497"/>
    <w:rsid w:val="00D07800"/>
    <w:rsid w:val="00D07DB4"/>
    <w:rsid w:val="00D1005F"/>
    <w:rsid w:val="00D108CA"/>
    <w:rsid w:val="00D11544"/>
    <w:rsid w:val="00D116EA"/>
    <w:rsid w:val="00D119D8"/>
    <w:rsid w:val="00D13BF6"/>
    <w:rsid w:val="00D13EAA"/>
    <w:rsid w:val="00D13EB2"/>
    <w:rsid w:val="00D1406A"/>
    <w:rsid w:val="00D158DA"/>
    <w:rsid w:val="00D15A7F"/>
    <w:rsid w:val="00D15FF4"/>
    <w:rsid w:val="00D160F9"/>
    <w:rsid w:val="00D165D0"/>
    <w:rsid w:val="00D16814"/>
    <w:rsid w:val="00D16D10"/>
    <w:rsid w:val="00D17AE0"/>
    <w:rsid w:val="00D17DCE"/>
    <w:rsid w:val="00D208C1"/>
    <w:rsid w:val="00D208EB"/>
    <w:rsid w:val="00D20980"/>
    <w:rsid w:val="00D209FB"/>
    <w:rsid w:val="00D20BA3"/>
    <w:rsid w:val="00D20C9B"/>
    <w:rsid w:val="00D21304"/>
    <w:rsid w:val="00D21727"/>
    <w:rsid w:val="00D22039"/>
    <w:rsid w:val="00D23169"/>
    <w:rsid w:val="00D2381B"/>
    <w:rsid w:val="00D23ABD"/>
    <w:rsid w:val="00D2469B"/>
    <w:rsid w:val="00D25506"/>
    <w:rsid w:val="00D25AE6"/>
    <w:rsid w:val="00D263D0"/>
    <w:rsid w:val="00D26A6E"/>
    <w:rsid w:val="00D27787"/>
    <w:rsid w:val="00D27B09"/>
    <w:rsid w:val="00D27B31"/>
    <w:rsid w:val="00D3014F"/>
    <w:rsid w:val="00D3080D"/>
    <w:rsid w:val="00D31DA9"/>
    <w:rsid w:val="00D32208"/>
    <w:rsid w:val="00D32228"/>
    <w:rsid w:val="00D32529"/>
    <w:rsid w:val="00D327B2"/>
    <w:rsid w:val="00D32C02"/>
    <w:rsid w:val="00D32E51"/>
    <w:rsid w:val="00D332CD"/>
    <w:rsid w:val="00D333D5"/>
    <w:rsid w:val="00D33CD8"/>
    <w:rsid w:val="00D347F9"/>
    <w:rsid w:val="00D355F8"/>
    <w:rsid w:val="00D35EEB"/>
    <w:rsid w:val="00D368BD"/>
    <w:rsid w:val="00D36B41"/>
    <w:rsid w:val="00D376A2"/>
    <w:rsid w:val="00D37A9C"/>
    <w:rsid w:val="00D40649"/>
    <w:rsid w:val="00D40727"/>
    <w:rsid w:val="00D40D5F"/>
    <w:rsid w:val="00D40E02"/>
    <w:rsid w:val="00D4188F"/>
    <w:rsid w:val="00D42BDB"/>
    <w:rsid w:val="00D42E7D"/>
    <w:rsid w:val="00D431EF"/>
    <w:rsid w:val="00D43325"/>
    <w:rsid w:val="00D437D2"/>
    <w:rsid w:val="00D43DBA"/>
    <w:rsid w:val="00D44D1B"/>
    <w:rsid w:val="00D44F0F"/>
    <w:rsid w:val="00D4673A"/>
    <w:rsid w:val="00D47756"/>
    <w:rsid w:val="00D4775D"/>
    <w:rsid w:val="00D502DD"/>
    <w:rsid w:val="00D51F54"/>
    <w:rsid w:val="00D52E18"/>
    <w:rsid w:val="00D5374E"/>
    <w:rsid w:val="00D53E2C"/>
    <w:rsid w:val="00D53E39"/>
    <w:rsid w:val="00D546A3"/>
    <w:rsid w:val="00D54CC4"/>
    <w:rsid w:val="00D55A57"/>
    <w:rsid w:val="00D55EE0"/>
    <w:rsid w:val="00D56375"/>
    <w:rsid w:val="00D56A0F"/>
    <w:rsid w:val="00D570DE"/>
    <w:rsid w:val="00D575B7"/>
    <w:rsid w:val="00D57E8D"/>
    <w:rsid w:val="00D60352"/>
    <w:rsid w:val="00D617A3"/>
    <w:rsid w:val="00D61AF9"/>
    <w:rsid w:val="00D61FFB"/>
    <w:rsid w:val="00D62427"/>
    <w:rsid w:val="00D62567"/>
    <w:rsid w:val="00D63117"/>
    <w:rsid w:val="00D64CF7"/>
    <w:rsid w:val="00D6516D"/>
    <w:rsid w:val="00D6541F"/>
    <w:rsid w:val="00D66504"/>
    <w:rsid w:val="00D6688D"/>
    <w:rsid w:val="00D674D2"/>
    <w:rsid w:val="00D6769F"/>
    <w:rsid w:val="00D67881"/>
    <w:rsid w:val="00D67BA1"/>
    <w:rsid w:val="00D67EEA"/>
    <w:rsid w:val="00D707EE"/>
    <w:rsid w:val="00D7107C"/>
    <w:rsid w:val="00D7198B"/>
    <w:rsid w:val="00D719CB"/>
    <w:rsid w:val="00D71A10"/>
    <w:rsid w:val="00D72A25"/>
    <w:rsid w:val="00D72C29"/>
    <w:rsid w:val="00D73180"/>
    <w:rsid w:val="00D739C1"/>
    <w:rsid w:val="00D73AAD"/>
    <w:rsid w:val="00D73C8E"/>
    <w:rsid w:val="00D744AB"/>
    <w:rsid w:val="00D74C12"/>
    <w:rsid w:val="00D74D48"/>
    <w:rsid w:val="00D75FCE"/>
    <w:rsid w:val="00D76227"/>
    <w:rsid w:val="00D765E4"/>
    <w:rsid w:val="00D7666A"/>
    <w:rsid w:val="00D76D90"/>
    <w:rsid w:val="00D77538"/>
    <w:rsid w:val="00D8007D"/>
    <w:rsid w:val="00D8024B"/>
    <w:rsid w:val="00D80939"/>
    <w:rsid w:val="00D80E90"/>
    <w:rsid w:val="00D81B3C"/>
    <w:rsid w:val="00D81BE2"/>
    <w:rsid w:val="00D8226A"/>
    <w:rsid w:val="00D825C5"/>
    <w:rsid w:val="00D83D60"/>
    <w:rsid w:val="00D83D98"/>
    <w:rsid w:val="00D83FD0"/>
    <w:rsid w:val="00D845F9"/>
    <w:rsid w:val="00D84FC0"/>
    <w:rsid w:val="00D856A4"/>
    <w:rsid w:val="00D85E56"/>
    <w:rsid w:val="00D8619E"/>
    <w:rsid w:val="00D91058"/>
    <w:rsid w:val="00D91808"/>
    <w:rsid w:val="00D931A8"/>
    <w:rsid w:val="00D94301"/>
    <w:rsid w:val="00D943D7"/>
    <w:rsid w:val="00D94C02"/>
    <w:rsid w:val="00D957F0"/>
    <w:rsid w:val="00D95A92"/>
    <w:rsid w:val="00D95C10"/>
    <w:rsid w:val="00D95E1E"/>
    <w:rsid w:val="00D96046"/>
    <w:rsid w:val="00D96083"/>
    <w:rsid w:val="00D962B3"/>
    <w:rsid w:val="00D96465"/>
    <w:rsid w:val="00D96687"/>
    <w:rsid w:val="00D9732E"/>
    <w:rsid w:val="00D97A1B"/>
    <w:rsid w:val="00DA00EA"/>
    <w:rsid w:val="00DA08F7"/>
    <w:rsid w:val="00DA0D6F"/>
    <w:rsid w:val="00DA1E96"/>
    <w:rsid w:val="00DA1F0B"/>
    <w:rsid w:val="00DA22FB"/>
    <w:rsid w:val="00DA246C"/>
    <w:rsid w:val="00DA313F"/>
    <w:rsid w:val="00DA3600"/>
    <w:rsid w:val="00DA3C9E"/>
    <w:rsid w:val="00DA411E"/>
    <w:rsid w:val="00DA474F"/>
    <w:rsid w:val="00DA54B3"/>
    <w:rsid w:val="00DA5720"/>
    <w:rsid w:val="00DB0C54"/>
    <w:rsid w:val="00DB1A1E"/>
    <w:rsid w:val="00DB1BA6"/>
    <w:rsid w:val="00DB1C63"/>
    <w:rsid w:val="00DB1F90"/>
    <w:rsid w:val="00DB2254"/>
    <w:rsid w:val="00DB3128"/>
    <w:rsid w:val="00DB341E"/>
    <w:rsid w:val="00DB3F64"/>
    <w:rsid w:val="00DB447F"/>
    <w:rsid w:val="00DB4B9F"/>
    <w:rsid w:val="00DB55CD"/>
    <w:rsid w:val="00DB57BC"/>
    <w:rsid w:val="00DB724E"/>
    <w:rsid w:val="00DB7827"/>
    <w:rsid w:val="00DC04A9"/>
    <w:rsid w:val="00DC0AB0"/>
    <w:rsid w:val="00DC0E2E"/>
    <w:rsid w:val="00DC1662"/>
    <w:rsid w:val="00DC1757"/>
    <w:rsid w:val="00DC2124"/>
    <w:rsid w:val="00DC2198"/>
    <w:rsid w:val="00DC24C1"/>
    <w:rsid w:val="00DC2707"/>
    <w:rsid w:val="00DC2936"/>
    <w:rsid w:val="00DC2A68"/>
    <w:rsid w:val="00DC2B62"/>
    <w:rsid w:val="00DC2E55"/>
    <w:rsid w:val="00DC3807"/>
    <w:rsid w:val="00DC45CA"/>
    <w:rsid w:val="00DC47F8"/>
    <w:rsid w:val="00DC4B57"/>
    <w:rsid w:val="00DC506A"/>
    <w:rsid w:val="00DC52A7"/>
    <w:rsid w:val="00DC5521"/>
    <w:rsid w:val="00DC5587"/>
    <w:rsid w:val="00DC5650"/>
    <w:rsid w:val="00DC6813"/>
    <w:rsid w:val="00DC685C"/>
    <w:rsid w:val="00DC6FAF"/>
    <w:rsid w:val="00DC78D2"/>
    <w:rsid w:val="00DC7B0F"/>
    <w:rsid w:val="00DC7D96"/>
    <w:rsid w:val="00DC7EC5"/>
    <w:rsid w:val="00DC7EFA"/>
    <w:rsid w:val="00DD0366"/>
    <w:rsid w:val="00DD08B0"/>
    <w:rsid w:val="00DD11CC"/>
    <w:rsid w:val="00DD24F0"/>
    <w:rsid w:val="00DD368E"/>
    <w:rsid w:val="00DD4CC9"/>
    <w:rsid w:val="00DD4DB7"/>
    <w:rsid w:val="00DD5B20"/>
    <w:rsid w:val="00DD5F3E"/>
    <w:rsid w:val="00DD6262"/>
    <w:rsid w:val="00DD740C"/>
    <w:rsid w:val="00DD76F0"/>
    <w:rsid w:val="00DD7B61"/>
    <w:rsid w:val="00DD7CF6"/>
    <w:rsid w:val="00DE0061"/>
    <w:rsid w:val="00DE0534"/>
    <w:rsid w:val="00DE07CC"/>
    <w:rsid w:val="00DE1568"/>
    <w:rsid w:val="00DE1B39"/>
    <w:rsid w:val="00DE2CF9"/>
    <w:rsid w:val="00DE369B"/>
    <w:rsid w:val="00DE3DFE"/>
    <w:rsid w:val="00DE4031"/>
    <w:rsid w:val="00DE435A"/>
    <w:rsid w:val="00DE45F8"/>
    <w:rsid w:val="00DE4EF7"/>
    <w:rsid w:val="00DE5D5F"/>
    <w:rsid w:val="00DE67CE"/>
    <w:rsid w:val="00DE7285"/>
    <w:rsid w:val="00DE7C58"/>
    <w:rsid w:val="00DF0016"/>
    <w:rsid w:val="00DF1887"/>
    <w:rsid w:val="00DF1CBB"/>
    <w:rsid w:val="00DF345F"/>
    <w:rsid w:val="00DF491E"/>
    <w:rsid w:val="00DF533F"/>
    <w:rsid w:val="00DF538E"/>
    <w:rsid w:val="00DF61C4"/>
    <w:rsid w:val="00DF68A2"/>
    <w:rsid w:val="00DF74D3"/>
    <w:rsid w:val="00DF7A18"/>
    <w:rsid w:val="00E00BD2"/>
    <w:rsid w:val="00E01156"/>
    <w:rsid w:val="00E01524"/>
    <w:rsid w:val="00E01BEC"/>
    <w:rsid w:val="00E01E1E"/>
    <w:rsid w:val="00E023F4"/>
    <w:rsid w:val="00E02668"/>
    <w:rsid w:val="00E03571"/>
    <w:rsid w:val="00E03675"/>
    <w:rsid w:val="00E037CA"/>
    <w:rsid w:val="00E04176"/>
    <w:rsid w:val="00E04A19"/>
    <w:rsid w:val="00E04C87"/>
    <w:rsid w:val="00E05248"/>
    <w:rsid w:val="00E058E7"/>
    <w:rsid w:val="00E05905"/>
    <w:rsid w:val="00E06421"/>
    <w:rsid w:val="00E06E6C"/>
    <w:rsid w:val="00E06FAF"/>
    <w:rsid w:val="00E0727B"/>
    <w:rsid w:val="00E07383"/>
    <w:rsid w:val="00E1033E"/>
    <w:rsid w:val="00E10AF7"/>
    <w:rsid w:val="00E10F00"/>
    <w:rsid w:val="00E11153"/>
    <w:rsid w:val="00E11988"/>
    <w:rsid w:val="00E1237E"/>
    <w:rsid w:val="00E12390"/>
    <w:rsid w:val="00E125D0"/>
    <w:rsid w:val="00E13CA1"/>
    <w:rsid w:val="00E13F17"/>
    <w:rsid w:val="00E14864"/>
    <w:rsid w:val="00E14AB0"/>
    <w:rsid w:val="00E14BC6"/>
    <w:rsid w:val="00E1561F"/>
    <w:rsid w:val="00E15F1A"/>
    <w:rsid w:val="00E17170"/>
    <w:rsid w:val="00E17AAD"/>
    <w:rsid w:val="00E20802"/>
    <w:rsid w:val="00E2152B"/>
    <w:rsid w:val="00E2164A"/>
    <w:rsid w:val="00E21B90"/>
    <w:rsid w:val="00E238CE"/>
    <w:rsid w:val="00E23BD0"/>
    <w:rsid w:val="00E24BDC"/>
    <w:rsid w:val="00E257E0"/>
    <w:rsid w:val="00E25C56"/>
    <w:rsid w:val="00E25C5F"/>
    <w:rsid w:val="00E26436"/>
    <w:rsid w:val="00E26C0A"/>
    <w:rsid w:val="00E274AA"/>
    <w:rsid w:val="00E27BAB"/>
    <w:rsid w:val="00E301B0"/>
    <w:rsid w:val="00E309BE"/>
    <w:rsid w:val="00E30BD6"/>
    <w:rsid w:val="00E311F4"/>
    <w:rsid w:val="00E316D5"/>
    <w:rsid w:val="00E317B4"/>
    <w:rsid w:val="00E31FB6"/>
    <w:rsid w:val="00E3275B"/>
    <w:rsid w:val="00E32BB7"/>
    <w:rsid w:val="00E33563"/>
    <w:rsid w:val="00E336C7"/>
    <w:rsid w:val="00E33737"/>
    <w:rsid w:val="00E33AAA"/>
    <w:rsid w:val="00E33DC3"/>
    <w:rsid w:val="00E3459B"/>
    <w:rsid w:val="00E34BF0"/>
    <w:rsid w:val="00E361B4"/>
    <w:rsid w:val="00E377FA"/>
    <w:rsid w:val="00E37C8E"/>
    <w:rsid w:val="00E37E25"/>
    <w:rsid w:val="00E37E5F"/>
    <w:rsid w:val="00E42201"/>
    <w:rsid w:val="00E423C5"/>
    <w:rsid w:val="00E4352E"/>
    <w:rsid w:val="00E43531"/>
    <w:rsid w:val="00E438E4"/>
    <w:rsid w:val="00E43B11"/>
    <w:rsid w:val="00E43BFD"/>
    <w:rsid w:val="00E448A2"/>
    <w:rsid w:val="00E44C56"/>
    <w:rsid w:val="00E45390"/>
    <w:rsid w:val="00E4585F"/>
    <w:rsid w:val="00E45D7A"/>
    <w:rsid w:val="00E45EE8"/>
    <w:rsid w:val="00E45EF7"/>
    <w:rsid w:val="00E46360"/>
    <w:rsid w:val="00E464C4"/>
    <w:rsid w:val="00E46945"/>
    <w:rsid w:val="00E46B9E"/>
    <w:rsid w:val="00E474BC"/>
    <w:rsid w:val="00E4763B"/>
    <w:rsid w:val="00E47881"/>
    <w:rsid w:val="00E50692"/>
    <w:rsid w:val="00E512B1"/>
    <w:rsid w:val="00E51708"/>
    <w:rsid w:val="00E523C1"/>
    <w:rsid w:val="00E5247F"/>
    <w:rsid w:val="00E52F83"/>
    <w:rsid w:val="00E538BF"/>
    <w:rsid w:val="00E54490"/>
    <w:rsid w:val="00E5488D"/>
    <w:rsid w:val="00E5498E"/>
    <w:rsid w:val="00E557BB"/>
    <w:rsid w:val="00E55B94"/>
    <w:rsid w:val="00E55E34"/>
    <w:rsid w:val="00E56DC3"/>
    <w:rsid w:val="00E56F2E"/>
    <w:rsid w:val="00E5729C"/>
    <w:rsid w:val="00E60298"/>
    <w:rsid w:val="00E609CA"/>
    <w:rsid w:val="00E61AD5"/>
    <w:rsid w:val="00E61B02"/>
    <w:rsid w:val="00E61E83"/>
    <w:rsid w:val="00E6254B"/>
    <w:rsid w:val="00E62996"/>
    <w:rsid w:val="00E63362"/>
    <w:rsid w:val="00E63CBB"/>
    <w:rsid w:val="00E64302"/>
    <w:rsid w:val="00E647C2"/>
    <w:rsid w:val="00E65D74"/>
    <w:rsid w:val="00E66AE8"/>
    <w:rsid w:val="00E67ECB"/>
    <w:rsid w:val="00E704DA"/>
    <w:rsid w:val="00E70EFC"/>
    <w:rsid w:val="00E71479"/>
    <w:rsid w:val="00E71538"/>
    <w:rsid w:val="00E7232C"/>
    <w:rsid w:val="00E7313B"/>
    <w:rsid w:val="00E73B08"/>
    <w:rsid w:val="00E7411A"/>
    <w:rsid w:val="00E74915"/>
    <w:rsid w:val="00E74974"/>
    <w:rsid w:val="00E74DF5"/>
    <w:rsid w:val="00E74FDF"/>
    <w:rsid w:val="00E75437"/>
    <w:rsid w:val="00E7545F"/>
    <w:rsid w:val="00E75794"/>
    <w:rsid w:val="00E766F6"/>
    <w:rsid w:val="00E80481"/>
    <w:rsid w:val="00E805A9"/>
    <w:rsid w:val="00E817FF"/>
    <w:rsid w:val="00E83221"/>
    <w:rsid w:val="00E832B6"/>
    <w:rsid w:val="00E83C77"/>
    <w:rsid w:val="00E84ACC"/>
    <w:rsid w:val="00E84E36"/>
    <w:rsid w:val="00E85E51"/>
    <w:rsid w:val="00E860F4"/>
    <w:rsid w:val="00E86FB8"/>
    <w:rsid w:val="00E87000"/>
    <w:rsid w:val="00E873E0"/>
    <w:rsid w:val="00E87701"/>
    <w:rsid w:val="00E90434"/>
    <w:rsid w:val="00E91554"/>
    <w:rsid w:val="00E91AD2"/>
    <w:rsid w:val="00E92C6F"/>
    <w:rsid w:val="00E92E59"/>
    <w:rsid w:val="00E93843"/>
    <w:rsid w:val="00E948EE"/>
    <w:rsid w:val="00E94FD9"/>
    <w:rsid w:val="00E9554D"/>
    <w:rsid w:val="00E95A7D"/>
    <w:rsid w:val="00E95F39"/>
    <w:rsid w:val="00E963E4"/>
    <w:rsid w:val="00E96416"/>
    <w:rsid w:val="00E964DC"/>
    <w:rsid w:val="00E96F16"/>
    <w:rsid w:val="00E978EB"/>
    <w:rsid w:val="00E9797E"/>
    <w:rsid w:val="00E97D56"/>
    <w:rsid w:val="00EA01BE"/>
    <w:rsid w:val="00EA06C3"/>
    <w:rsid w:val="00EA1D6E"/>
    <w:rsid w:val="00EA1ECB"/>
    <w:rsid w:val="00EA2670"/>
    <w:rsid w:val="00EA2D36"/>
    <w:rsid w:val="00EA3003"/>
    <w:rsid w:val="00EA39FF"/>
    <w:rsid w:val="00EA4864"/>
    <w:rsid w:val="00EA4909"/>
    <w:rsid w:val="00EA4B85"/>
    <w:rsid w:val="00EA565D"/>
    <w:rsid w:val="00EA59D0"/>
    <w:rsid w:val="00EA662D"/>
    <w:rsid w:val="00EA6863"/>
    <w:rsid w:val="00EA6B73"/>
    <w:rsid w:val="00EA742F"/>
    <w:rsid w:val="00EA7FC8"/>
    <w:rsid w:val="00EB071A"/>
    <w:rsid w:val="00EB1488"/>
    <w:rsid w:val="00EB1797"/>
    <w:rsid w:val="00EB1E69"/>
    <w:rsid w:val="00EB21E4"/>
    <w:rsid w:val="00EB2715"/>
    <w:rsid w:val="00EB2798"/>
    <w:rsid w:val="00EB30CB"/>
    <w:rsid w:val="00EB3569"/>
    <w:rsid w:val="00EB4995"/>
    <w:rsid w:val="00EB5766"/>
    <w:rsid w:val="00EB5769"/>
    <w:rsid w:val="00EB5A6F"/>
    <w:rsid w:val="00EB6C05"/>
    <w:rsid w:val="00EB6CFD"/>
    <w:rsid w:val="00EB776B"/>
    <w:rsid w:val="00EB7B22"/>
    <w:rsid w:val="00EC014A"/>
    <w:rsid w:val="00EC0218"/>
    <w:rsid w:val="00EC06B3"/>
    <w:rsid w:val="00EC06C7"/>
    <w:rsid w:val="00EC09E9"/>
    <w:rsid w:val="00EC0AA0"/>
    <w:rsid w:val="00EC0DF3"/>
    <w:rsid w:val="00EC1441"/>
    <w:rsid w:val="00EC199F"/>
    <w:rsid w:val="00EC283B"/>
    <w:rsid w:val="00EC2AB6"/>
    <w:rsid w:val="00EC2B30"/>
    <w:rsid w:val="00EC36F8"/>
    <w:rsid w:val="00EC39BF"/>
    <w:rsid w:val="00EC537C"/>
    <w:rsid w:val="00EC54F3"/>
    <w:rsid w:val="00EC552A"/>
    <w:rsid w:val="00EC6521"/>
    <w:rsid w:val="00EC6F42"/>
    <w:rsid w:val="00EC72FF"/>
    <w:rsid w:val="00EC790D"/>
    <w:rsid w:val="00EC7E86"/>
    <w:rsid w:val="00EC7EED"/>
    <w:rsid w:val="00ED0791"/>
    <w:rsid w:val="00ED1230"/>
    <w:rsid w:val="00ED18BB"/>
    <w:rsid w:val="00ED24CA"/>
    <w:rsid w:val="00ED28FC"/>
    <w:rsid w:val="00ED3B95"/>
    <w:rsid w:val="00ED3CB0"/>
    <w:rsid w:val="00ED4491"/>
    <w:rsid w:val="00ED4DDB"/>
    <w:rsid w:val="00ED5438"/>
    <w:rsid w:val="00ED688D"/>
    <w:rsid w:val="00ED6DC5"/>
    <w:rsid w:val="00ED75BD"/>
    <w:rsid w:val="00ED7809"/>
    <w:rsid w:val="00ED7B2E"/>
    <w:rsid w:val="00ED7F4F"/>
    <w:rsid w:val="00EE0E9C"/>
    <w:rsid w:val="00EE22E4"/>
    <w:rsid w:val="00EE2BBC"/>
    <w:rsid w:val="00EE38CB"/>
    <w:rsid w:val="00EE3997"/>
    <w:rsid w:val="00EE39F2"/>
    <w:rsid w:val="00EE41FC"/>
    <w:rsid w:val="00EE42C7"/>
    <w:rsid w:val="00EE4462"/>
    <w:rsid w:val="00EE44B4"/>
    <w:rsid w:val="00EE44FC"/>
    <w:rsid w:val="00EE4538"/>
    <w:rsid w:val="00EE5716"/>
    <w:rsid w:val="00EE5C89"/>
    <w:rsid w:val="00EE5EF2"/>
    <w:rsid w:val="00EE6D95"/>
    <w:rsid w:val="00EE777C"/>
    <w:rsid w:val="00EE7D40"/>
    <w:rsid w:val="00EE7FF8"/>
    <w:rsid w:val="00EF0350"/>
    <w:rsid w:val="00EF0400"/>
    <w:rsid w:val="00EF0CE3"/>
    <w:rsid w:val="00EF10A5"/>
    <w:rsid w:val="00EF1B16"/>
    <w:rsid w:val="00EF23A7"/>
    <w:rsid w:val="00EF2581"/>
    <w:rsid w:val="00EF2855"/>
    <w:rsid w:val="00EF352F"/>
    <w:rsid w:val="00EF4695"/>
    <w:rsid w:val="00EF55C5"/>
    <w:rsid w:val="00EF63B3"/>
    <w:rsid w:val="00EF6861"/>
    <w:rsid w:val="00EF688D"/>
    <w:rsid w:val="00EF7A63"/>
    <w:rsid w:val="00F006D9"/>
    <w:rsid w:val="00F00C9A"/>
    <w:rsid w:val="00F013E2"/>
    <w:rsid w:val="00F01B3A"/>
    <w:rsid w:val="00F01E45"/>
    <w:rsid w:val="00F026BB"/>
    <w:rsid w:val="00F03833"/>
    <w:rsid w:val="00F04604"/>
    <w:rsid w:val="00F04BCD"/>
    <w:rsid w:val="00F05934"/>
    <w:rsid w:val="00F05D29"/>
    <w:rsid w:val="00F05E86"/>
    <w:rsid w:val="00F060D7"/>
    <w:rsid w:val="00F06293"/>
    <w:rsid w:val="00F065E3"/>
    <w:rsid w:val="00F06658"/>
    <w:rsid w:val="00F06797"/>
    <w:rsid w:val="00F06E8D"/>
    <w:rsid w:val="00F073FB"/>
    <w:rsid w:val="00F0778A"/>
    <w:rsid w:val="00F07A3E"/>
    <w:rsid w:val="00F100AF"/>
    <w:rsid w:val="00F111E9"/>
    <w:rsid w:val="00F11BDD"/>
    <w:rsid w:val="00F1207D"/>
    <w:rsid w:val="00F121FC"/>
    <w:rsid w:val="00F12477"/>
    <w:rsid w:val="00F13416"/>
    <w:rsid w:val="00F139C7"/>
    <w:rsid w:val="00F13C97"/>
    <w:rsid w:val="00F13D16"/>
    <w:rsid w:val="00F14407"/>
    <w:rsid w:val="00F15104"/>
    <w:rsid w:val="00F1513B"/>
    <w:rsid w:val="00F1533C"/>
    <w:rsid w:val="00F159AB"/>
    <w:rsid w:val="00F15D50"/>
    <w:rsid w:val="00F161F5"/>
    <w:rsid w:val="00F16429"/>
    <w:rsid w:val="00F16F35"/>
    <w:rsid w:val="00F17BB8"/>
    <w:rsid w:val="00F2068B"/>
    <w:rsid w:val="00F2189B"/>
    <w:rsid w:val="00F21C1E"/>
    <w:rsid w:val="00F21D79"/>
    <w:rsid w:val="00F226A4"/>
    <w:rsid w:val="00F227AB"/>
    <w:rsid w:val="00F22A09"/>
    <w:rsid w:val="00F22FE1"/>
    <w:rsid w:val="00F23B79"/>
    <w:rsid w:val="00F23D5E"/>
    <w:rsid w:val="00F24867"/>
    <w:rsid w:val="00F24E77"/>
    <w:rsid w:val="00F250C2"/>
    <w:rsid w:val="00F2540A"/>
    <w:rsid w:val="00F25C31"/>
    <w:rsid w:val="00F26165"/>
    <w:rsid w:val="00F266F7"/>
    <w:rsid w:val="00F275DE"/>
    <w:rsid w:val="00F27D30"/>
    <w:rsid w:val="00F304E6"/>
    <w:rsid w:val="00F30B77"/>
    <w:rsid w:val="00F30ED0"/>
    <w:rsid w:val="00F31A15"/>
    <w:rsid w:val="00F31E10"/>
    <w:rsid w:val="00F320CC"/>
    <w:rsid w:val="00F32101"/>
    <w:rsid w:val="00F32631"/>
    <w:rsid w:val="00F326C5"/>
    <w:rsid w:val="00F32DBC"/>
    <w:rsid w:val="00F34A16"/>
    <w:rsid w:val="00F34A5F"/>
    <w:rsid w:val="00F350F9"/>
    <w:rsid w:val="00F35C56"/>
    <w:rsid w:val="00F36DB0"/>
    <w:rsid w:val="00F37096"/>
    <w:rsid w:val="00F371BF"/>
    <w:rsid w:val="00F37608"/>
    <w:rsid w:val="00F37AA6"/>
    <w:rsid w:val="00F37BBD"/>
    <w:rsid w:val="00F37D3B"/>
    <w:rsid w:val="00F407AC"/>
    <w:rsid w:val="00F40B3F"/>
    <w:rsid w:val="00F40B9F"/>
    <w:rsid w:val="00F40F0A"/>
    <w:rsid w:val="00F4108B"/>
    <w:rsid w:val="00F415BF"/>
    <w:rsid w:val="00F420A3"/>
    <w:rsid w:val="00F424EA"/>
    <w:rsid w:val="00F42C23"/>
    <w:rsid w:val="00F4442C"/>
    <w:rsid w:val="00F44A69"/>
    <w:rsid w:val="00F44E07"/>
    <w:rsid w:val="00F44E26"/>
    <w:rsid w:val="00F44F5B"/>
    <w:rsid w:val="00F45092"/>
    <w:rsid w:val="00F45E50"/>
    <w:rsid w:val="00F461E7"/>
    <w:rsid w:val="00F47698"/>
    <w:rsid w:val="00F47FC3"/>
    <w:rsid w:val="00F5008D"/>
    <w:rsid w:val="00F5170A"/>
    <w:rsid w:val="00F520CC"/>
    <w:rsid w:val="00F52440"/>
    <w:rsid w:val="00F524D7"/>
    <w:rsid w:val="00F52DE5"/>
    <w:rsid w:val="00F52EB0"/>
    <w:rsid w:val="00F53FF6"/>
    <w:rsid w:val="00F54003"/>
    <w:rsid w:val="00F54556"/>
    <w:rsid w:val="00F54EE9"/>
    <w:rsid w:val="00F54FE9"/>
    <w:rsid w:val="00F555FA"/>
    <w:rsid w:val="00F55FFB"/>
    <w:rsid w:val="00F560DD"/>
    <w:rsid w:val="00F56C31"/>
    <w:rsid w:val="00F56E68"/>
    <w:rsid w:val="00F5704B"/>
    <w:rsid w:val="00F572CB"/>
    <w:rsid w:val="00F578C3"/>
    <w:rsid w:val="00F606D4"/>
    <w:rsid w:val="00F61088"/>
    <w:rsid w:val="00F6109A"/>
    <w:rsid w:val="00F611C6"/>
    <w:rsid w:val="00F612B0"/>
    <w:rsid w:val="00F6155E"/>
    <w:rsid w:val="00F61EC2"/>
    <w:rsid w:val="00F6303D"/>
    <w:rsid w:val="00F63378"/>
    <w:rsid w:val="00F64888"/>
    <w:rsid w:val="00F651E3"/>
    <w:rsid w:val="00F65C97"/>
    <w:rsid w:val="00F667C5"/>
    <w:rsid w:val="00F66846"/>
    <w:rsid w:val="00F66EFC"/>
    <w:rsid w:val="00F67A05"/>
    <w:rsid w:val="00F67FAE"/>
    <w:rsid w:val="00F702E7"/>
    <w:rsid w:val="00F7060E"/>
    <w:rsid w:val="00F728AB"/>
    <w:rsid w:val="00F72AE6"/>
    <w:rsid w:val="00F73782"/>
    <w:rsid w:val="00F75E16"/>
    <w:rsid w:val="00F7681A"/>
    <w:rsid w:val="00F76F28"/>
    <w:rsid w:val="00F77CFA"/>
    <w:rsid w:val="00F77EA5"/>
    <w:rsid w:val="00F83E45"/>
    <w:rsid w:val="00F8403A"/>
    <w:rsid w:val="00F8420A"/>
    <w:rsid w:val="00F843A9"/>
    <w:rsid w:val="00F848A3"/>
    <w:rsid w:val="00F84FBD"/>
    <w:rsid w:val="00F858DF"/>
    <w:rsid w:val="00F859F8"/>
    <w:rsid w:val="00F85D45"/>
    <w:rsid w:val="00F8643C"/>
    <w:rsid w:val="00F868E4"/>
    <w:rsid w:val="00F86A17"/>
    <w:rsid w:val="00F86AA8"/>
    <w:rsid w:val="00F86BE0"/>
    <w:rsid w:val="00F87434"/>
    <w:rsid w:val="00F87563"/>
    <w:rsid w:val="00F905B8"/>
    <w:rsid w:val="00F90870"/>
    <w:rsid w:val="00F90CB4"/>
    <w:rsid w:val="00F9192C"/>
    <w:rsid w:val="00F92F80"/>
    <w:rsid w:val="00F92FD8"/>
    <w:rsid w:val="00F9310D"/>
    <w:rsid w:val="00F93638"/>
    <w:rsid w:val="00F94ECD"/>
    <w:rsid w:val="00F956B2"/>
    <w:rsid w:val="00F95CBF"/>
    <w:rsid w:val="00F97305"/>
    <w:rsid w:val="00FA01E9"/>
    <w:rsid w:val="00FA0A6B"/>
    <w:rsid w:val="00FA0EE8"/>
    <w:rsid w:val="00FA2045"/>
    <w:rsid w:val="00FA310E"/>
    <w:rsid w:val="00FA354C"/>
    <w:rsid w:val="00FA3DF6"/>
    <w:rsid w:val="00FA46D2"/>
    <w:rsid w:val="00FA5E18"/>
    <w:rsid w:val="00FB0FCE"/>
    <w:rsid w:val="00FB13EE"/>
    <w:rsid w:val="00FB166E"/>
    <w:rsid w:val="00FB1FE4"/>
    <w:rsid w:val="00FB294C"/>
    <w:rsid w:val="00FB56F5"/>
    <w:rsid w:val="00FB5ECF"/>
    <w:rsid w:val="00FB64D4"/>
    <w:rsid w:val="00FB7AB1"/>
    <w:rsid w:val="00FC0A4D"/>
    <w:rsid w:val="00FC1997"/>
    <w:rsid w:val="00FC28BB"/>
    <w:rsid w:val="00FC2B07"/>
    <w:rsid w:val="00FC34AF"/>
    <w:rsid w:val="00FC3630"/>
    <w:rsid w:val="00FC3921"/>
    <w:rsid w:val="00FC39CA"/>
    <w:rsid w:val="00FC3BB3"/>
    <w:rsid w:val="00FC544A"/>
    <w:rsid w:val="00FC5B66"/>
    <w:rsid w:val="00FC5B69"/>
    <w:rsid w:val="00FC5BFA"/>
    <w:rsid w:val="00FC5DAC"/>
    <w:rsid w:val="00FC6C7A"/>
    <w:rsid w:val="00FC76A5"/>
    <w:rsid w:val="00FC781D"/>
    <w:rsid w:val="00FC7A55"/>
    <w:rsid w:val="00FC7ADC"/>
    <w:rsid w:val="00FC7F3D"/>
    <w:rsid w:val="00FD1B0D"/>
    <w:rsid w:val="00FD201E"/>
    <w:rsid w:val="00FD2029"/>
    <w:rsid w:val="00FD30AC"/>
    <w:rsid w:val="00FD30B7"/>
    <w:rsid w:val="00FD3F6D"/>
    <w:rsid w:val="00FD5121"/>
    <w:rsid w:val="00FD59C2"/>
    <w:rsid w:val="00FD5F6A"/>
    <w:rsid w:val="00FD6637"/>
    <w:rsid w:val="00FD6C70"/>
    <w:rsid w:val="00FD7879"/>
    <w:rsid w:val="00FD78A3"/>
    <w:rsid w:val="00FD7A28"/>
    <w:rsid w:val="00FE007E"/>
    <w:rsid w:val="00FE02C4"/>
    <w:rsid w:val="00FE05FC"/>
    <w:rsid w:val="00FE1CE7"/>
    <w:rsid w:val="00FE3037"/>
    <w:rsid w:val="00FE3194"/>
    <w:rsid w:val="00FE32A8"/>
    <w:rsid w:val="00FE33BE"/>
    <w:rsid w:val="00FE3466"/>
    <w:rsid w:val="00FE3F4C"/>
    <w:rsid w:val="00FE4986"/>
    <w:rsid w:val="00FE54A6"/>
    <w:rsid w:val="00FE58CC"/>
    <w:rsid w:val="00FE5A76"/>
    <w:rsid w:val="00FE5DC8"/>
    <w:rsid w:val="00FE5DDB"/>
    <w:rsid w:val="00FE7149"/>
    <w:rsid w:val="00FE7712"/>
    <w:rsid w:val="00FE7C0A"/>
    <w:rsid w:val="00FF1299"/>
    <w:rsid w:val="00FF180F"/>
    <w:rsid w:val="00FF1C2A"/>
    <w:rsid w:val="00FF1F9C"/>
    <w:rsid w:val="00FF2540"/>
    <w:rsid w:val="00FF2A2B"/>
    <w:rsid w:val="00FF2A3C"/>
    <w:rsid w:val="00FF4C43"/>
    <w:rsid w:val="00FF5B74"/>
    <w:rsid w:val="00FF759C"/>
    <w:rsid w:val="00FF7FD9"/>
    <w:rsid w:val="01349D85"/>
    <w:rsid w:val="0134B1DD"/>
    <w:rsid w:val="0147A220"/>
    <w:rsid w:val="01832222"/>
    <w:rsid w:val="01CDE76D"/>
    <w:rsid w:val="01DBC05A"/>
    <w:rsid w:val="02057CF7"/>
    <w:rsid w:val="02538F22"/>
    <w:rsid w:val="026388E2"/>
    <w:rsid w:val="027ADB0C"/>
    <w:rsid w:val="02B2E031"/>
    <w:rsid w:val="02BFBE0D"/>
    <w:rsid w:val="02D7C5A8"/>
    <w:rsid w:val="02E0AE6C"/>
    <w:rsid w:val="02EC9CAE"/>
    <w:rsid w:val="03930D89"/>
    <w:rsid w:val="0399ED22"/>
    <w:rsid w:val="039C2818"/>
    <w:rsid w:val="03A19ECB"/>
    <w:rsid w:val="03AA197D"/>
    <w:rsid w:val="03AC2DC8"/>
    <w:rsid w:val="03B1898A"/>
    <w:rsid w:val="03BEF092"/>
    <w:rsid w:val="03D3BFE4"/>
    <w:rsid w:val="03E15CF0"/>
    <w:rsid w:val="03E6157A"/>
    <w:rsid w:val="03F54BEB"/>
    <w:rsid w:val="04018AFC"/>
    <w:rsid w:val="04164107"/>
    <w:rsid w:val="04198B04"/>
    <w:rsid w:val="041FE951"/>
    <w:rsid w:val="048C0F6C"/>
    <w:rsid w:val="04AB7E41"/>
    <w:rsid w:val="04BCE69C"/>
    <w:rsid w:val="04E636B7"/>
    <w:rsid w:val="04F731C1"/>
    <w:rsid w:val="04F84B46"/>
    <w:rsid w:val="052AC37F"/>
    <w:rsid w:val="052C3ECC"/>
    <w:rsid w:val="057188E0"/>
    <w:rsid w:val="05817677"/>
    <w:rsid w:val="05C3CD38"/>
    <w:rsid w:val="0602200D"/>
    <w:rsid w:val="06CFE401"/>
    <w:rsid w:val="06F49767"/>
    <w:rsid w:val="07249479"/>
    <w:rsid w:val="07341FAF"/>
    <w:rsid w:val="074041C0"/>
    <w:rsid w:val="075070C9"/>
    <w:rsid w:val="07514A4C"/>
    <w:rsid w:val="07729117"/>
    <w:rsid w:val="07A1DF5A"/>
    <w:rsid w:val="07D36E64"/>
    <w:rsid w:val="07DCC706"/>
    <w:rsid w:val="08092A67"/>
    <w:rsid w:val="083EEA62"/>
    <w:rsid w:val="08606E82"/>
    <w:rsid w:val="0860A4A2"/>
    <w:rsid w:val="086914F2"/>
    <w:rsid w:val="086BB838"/>
    <w:rsid w:val="0877451D"/>
    <w:rsid w:val="08930415"/>
    <w:rsid w:val="08C0D099"/>
    <w:rsid w:val="08C32D92"/>
    <w:rsid w:val="08C44626"/>
    <w:rsid w:val="08CFF957"/>
    <w:rsid w:val="08DE071F"/>
    <w:rsid w:val="08E6531D"/>
    <w:rsid w:val="0900A423"/>
    <w:rsid w:val="09134C02"/>
    <w:rsid w:val="09228FE7"/>
    <w:rsid w:val="094A6421"/>
    <w:rsid w:val="09529968"/>
    <w:rsid w:val="0952E845"/>
    <w:rsid w:val="09B08749"/>
    <w:rsid w:val="09CA3AE1"/>
    <w:rsid w:val="09E212DC"/>
    <w:rsid w:val="09EB5118"/>
    <w:rsid w:val="09ED67AE"/>
    <w:rsid w:val="0A08AAC2"/>
    <w:rsid w:val="0A1A657E"/>
    <w:rsid w:val="0A28F668"/>
    <w:rsid w:val="0A4D194C"/>
    <w:rsid w:val="0A57E213"/>
    <w:rsid w:val="0A629E12"/>
    <w:rsid w:val="0A72245D"/>
    <w:rsid w:val="0A7327E2"/>
    <w:rsid w:val="0A9E6C85"/>
    <w:rsid w:val="0ABAD1CF"/>
    <w:rsid w:val="0AD3FAEA"/>
    <w:rsid w:val="0ADF5E74"/>
    <w:rsid w:val="0B38EBDF"/>
    <w:rsid w:val="0B526C70"/>
    <w:rsid w:val="0B554B2C"/>
    <w:rsid w:val="0B762D28"/>
    <w:rsid w:val="0B8B786C"/>
    <w:rsid w:val="0B98ABFB"/>
    <w:rsid w:val="0BC7EFA2"/>
    <w:rsid w:val="0BF82831"/>
    <w:rsid w:val="0C2BCEBE"/>
    <w:rsid w:val="0C5EB65C"/>
    <w:rsid w:val="0C5ED87D"/>
    <w:rsid w:val="0CB90FEA"/>
    <w:rsid w:val="0CE00EBF"/>
    <w:rsid w:val="0D2F99DB"/>
    <w:rsid w:val="0D76C7A8"/>
    <w:rsid w:val="0D7A49F3"/>
    <w:rsid w:val="0D93D33F"/>
    <w:rsid w:val="0DAA60CF"/>
    <w:rsid w:val="0DB333F3"/>
    <w:rsid w:val="0DCE74D0"/>
    <w:rsid w:val="0DD7A5DD"/>
    <w:rsid w:val="0DD8D594"/>
    <w:rsid w:val="0E07D460"/>
    <w:rsid w:val="0E0EF15D"/>
    <w:rsid w:val="0E1F8F70"/>
    <w:rsid w:val="0E469048"/>
    <w:rsid w:val="0E5AA321"/>
    <w:rsid w:val="0E611ACA"/>
    <w:rsid w:val="0E92FEDE"/>
    <w:rsid w:val="0EA59B54"/>
    <w:rsid w:val="0F015685"/>
    <w:rsid w:val="0F049CF4"/>
    <w:rsid w:val="0F0A54A9"/>
    <w:rsid w:val="0F2248A1"/>
    <w:rsid w:val="0F2394FE"/>
    <w:rsid w:val="0F4E4C99"/>
    <w:rsid w:val="0F5D1F38"/>
    <w:rsid w:val="0F613B02"/>
    <w:rsid w:val="0F8A2F43"/>
    <w:rsid w:val="0FCC0CC3"/>
    <w:rsid w:val="0FE190D3"/>
    <w:rsid w:val="101EC820"/>
    <w:rsid w:val="10643ED3"/>
    <w:rsid w:val="1075A392"/>
    <w:rsid w:val="107AFB48"/>
    <w:rsid w:val="10A6520E"/>
    <w:rsid w:val="10C70436"/>
    <w:rsid w:val="1151D636"/>
    <w:rsid w:val="11861C5C"/>
    <w:rsid w:val="119CFD95"/>
    <w:rsid w:val="11A54B77"/>
    <w:rsid w:val="11AE3BD4"/>
    <w:rsid w:val="11FEDCB7"/>
    <w:rsid w:val="121A4BD1"/>
    <w:rsid w:val="12260C98"/>
    <w:rsid w:val="12C0B240"/>
    <w:rsid w:val="12FA9AFB"/>
    <w:rsid w:val="1338D070"/>
    <w:rsid w:val="136D25CC"/>
    <w:rsid w:val="13880177"/>
    <w:rsid w:val="139B1D20"/>
    <w:rsid w:val="13A5A9F1"/>
    <w:rsid w:val="13A736C0"/>
    <w:rsid w:val="13BD22A7"/>
    <w:rsid w:val="13F9ED57"/>
    <w:rsid w:val="14342A2A"/>
    <w:rsid w:val="1479CA4D"/>
    <w:rsid w:val="14875588"/>
    <w:rsid w:val="1504534D"/>
    <w:rsid w:val="15455CD0"/>
    <w:rsid w:val="157EBEC8"/>
    <w:rsid w:val="15A633C1"/>
    <w:rsid w:val="15AF06A9"/>
    <w:rsid w:val="15BCE392"/>
    <w:rsid w:val="16629E38"/>
    <w:rsid w:val="167493C4"/>
    <w:rsid w:val="167B4303"/>
    <w:rsid w:val="168392B1"/>
    <w:rsid w:val="16A29951"/>
    <w:rsid w:val="16AEF03B"/>
    <w:rsid w:val="16DE730B"/>
    <w:rsid w:val="17751E73"/>
    <w:rsid w:val="17BF2D12"/>
    <w:rsid w:val="17CA4355"/>
    <w:rsid w:val="17F80CE2"/>
    <w:rsid w:val="180489BC"/>
    <w:rsid w:val="180C22E1"/>
    <w:rsid w:val="180D419B"/>
    <w:rsid w:val="181F4611"/>
    <w:rsid w:val="1820F14D"/>
    <w:rsid w:val="187B2392"/>
    <w:rsid w:val="18DE32C9"/>
    <w:rsid w:val="18E7D3E9"/>
    <w:rsid w:val="18F06420"/>
    <w:rsid w:val="193A629C"/>
    <w:rsid w:val="193A6A9D"/>
    <w:rsid w:val="1947041B"/>
    <w:rsid w:val="197DAC00"/>
    <w:rsid w:val="198F4E20"/>
    <w:rsid w:val="1999F2A4"/>
    <w:rsid w:val="19A09E54"/>
    <w:rsid w:val="19F61622"/>
    <w:rsid w:val="1A008649"/>
    <w:rsid w:val="1A314FE0"/>
    <w:rsid w:val="1A3D5624"/>
    <w:rsid w:val="1ACFDACC"/>
    <w:rsid w:val="1B2511A8"/>
    <w:rsid w:val="1B3C4537"/>
    <w:rsid w:val="1B4A1C7A"/>
    <w:rsid w:val="1B662E17"/>
    <w:rsid w:val="1B6C3640"/>
    <w:rsid w:val="1B8850E0"/>
    <w:rsid w:val="1BEBB36B"/>
    <w:rsid w:val="1BEFEC06"/>
    <w:rsid w:val="1C3F5AD0"/>
    <w:rsid w:val="1C589FC7"/>
    <w:rsid w:val="1C5EED0A"/>
    <w:rsid w:val="1C60FD64"/>
    <w:rsid w:val="1C882D5D"/>
    <w:rsid w:val="1CAC7866"/>
    <w:rsid w:val="1CBDB746"/>
    <w:rsid w:val="1CE434A7"/>
    <w:rsid w:val="1CEFD3C1"/>
    <w:rsid w:val="1D1B7AEB"/>
    <w:rsid w:val="1D3AA14D"/>
    <w:rsid w:val="1D424E7C"/>
    <w:rsid w:val="1D5CA928"/>
    <w:rsid w:val="1D905364"/>
    <w:rsid w:val="1DAC12BF"/>
    <w:rsid w:val="1DE4DF41"/>
    <w:rsid w:val="1E0655FB"/>
    <w:rsid w:val="1E177009"/>
    <w:rsid w:val="1E598502"/>
    <w:rsid w:val="1E7A9EE6"/>
    <w:rsid w:val="1E898018"/>
    <w:rsid w:val="1EE36697"/>
    <w:rsid w:val="1EFD660B"/>
    <w:rsid w:val="1EFDA9E6"/>
    <w:rsid w:val="1F15A847"/>
    <w:rsid w:val="1F172610"/>
    <w:rsid w:val="1F1AAA27"/>
    <w:rsid w:val="1F28E08B"/>
    <w:rsid w:val="1F39A489"/>
    <w:rsid w:val="1F459FC7"/>
    <w:rsid w:val="1F6A22C8"/>
    <w:rsid w:val="1F784443"/>
    <w:rsid w:val="1F9F76A9"/>
    <w:rsid w:val="1FA54CF1"/>
    <w:rsid w:val="1FF60B1E"/>
    <w:rsid w:val="203E7355"/>
    <w:rsid w:val="20885DEA"/>
    <w:rsid w:val="208F279C"/>
    <w:rsid w:val="20A0E0A2"/>
    <w:rsid w:val="214756FD"/>
    <w:rsid w:val="214FEDCE"/>
    <w:rsid w:val="2157CD06"/>
    <w:rsid w:val="216137AD"/>
    <w:rsid w:val="2175C91E"/>
    <w:rsid w:val="21B406D2"/>
    <w:rsid w:val="21B713A8"/>
    <w:rsid w:val="21BDACFB"/>
    <w:rsid w:val="21C9F2F1"/>
    <w:rsid w:val="22057B94"/>
    <w:rsid w:val="22087E6E"/>
    <w:rsid w:val="221302F4"/>
    <w:rsid w:val="221BC35F"/>
    <w:rsid w:val="22258F6B"/>
    <w:rsid w:val="222FF6B1"/>
    <w:rsid w:val="22312D68"/>
    <w:rsid w:val="22394862"/>
    <w:rsid w:val="22398213"/>
    <w:rsid w:val="22540084"/>
    <w:rsid w:val="227362C3"/>
    <w:rsid w:val="227D1157"/>
    <w:rsid w:val="22A25491"/>
    <w:rsid w:val="22A45FA5"/>
    <w:rsid w:val="22BED974"/>
    <w:rsid w:val="22ECFE84"/>
    <w:rsid w:val="230926CE"/>
    <w:rsid w:val="2310BAE0"/>
    <w:rsid w:val="233D7781"/>
    <w:rsid w:val="234B11D8"/>
    <w:rsid w:val="234B5C56"/>
    <w:rsid w:val="234C768A"/>
    <w:rsid w:val="234FAB2F"/>
    <w:rsid w:val="23703EBF"/>
    <w:rsid w:val="238C2E88"/>
    <w:rsid w:val="23B3083A"/>
    <w:rsid w:val="23BCCA08"/>
    <w:rsid w:val="23CE817B"/>
    <w:rsid w:val="23F4B656"/>
    <w:rsid w:val="241AF8C3"/>
    <w:rsid w:val="2430CF6C"/>
    <w:rsid w:val="2445FDA9"/>
    <w:rsid w:val="246690DF"/>
    <w:rsid w:val="246FA216"/>
    <w:rsid w:val="24779166"/>
    <w:rsid w:val="247B439F"/>
    <w:rsid w:val="24AD6FF2"/>
    <w:rsid w:val="24C99EE9"/>
    <w:rsid w:val="250352C4"/>
    <w:rsid w:val="2505EB27"/>
    <w:rsid w:val="253F568E"/>
    <w:rsid w:val="254410D0"/>
    <w:rsid w:val="254B4533"/>
    <w:rsid w:val="25573C52"/>
    <w:rsid w:val="255ED178"/>
    <w:rsid w:val="25ED9254"/>
    <w:rsid w:val="260FDCB6"/>
    <w:rsid w:val="263E2905"/>
    <w:rsid w:val="2649D611"/>
    <w:rsid w:val="265EA1C7"/>
    <w:rsid w:val="26A39C93"/>
    <w:rsid w:val="26AA2E18"/>
    <w:rsid w:val="26B3EA1A"/>
    <w:rsid w:val="26D3DD3E"/>
    <w:rsid w:val="26D941FF"/>
    <w:rsid w:val="26EC3391"/>
    <w:rsid w:val="26F17504"/>
    <w:rsid w:val="2721108A"/>
    <w:rsid w:val="272A51CC"/>
    <w:rsid w:val="27461E5C"/>
    <w:rsid w:val="27AAC23E"/>
    <w:rsid w:val="27D22C64"/>
    <w:rsid w:val="27DF2F37"/>
    <w:rsid w:val="2800ECE9"/>
    <w:rsid w:val="281010E4"/>
    <w:rsid w:val="282E6246"/>
    <w:rsid w:val="28304C34"/>
    <w:rsid w:val="28515C5A"/>
    <w:rsid w:val="28793BBC"/>
    <w:rsid w:val="28D982D0"/>
    <w:rsid w:val="28E24906"/>
    <w:rsid w:val="28EDE17D"/>
    <w:rsid w:val="2943D984"/>
    <w:rsid w:val="2963F491"/>
    <w:rsid w:val="2982B2E2"/>
    <w:rsid w:val="298556B0"/>
    <w:rsid w:val="299029A1"/>
    <w:rsid w:val="29913223"/>
    <w:rsid w:val="29BD087D"/>
    <w:rsid w:val="29BD5A97"/>
    <w:rsid w:val="29C3B919"/>
    <w:rsid w:val="29F227A7"/>
    <w:rsid w:val="2A01C583"/>
    <w:rsid w:val="2A22B5CC"/>
    <w:rsid w:val="2A39B5CE"/>
    <w:rsid w:val="2A46C59A"/>
    <w:rsid w:val="2A49A7F5"/>
    <w:rsid w:val="2AA65980"/>
    <w:rsid w:val="2B4D21A3"/>
    <w:rsid w:val="2B509BAF"/>
    <w:rsid w:val="2B522794"/>
    <w:rsid w:val="2B9A6325"/>
    <w:rsid w:val="2BABEC7D"/>
    <w:rsid w:val="2BB174E9"/>
    <w:rsid w:val="2BB8628F"/>
    <w:rsid w:val="2BBCDA3F"/>
    <w:rsid w:val="2BBF199E"/>
    <w:rsid w:val="2BE8FB24"/>
    <w:rsid w:val="2C250A18"/>
    <w:rsid w:val="2C282B8E"/>
    <w:rsid w:val="2C502410"/>
    <w:rsid w:val="2C5B2F02"/>
    <w:rsid w:val="2CBCBCEB"/>
    <w:rsid w:val="2CD63721"/>
    <w:rsid w:val="2CEB80B1"/>
    <w:rsid w:val="2CED1EB3"/>
    <w:rsid w:val="2CFAE2A7"/>
    <w:rsid w:val="2D1325D6"/>
    <w:rsid w:val="2D30CAA4"/>
    <w:rsid w:val="2D39AC50"/>
    <w:rsid w:val="2D5547F6"/>
    <w:rsid w:val="2D93FC62"/>
    <w:rsid w:val="2D97713B"/>
    <w:rsid w:val="2DCCDC92"/>
    <w:rsid w:val="2E0ADF14"/>
    <w:rsid w:val="2E23E4C3"/>
    <w:rsid w:val="2E2F3020"/>
    <w:rsid w:val="2E4DFE05"/>
    <w:rsid w:val="2E863A34"/>
    <w:rsid w:val="2E992210"/>
    <w:rsid w:val="2E9B66F5"/>
    <w:rsid w:val="2EA49A51"/>
    <w:rsid w:val="2EB6DFB9"/>
    <w:rsid w:val="2EB767C6"/>
    <w:rsid w:val="2F1B0D70"/>
    <w:rsid w:val="2F6B623B"/>
    <w:rsid w:val="2FAF0DBF"/>
    <w:rsid w:val="2FDB438B"/>
    <w:rsid w:val="3002EE63"/>
    <w:rsid w:val="30325B46"/>
    <w:rsid w:val="30959CA8"/>
    <w:rsid w:val="3099107F"/>
    <w:rsid w:val="30C7FA19"/>
    <w:rsid w:val="30DDC35E"/>
    <w:rsid w:val="30EB0CFA"/>
    <w:rsid w:val="30EFD9F9"/>
    <w:rsid w:val="30F5FB65"/>
    <w:rsid w:val="30FD6D1F"/>
    <w:rsid w:val="311AB1D7"/>
    <w:rsid w:val="315C7993"/>
    <w:rsid w:val="3164C5A8"/>
    <w:rsid w:val="316F5EE5"/>
    <w:rsid w:val="317A97EA"/>
    <w:rsid w:val="318DC45C"/>
    <w:rsid w:val="31A20CB5"/>
    <w:rsid w:val="31BCDA66"/>
    <w:rsid w:val="31F6C425"/>
    <w:rsid w:val="31FA0F08"/>
    <w:rsid w:val="3225B2D1"/>
    <w:rsid w:val="323152C1"/>
    <w:rsid w:val="3234F800"/>
    <w:rsid w:val="32363231"/>
    <w:rsid w:val="32512A0B"/>
    <w:rsid w:val="3252DBD0"/>
    <w:rsid w:val="32806F71"/>
    <w:rsid w:val="3285341E"/>
    <w:rsid w:val="32B2A4B2"/>
    <w:rsid w:val="32B46684"/>
    <w:rsid w:val="32BA4AC1"/>
    <w:rsid w:val="32C29CD3"/>
    <w:rsid w:val="32C9DEBF"/>
    <w:rsid w:val="32F038B2"/>
    <w:rsid w:val="32FDA8AB"/>
    <w:rsid w:val="3304CBAC"/>
    <w:rsid w:val="33384E18"/>
    <w:rsid w:val="334E76E3"/>
    <w:rsid w:val="337B8C3D"/>
    <w:rsid w:val="337D1978"/>
    <w:rsid w:val="339ABBE3"/>
    <w:rsid w:val="33A7A190"/>
    <w:rsid w:val="33C2E073"/>
    <w:rsid w:val="33F86389"/>
    <w:rsid w:val="34226B89"/>
    <w:rsid w:val="343A3A32"/>
    <w:rsid w:val="345E9104"/>
    <w:rsid w:val="346CFF32"/>
    <w:rsid w:val="347D3381"/>
    <w:rsid w:val="34A30F88"/>
    <w:rsid w:val="34D16739"/>
    <w:rsid w:val="34DBB5FC"/>
    <w:rsid w:val="34DBFBDD"/>
    <w:rsid w:val="34E73063"/>
    <w:rsid w:val="34EA6988"/>
    <w:rsid w:val="34F674FD"/>
    <w:rsid w:val="3522F12E"/>
    <w:rsid w:val="354C56FC"/>
    <w:rsid w:val="3558F2D7"/>
    <w:rsid w:val="35739A71"/>
    <w:rsid w:val="3582A421"/>
    <w:rsid w:val="359D9CEF"/>
    <w:rsid w:val="35E18121"/>
    <w:rsid w:val="36069FB0"/>
    <w:rsid w:val="361183F5"/>
    <w:rsid w:val="36186910"/>
    <w:rsid w:val="361A26ED"/>
    <w:rsid w:val="3620608B"/>
    <w:rsid w:val="36C9821C"/>
    <w:rsid w:val="36E9EB0C"/>
    <w:rsid w:val="36F188F5"/>
    <w:rsid w:val="36F897B8"/>
    <w:rsid w:val="37006CE6"/>
    <w:rsid w:val="3708A0F6"/>
    <w:rsid w:val="3708F0E9"/>
    <w:rsid w:val="370E6257"/>
    <w:rsid w:val="3710F837"/>
    <w:rsid w:val="372BDD5C"/>
    <w:rsid w:val="373E7D2D"/>
    <w:rsid w:val="37686CE9"/>
    <w:rsid w:val="376BB241"/>
    <w:rsid w:val="378571A2"/>
    <w:rsid w:val="37C336F1"/>
    <w:rsid w:val="38231EB8"/>
    <w:rsid w:val="38342030"/>
    <w:rsid w:val="388CAC47"/>
    <w:rsid w:val="38A8C98C"/>
    <w:rsid w:val="38B431E2"/>
    <w:rsid w:val="38CAF7C6"/>
    <w:rsid w:val="3927E3F8"/>
    <w:rsid w:val="3937FC88"/>
    <w:rsid w:val="39398F67"/>
    <w:rsid w:val="393AD20C"/>
    <w:rsid w:val="3951289F"/>
    <w:rsid w:val="3973E3FB"/>
    <w:rsid w:val="397FBE6E"/>
    <w:rsid w:val="3986B80E"/>
    <w:rsid w:val="3988C952"/>
    <w:rsid w:val="39B34A1E"/>
    <w:rsid w:val="39E437FF"/>
    <w:rsid w:val="39EF77BA"/>
    <w:rsid w:val="39FCE634"/>
    <w:rsid w:val="3A0FCA8C"/>
    <w:rsid w:val="3A2A6D01"/>
    <w:rsid w:val="3A338AEC"/>
    <w:rsid w:val="3A5FD4F3"/>
    <w:rsid w:val="3A7A9E62"/>
    <w:rsid w:val="3AF2A66C"/>
    <w:rsid w:val="3B239713"/>
    <w:rsid w:val="3B26129A"/>
    <w:rsid w:val="3B2CD1CD"/>
    <w:rsid w:val="3B315B34"/>
    <w:rsid w:val="3B58D81D"/>
    <w:rsid w:val="3B5F67AF"/>
    <w:rsid w:val="3B7095F8"/>
    <w:rsid w:val="3B79823B"/>
    <w:rsid w:val="3B8BD094"/>
    <w:rsid w:val="3BA0F960"/>
    <w:rsid w:val="3BBCF2B4"/>
    <w:rsid w:val="3BDE394A"/>
    <w:rsid w:val="3BE3468D"/>
    <w:rsid w:val="3BF4CB30"/>
    <w:rsid w:val="3C180818"/>
    <w:rsid w:val="3C35FC11"/>
    <w:rsid w:val="3C4FDCF4"/>
    <w:rsid w:val="3CE0B7FF"/>
    <w:rsid w:val="3CE2293B"/>
    <w:rsid w:val="3D26E8ED"/>
    <w:rsid w:val="3D2E9A25"/>
    <w:rsid w:val="3D49DD94"/>
    <w:rsid w:val="3DB4F1B5"/>
    <w:rsid w:val="3DEA92FE"/>
    <w:rsid w:val="3E0520ED"/>
    <w:rsid w:val="3E3939A0"/>
    <w:rsid w:val="3E5C5C0D"/>
    <w:rsid w:val="3E6A194F"/>
    <w:rsid w:val="3EABABE7"/>
    <w:rsid w:val="3EB53405"/>
    <w:rsid w:val="3EBE074F"/>
    <w:rsid w:val="3EDBFE8D"/>
    <w:rsid w:val="3EE03249"/>
    <w:rsid w:val="3EF51727"/>
    <w:rsid w:val="3EFAD20A"/>
    <w:rsid w:val="3EFD77FB"/>
    <w:rsid w:val="3F013D92"/>
    <w:rsid w:val="3FAC2A9D"/>
    <w:rsid w:val="3FDDD800"/>
    <w:rsid w:val="3FFEEB94"/>
    <w:rsid w:val="40065287"/>
    <w:rsid w:val="4016F35B"/>
    <w:rsid w:val="40230A8B"/>
    <w:rsid w:val="405A0AC7"/>
    <w:rsid w:val="40C51141"/>
    <w:rsid w:val="40D809C4"/>
    <w:rsid w:val="40EBEE61"/>
    <w:rsid w:val="40EFECB5"/>
    <w:rsid w:val="40F4BC0F"/>
    <w:rsid w:val="40FCCE7A"/>
    <w:rsid w:val="41074FA2"/>
    <w:rsid w:val="410B9639"/>
    <w:rsid w:val="411B30AB"/>
    <w:rsid w:val="413F56CF"/>
    <w:rsid w:val="416BDFAB"/>
    <w:rsid w:val="41732C4A"/>
    <w:rsid w:val="41739006"/>
    <w:rsid w:val="41BAD5B5"/>
    <w:rsid w:val="41D3298D"/>
    <w:rsid w:val="41D5B5A2"/>
    <w:rsid w:val="41E199F5"/>
    <w:rsid w:val="42116C6C"/>
    <w:rsid w:val="42185F4A"/>
    <w:rsid w:val="428449D4"/>
    <w:rsid w:val="42908137"/>
    <w:rsid w:val="42993491"/>
    <w:rsid w:val="42C75884"/>
    <w:rsid w:val="42C88035"/>
    <w:rsid w:val="42C8A1E2"/>
    <w:rsid w:val="42CAB985"/>
    <w:rsid w:val="42DABE8D"/>
    <w:rsid w:val="43119202"/>
    <w:rsid w:val="43191F87"/>
    <w:rsid w:val="436A394A"/>
    <w:rsid w:val="436CCC7C"/>
    <w:rsid w:val="436D2927"/>
    <w:rsid w:val="437A88A6"/>
    <w:rsid w:val="43B914D3"/>
    <w:rsid w:val="43F1BB31"/>
    <w:rsid w:val="444BF3FD"/>
    <w:rsid w:val="4465399A"/>
    <w:rsid w:val="448CE14E"/>
    <w:rsid w:val="449F98BC"/>
    <w:rsid w:val="44EB41A2"/>
    <w:rsid w:val="44EC741A"/>
    <w:rsid w:val="4561B068"/>
    <w:rsid w:val="45B4BD29"/>
    <w:rsid w:val="45D1E99C"/>
    <w:rsid w:val="45E8827F"/>
    <w:rsid w:val="45FD6416"/>
    <w:rsid w:val="464E3538"/>
    <w:rsid w:val="4698E4C0"/>
    <w:rsid w:val="46CB0CC2"/>
    <w:rsid w:val="46D33332"/>
    <w:rsid w:val="46DA42F2"/>
    <w:rsid w:val="46E96F08"/>
    <w:rsid w:val="46F9DF30"/>
    <w:rsid w:val="46FFE31C"/>
    <w:rsid w:val="4705A1B4"/>
    <w:rsid w:val="4742C908"/>
    <w:rsid w:val="47557B9A"/>
    <w:rsid w:val="4760487E"/>
    <w:rsid w:val="4776A8A5"/>
    <w:rsid w:val="47923AE4"/>
    <w:rsid w:val="47D1C5B3"/>
    <w:rsid w:val="47E517EA"/>
    <w:rsid w:val="47F46310"/>
    <w:rsid w:val="47FF2C37"/>
    <w:rsid w:val="48200EB0"/>
    <w:rsid w:val="482181F3"/>
    <w:rsid w:val="482811BE"/>
    <w:rsid w:val="4836B3EF"/>
    <w:rsid w:val="484C5FDB"/>
    <w:rsid w:val="48A5331E"/>
    <w:rsid w:val="48B8B3D0"/>
    <w:rsid w:val="48CECE9E"/>
    <w:rsid w:val="48DA25F2"/>
    <w:rsid w:val="48DEAA35"/>
    <w:rsid w:val="48E1EC25"/>
    <w:rsid w:val="48F5788B"/>
    <w:rsid w:val="4948EFA0"/>
    <w:rsid w:val="49999B9D"/>
    <w:rsid w:val="499AEE44"/>
    <w:rsid w:val="49AB0F92"/>
    <w:rsid w:val="49AD5C2A"/>
    <w:rsid w:val="4A2AF6EB"/>
    <w:rsid w:val="4A37C5AC"/>
    <w:rsid w:val="4A4438F4"/>
    <w:rsid w:val="4A6846FB"/>
    <w:rsid w:val="4A74C702"/>
    <w:rsid w:val="4A846A7A"/>
    <w:rsid w:val="4A8B9EF9"/>
    <w:rsid w:val="4A8C7209"/>
    <w:rsid w:val="4AD6B4F4"/>
    <w:rsid w:val="4B48D1BD"/>
    <w:rsid w:val="4B75FCED"/>
    <w:rsid w:val="4B7A5685"/>
    <w:rsid w:val="4B99D001"/>
    <w:rsid w:val="4B9D7DC9"/>
    <w:rsid w:val="4BC2CA04"/>
    <w:rsid w:val="4BCE0C99"/>
    <w:rsid w:val="4BE3F9A6"/>
    <w:rsid w:val="4BE4BF4C"/>
    <w:rsid w:val="4C06F7BC"/>
    <w:rsid w:val="4C26316B"/>
    <w:rsid w:val="4C3F1689"/>
    <w:rsid w:val="4C4064A3"/>
    <w:rsid w:val="4C80E66C"/>
    <w:rsid w:val="4CC9F719"/>
    <w:rsid w:val="4CD58E74"/>
    <w:rsid w:val="4CEF4F85"/>
    <w:rsid w:val="4D081B94"/>
    <w:rsid w:val="4D7CBBCD"/>
    <w:rsid w:val="4D956C0F"/>
    <w:rsid w:val="4D9D3502"/>
    <w:rsid w:val="4DB958B0"/>
    <w:rsid w:val="4DBFF150"/>
    <w:rsid w:val="4DC6704C"/>
    <w:rsid w:val="4DE1867F"/>
    <w:rsid w:val="4DFB836D"/>
    <w:rsid w:val="4E1E2B16"/>
    <w:rsid w:val="4E1E5FAE"/>
    <w:rsid w:val="4E2EF955"/>
    <w:rsid w:val="4E36F510"/>
    <w:rsid w:val="4E4EDE10"/>
    <w:rsid w:val="4E5296EB"/>
    <w:rsid w:val="4E7F68D8"/>
    <w:rsid w:val="4EA5861C"/>
    <w:rsid w:val="4EE5E038"/>
    <w:rsid w:val="4F06F95B"/>
    <w:rsid w:val="4F0AF52C"/>
    <w:rsid w:val="4F60DB78"/>
    <w:rsid w:val="4F613ED6"/>
    <w:rsid w:val="4F74743D"/>
    <w:rsid w:val="4F849997"/>
    <w:rsid w:val="4FA3797B"/>
    <w:rsid w:val="4FA608C7"/>
    <w:rsid w:val="4FAFB70B"/>
    <w:rsid w:val="4FDD0840"/>
    <w:rsid w:val="4FFE2050"/>
    <w:rsid w:val="5021A4EB"/>
    <w:rsid w:val="502F30DB"/>
    <w:rsid w:val="50558BC7"/>
    <w:rsid w:val="5056DEC7"/>
    <w:rsid w:val="508A81BD"/>
    <w:rsid w:val="5091D3A6"/>
    <w:rsid w:val="509960EC"/>
    <w:rsid w:val="50E79633"/>
    <w:rsid w:val="50F7EFCB"/>
    <w:rsid w:val="51047FA8"/>
    <w:rsid w:val="5112C165"/>
    <w:rsid w:val="511BCDED"/>
    <w:rsid w:val="514A8357"/>
    <w:rsid w:val="5166BE69"/>
    <w:rsid w:val="5167C66F"/>
    <w:rsid w:val="518AC482"/>
    <w:rsid w:val="518D7F5B"/>
    <w:rsid w:val="519AA757"/>
    <w:rsid w:val="51B50726"/>
    <w:rsid w:val="51F07CB5"/>
    <w:rsid w:val="5205FC7A"/>
    <w:rsid w:val="520DAAC0"/>
    <w:rsid w:val="52420F8B"/>
    <w:rsid w:val="526704AD"/>
    <w:rsid w:val="52748DB1"/>
    <w:rsid w:val="5274C22B"/>
    <w:rsid w:val="527A5AB3"/>
    <w:rsid w:val="5298C202"/>
    <w:rsid w:val="52D60690"/>
    <w:rsid w:val="53015370"/>
    <w:rsid w:val="53094FE5"/>
    <w:rsid w:val="5337A6F7"/>
    <w:rsid w:val="5363E6AF"/>
    <w:rsid w:val="5376F482"/>
    <w:rsid w:val="53ABD54F"/>
    <w:rsid w:val="53C332AE"/>
    <w:rsid w:val="53C36821"/>
    <w:rsid w:val="53C436C9"/>
    <w:rsid w:val="53CB39FE"/>
    <w:rsid w:val="53D20DC9"/>
    <w:rsid w:val="54013083"/>
    <w:rsid w:val="5401C31A"/>
    <w:rsid w:val="542B8A43"/>
    <w:rsid w:val="54563BED"/>
    <w:rsid w:val="54841837"/>
    <w:rsid w:val="549DE849"/>
    <w:rsid w:val="549E1CD4"/>
    <w:rsid w:val="54C47E14"/>
    <w:rsid w:val="54C676F3"/>
    <w:rsid w:val="54C8655D"/>
    <w:rsid w:val="54F3957E"/>
    <w:rsid w:val="5510F682"/>
    <w:rsid w:val="552C0BA6"/>
    <w:rsid w:val="55399A5C"/>
    <w:rsid w:val="556CEB78"/>
    <w:rsid w:val="557DE456"/>
    <w:rsid w:val="55A3469F"/>
    <w:rsid w:val="55ED4E3F"/>
    <w:rsid w:val="55EE59EA"/>
    <w:rsid w:val="56148DEB"/>
    <w:rsid w:val="5622E8DD"/>
    <w:rsid w:val="5664F654"/>
    <w:rsid w:val="567FFC3B"/>
    <w:rsid w:val="568DDB02"/>
    <w:rsid w:val="56B93BA1"/>
    <w:rsid w:val="56DAB765"/>
    <w:rsid w:val="56F168B7"/>
    <w:rsid w:val="56F66EFD"/>
    <w:rsid w:val="575354F0"/>
    <w:rsid w:val="57A23426"/>
    <w:rsid w:val="57A62B3F"/>
    <w:rsid w:val="57CE55C8"/>
    <w:rsid w:val="57D72406"/>
    <w:rsid w:val="57D8D862"/>
    <w:rsid w:val="57FE57B0"/>
    <w:rsid w:val="583A8FF3"/>
    <w:rsid w:val="583DF6F7"/>
    <w:rsid w:val="583FF756"/>
    <w:rsid w:val="588EF71C"/>
    <w:rsid w:val="58AF4210"/>
    <w:rsid w:val="58B1BE26"/>
    <w:rsid w:val="58CD9A8D"/>
    <w:rsid w:val="58E12C81"/>
    <w:rsid w:val="59922AE3"/>
    <w:rsid w:val="5A6AD5FE"/>
    <w:rsid w:val="5A93DF8E"/>
    <w:rsid w:val="5AA33A98"/>
    <w:rsid w:val="5AAC77D8"/>
    <w:rsid w:val="5AC1F090"/>
    <w:rsid w:val="5AFD377A"/>
    <w:rsid w:val="5B555369"/>
    <w:rsid w:val="5B8B70D9"/>
    <w:rsid w:val="5B990BD7"/>
    <w:rsid w:val="5BCB38A7"/>
    <w:rsid w:val="5BDBCED7"/>
    <w:rsid w:val="5BF676F4"/>
    <w:rsid w:val="5C060E3A"/>
    <w:rsid w:val="5C1CA72F"/>
    <w:rsid w:val="5C527EBA"/>
    <w:rsid w:val="5C6D7B74"/>
    <w:rsid w:val="5C716981"/>
    <w:rsid w:val="5CD736AC"/>
    <w:rsid w:val="5CEF88D8"/>
    <w:rsid w:val="5CF7CFF3"/>
    <w:rsid w:val="5D0B1CD2"/>
    <w:rsid w:val="5DA1AAFE"/>
    <w:rsid w:val="5DE8940C"/>
    <w:rsid w:val="5E006C90"/>
    <w:rsid w:val="5E4CBD1E"/>
    <w:rsid w:val="5E82FD13"/>
    <w:rsid w:val="5E8F4105"/>
    <w:rsid w:val="5E9E7182"/>
    <w:rsid w:val="5F0F5A08"/>
    <w:rsid w:val="5F35935E"/>
    <w:rsid w:val="5F383880"/>
    <w:rsid w:val="5F44C3CE"/>
    <w:rsid w:val="5F59721E"/>
    <w:rsid w:val="5F814AB7"/>
    <w:rsid w:val="5F8181C9"/>
    <w:rsid w:val="5FAD3279"/>
    <w:rsid w:val="5FEC860B"/>
    <w:rsid w:val="5FF4AA23"/>
    <w:rsid w:val="60069E36"/>
    <w:rsid w:val="600B3576"/>
    <w:rsid w:val="600BBC7C"/>
    <w:rsid w:val="60267C93"/>
    <w:rsid w:val="60414698"/>
    <w:rsid w:val="6069C216"/>
    <w:rsid w:val="606E8EBA"/>
    <w:rsid w:val="6096E568"/>
    <w:rsid w:val="60A2F0D2"/>
    <w:rsid w:val="60ECCE86"/>
    <w:rsid w:val="60F77210"/>
    <w:rsid w:val="6104DA6D"/>
    <w:rsid w:val="61131610"/>
    <w:rsid w:val="61246475"/>
    <w:rsid w:val="613D5ABC"/>
    <w:rsid w:val="61528C2F"/>
    <w:rsid w:val="6161341D"/>
    <w:rsid w:val="616178E1"/>
    <w:rsid w:val="616D55D8"/>
    <w:rsid w:val="619469AC"/>
    <w:rsid w:val="61D1A4FA"/>
    <w:rsid w:val="624FD6EB"/>
    <w:rsid w:val="62AC9E04"/>
    <w:rsid w:val="62B7D005"/>
    <w:rsid w:val="63089EA1"/>
    <w:rsid w:val="63494DF3"/>
    <w:rsid w:val="6352206E"/>
    <w:rsid w:val="6359ACF9"/>
    <w:rsid w:val="638110F3"/>
    <w:rsid w:val="638F75A3"/>
    <w:rsid w:val="6392A994"/>
    <w:rsid w:val="64134B77"/>
    <w:rsid w:val="64155FAC"/>
    <w:rsid w:val="6440DEB7"/>
    <w:rsid w:val="64601CA1"/>
    <w:rsid w:val="6482C25D"/>
    <w:rsid w:val="64A6BC85"/>
    <w:rsid w:val="64B17A6C"/>
    <w:rsid w:val="64C31B91"/>
    <w:rsid w:val="64E27262"/>
    <w:rsid w:val="64EEBA56"/>
    <w:rsid w:val="650959FC"/>
    <w:rsid w:val="65599ED7"/>
    <w:rsid w:val="655ECBAC"/>
    <w:rsid w:val="657F22C3"/>
    <w:rsid w:val="65B9B1D1"/>
    <w:rsid w:val="65D6359E"/>
    <w:rsid w:val="65D6C682"/>
    <w:rsid w:val="65D93268"/>
    <w:rsid w:val="65DA539B"/>
    <w:rsid w:val="661D840D"/>
    <w:rsid w:val="6634CF8A"/>
    <w:rsid w:val="66458FEB"/>
    <w:rsid w:val="6664718B"/>
    <w:rsid w:val="668C8790"/>
    <w:rsid w:val="66D51110"/>
    <w:rsid w:val="671673D8"/>
    <w:rsid w:val="6717A19D"/>
    <w:rsid w:val="67244A88"/>
    <w:rsid w:val="6726FE83"/>
    <w:rsid w:val="672D4966"/>
    <w:rsid w:val="6754E96A"/>
    <w:rsid w:val="6790778C"/>
    <w:rsid w:val="67C2EA1F"/>
    <w:rsid w:val="67E4A772"/>
    <w:rsid w:val="67FEC4A2"/>
    <w:rsid w:val="6812DF29"/>
    <w:rsid w:val="682291CC"/>
    <w:rsid w:val="6870D9C1"/>
    <w:rsid w:val="687EF559"/>
    <w:rsid w:val="6886358C"/>
    <w:rsid w:val="68E22DBB"/>
    <w:rsid w:val="68FD6292"/>
    <w:rsid w:val="691152C9"/>
    <w:rsid w:val="692A9DBB"/>
    <w:rsid w:val="69565C5D"/>
    <w:rsid w:val="695EC0C8"/>
    <w:rsid w:val="69789D5B"/>
    <w:rsid w:val="69969521"/>
    <w:rsid w:val="69BF9F8A"/>
    <w:rsid w:val="69C41B9D"/>
    <w:rsid w:val="69CAAD0C"/>
    <w:rsid w:val="69DBA81A"/>
    <w:rsid w:val="69DC51A1"/>
    <w:rsid w:val="69E26C14"/>
    <w:rsid w:val="69F3F5AA"/>
    <w:rsid w:val="6A40F205"/>
    <w:rsid w:val="6A8112B5"/>
    <w:rsid w:val="6A8DAE17"/>
    <w:rsid w:val="6AAC28C0"/>
    <w:rsid w:val="6AC4AA8A"/>
    <w:rsid w:val="6AE2D84D"/>
    <w:rsid w:val="6AF34783"/>
    <w:rsid w:val="6B17E072"/>
    <w:rsid w:val="6B1DA08C"/>
    <w:rsid w:val="6B401F43"/>
    <w:rsid w:val="6B616C0F"/>
    <w:rsid w:val="6B62BCC0"/>
    <w:rsid w:val="6B679DF3"/>
    <w:rsid w:val="6B732FB5"/>
    <w:rsid w:val="6B747346"/>
    <w:rsid w:val="6B850EF7"/>
    <w:rsid w:val="6B9C1663"/>
    <w:rsid w:val="6C1DEE7D"/>
    <w:rsid w:val="6C3F4FB1"/>
    <w:rsid w:val="6C6A8784"/>
    <w:rsid w:val="6C9C6DFF"/>
    <w:rsid w:val="6CA0D91C"/>
    <w:rsid w:val="6CADE4C3"/>
    <w:rsid w:val="6CC0C3C6"/>
    <w:rsid w:val="6CC39940"/>
    <w:rsid w:val="6D00B1FB"/>
    <w:rsid w:val="6D2E4969"/>
    <w:rsid w:val="6D2EAC79"/>
    <w:rsid w:val="6D35DA15"/>
    <w:rsid w:val="6DB4C488"/>
    <w:rsid w:val="6DB755C9"/>
    <w:rsid w:val="6DD81FC9"/>
    <w:rsid w:val="6DD86EAF"/>
    <w:rsid w:val="6DE99263"/>
    <w:rsid w:val="6DF0D1C1"/>
    <w:rsid w:val="6E191DE0"/>
    <w:rsid w:val="6E28525D"/>
    <w:rsid w:val="6E94A06A"/>
    <w:rsid w:val="6EA94D51"/>
    <w:rsid w:val="6EB69DC3"/>
    <w:rsid w:val="6EBCD397"/>
    <w:rsid w:val="6ED686AB"/>
    <w:rsid w:val="6ED80E5A"/>
    <w:rsid w:val="6EE2B18E"/>
    <w:rsid w:val="6EF20FCE"/>
    <w:rsid w:val="6EFABE59"/>
    <w:rsid w:val="6F8DE2A6"/>
    <w:rsid w:val="6FB0FE03"/>
    <w:rsid w:val="6FCAB175"/>
    <w:rsid w:val="6FD935BB"/>
    <w:rsid w:val="703516F2"/>
    <w:rsid w:val="7046B00E"/>
    <w:rsid w:val="7053A83B"/>
    <w:rsid w:val="706633D6"/>
    <w:rsid w:val="709CACD3"/>
    <w:rsid w:val="709DE8BC"/>
    <w:rsid w:val="70B47FA2"/>
    <w:rsid w:val="70C0EB6E"/>
    <w:rsid w:val="70D37D26"/>
    <w:rsid w:val="70FA1594"/>
    <w:rsid w:val="71091EC2"/>
    <w:rsid w:val="7135B9F4"/>
    <w:rsid w:val="71580FEC"/>
    <w:rsid w:val="7165B1C5"/>
    <w:rsid w:val="7167CB8A"/>
    <w:rsid w:val="71EE4DE2"/>
    <w:rsid w:val="720027F8"/>
    <w:rsid w:val="7220AC48"/>
    <w:rsid w:val="72541DAE"/>
    <w:rsid w:val="729B23BE"/>
    <w:rsid w:val="72C4A62D"/>
    <w:rsid w:val="72DCDB20"/>
    <w:rsid w:val="72E55846"/>
    <w:rsid w:val="72E5D214"/>
    <w:rsid w:val="72E959A4"/>
    <w:rsid w:val="72EA6DE9"/>
    <w:rsid w:val="72FBF2AE"/>
    <w:rsid w:val="73057422"/>
    <w:rsid w:val="731066D7"/>
    <w:rsid w:val="73787E3C"/>
    <w:rsid w:val="73C068A9"/>
    <w:rsid w:val="73C8D56F"/>
    <w:rsid w:val="73CF7441"/>
    <w:rsid w:val="73FAA1AF"/>
    <w:rsid w:val="741F4A4F"/>
    <w:rsid w:val="74C007BF"/>
    <w:rsid w:val="74D2ED10"/>
    <w:rsid w:val="74ED82D2"/>
    <w:rsid w:val="753194FE"/>
    <w:rsid w:val="75DB741B"/>
    <w:rsid w:val="76019AB3"/>
    <w:rsid w:val="76851073"/>
    <w:rsid w:val="768A81AE"/>
    <w:rsid w:val="76C25EE5"/>
    <w:rsid w:val="76DE57B1"/>
    <w:rsid w:val="76FF8FCF"/>
    <w:rsid w:val="77486279"/>
    <w:rsid w:val="774F57B5"/>
    <w:rsid w:val="776002FB"/>
    <w:rsid w:val="7760AAF7"/>
    <w:rsid w:val="77621140"/>
    <w:rsid w:val="7762E71E"/>
    <w:rsid w:val="777A5EC8"/>
    <w:rsid w:val="7791A0F9"/>
    <w:rsid w:val="779FF691"/>
    <w:rsid w:val="77E7D87E"/>
    <w:rsid w:val="77F69C1C"/>
    <w:rsid w:val="7817A519"/>
    <w:rsid w:val="78371B52"/>
    <w:rsid w:val="7852507F"/>
    <w:rsid w:val="78599C94"/>
    <w:rsid w:val="7874B63E"/>
    <w:rsid w:val="787AFF44"/>
    <w:rsid w:val="78833F44"/>
    <w:rsid w:val="78DBAED1"/>
    <w:rsid w:val="78EE8C7F"/>
    <w:rsid w:val="79209548"/>
    <w:rsid w:val="7929BC4C"/>
    <w:rsid w:val="792FDADD"/>
    <w:rsid w:val="794DB3B7"/>
    <w:rsid w:val="794EAF84"/>
    <w:rsid w:val="798FE6A3"/>
    <w:rsid w:val="79A00AC1"/>
    <w:rsid w:val="79C0C3A4"/>
    <w:rsid w:val="79C6AC91"/>
    <w:rsid w:val="79C98F93"/>
    <w:rsid w:val="79DF4C46"/>
    <w:rsid w:val="79F0EE8F"/>
    <w:rsid w:val="79FB743D"/>
    <w:rsid w:val="7A5E1A82"/>
    <w:rsid w:val="7A8E9AA1"/>
    <w:rsid w:val="7AA919DE"/>
    <w:rsid w:val="7AB47158"/>
    <w:rsid w:val="7AE5132A"/>
    <w:rsid w:val="7AE7F0A1"/>
    <w:rsid w:val="7AE9CF7A"/>
    <w:rsid w:val="7AEC02E2"/>
    <w:rsid w:val="7B1D05AA"/>
    <w:rsid w:val="7B402DBC"/>
    <w:rsid w:val="7B59D29E"/>
    <w:rsid w:val="7B5B407C"/>
    <w:rsid w:val="7B78F493"/>
    <w:rsid w:val="7B8CDC0B"/>
    <w:rsid w:val="7BAB4D88"/>
    <w:rsid w:val="7BAE8CF1"/>
    <w:rsid w:val="7BAF1581"/>
    <w:rsid w:val="7BB16093"/>
    <w:rsid w:val="7BBE8029"/>
    <w:rsid w:val="7BE1170C"/>
    <w:rsid w:val="7BE41C72"/>
    <w:rsid w:val="7C786E1F"/>
    <w:rsid w:val="7CF23782"/>
    <w:rsid w:val="7CFF5BCB"/>
    <w:rsid w:val="7D100780"/>
    <w:rsid w:val="7D260EF3"/>
    <w:rsid w:val="7D82EB51"/>
    <w:rsid w:val="7D98FC9E"/>
    <w:rsid w:val="7DD1DFA4"/>
    <w:rsid w:val="7DDD23E9"/>
    <w:rsid w:val="7DEAAA3D"/>
    <w:rsid w:val="7E045BB2"/>
    <w:rsid w:val="7E55E347"/>
    <w:rsid w:val="7EBD852B"/>
    <w:rsid w:val="7ED5F7AE"/>
    <w:rsid w:val="7EE301AB"/>
    <w:rsid w:val="7EFFFE2D"/>
    <w:rsid w:val="7F17E472"/>
    <w:rsid w:val="7F522E25"/>
    <w:rsid w:val="7F7AF075"/>
    <w:rsid w:val="7F9847E0"/>
    <w:rsid w:val="7FA13467"/>
    <w:rsid w:val="7FAAA003"/>
    <w:rsid w:val="7FCA51D5"/>
    <w:rsid w:val="7FD4B61C"/>
    <w:rsid w:val="7FFEAAB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E611"/>
  <w15:chartTrackingRefBased/>
  <w15:docId w15:val="{3456893C-B2F9-487F-A1E0-F4A414FE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032"/>
    <w:pPr>
      <w:jc w:val="both"/>
    </w:pPr>
    <w:rPr>
      <w:rFonts w:ascii="Times New Roman" w:hAnsi="Times New Roman"/>
      <w:sz w:val="24"/>
      <w:szCs w:val="24"/>
    </w:rPr>
  </w:style>
  <w:style w:type="paragraph" w:styleId="Ttulo1">
    <w:name w:val="heading 1"/>
    <w:basedOn w:val="Normal"/>
    <w:next w:val="Normal"/>
    <w:uiPriority w:val="9"/>
    <w:qFormat/>
    <w:rsid w:val="3E6A194F"/>
    <w:pPr>
      <w:keepNext/>
      <w:keepLines/>
      <w:numPr>
        <w:numId w:val="11"/>
      </w:numPr>
      <w:spacing w:before="360" w:after="80"/>
      <w:jc w:val="center"/>
      <w:outlineLvl w:val="0"/>
    </w:pPr>
    <w:rPr>
      <w:rFonts w:eastAsiaTheme="majorEastAsia" w:cstheme="majorBidi"/>
      <w:b/>
      <w:bCs/>
      <w:caps/>
    </w:rPr>
  </w:style>
  <w:style w:type="paragraph" w:styleId="Ttulo2">
    <w:name w:val="heading 2"/>
    <w:basedOn w:val="Ttulo1"/>
    <w:next w:val="Normal"/>
    <w:uiPriority w:val="9"/>
    <w:unhideWhenUsed/>
    <w:qFormat/>
    <w:rsid w:val="00670336"/>
    <w:pPr>
      <w:numPr>
        <w:ilvl w:val="1"/>
      </w:numPr>
      <w:spacing w:before="160"/>
      <w:jc w:val="left"/>
      <w:outlineLvl w:val="1"/>
    </w:pPr>
    <w:rPr>
      <w:szCs w:val="32"/>
    </w:rPr>
  </w:style>
  <w:style w:type="paragraph" w:styleId="Ttulo3">
    <w:name w:val="heading 3"/>
    <w:basedOn w:val="Normal"/>
    <w:next w:val="Normal"/>
    <w:uiPriority w:val="9"/>
    <w:semiHidden/>
    <w:unhideWhenUsed/>
    <w:qFormat/>
    <w:rsid w:val="00FA5E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FA5E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FA5E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FA5E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FA5E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41D5B5A2"/>
    <w:pPr>
      <w:keepNext/>
      <w:keepLines/>
      <w:spacing w:after="0"/>
      <w:outlineLvl w:val="7"/>
    </w:pPr>
    <w:rPr>
      <w:rFonts w:eastAsiaTheme="majorEastAsia" w:cstheme="majorBidi"/>
      <w:i/>
      <w:iCs/>
      <w:color w:val="272727"/>
    </w:rPr>
  </w:style>
  <w:style w:type="paragraph" w:styleId="Ttulo9">
    <w:name w:val="heading 9"/>
    <w:basedOn w:val="Normal"/>
    <w:next w:val="Normal"/>
    <w:uiPriority w:val="9"/>
    <w:semiHidden/>
    <w:unhideWhenUsed/>
    <w:qFormat/>
    <w:rsid w:val="41D5B5A2"/>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41D5B5A2"/>
    <w:pPr>
      <w:spacing w:beforeAutospacing="1" w:afterAutospacing="1"/>
      <w:jc w:val="left"/>
    </w:pPr>
    <w:rPr>
      <w:rFonts w:eastAsia="Times New Roman" w:cs="Times New Roman"/>
      <w:lang w:eastAsia="es-CO"/>
    </w:rPr>
  </w:style>
  <w:style w:type="character" w:styleId="Textodelmarcadordeposicin">
    <w:name w:val="Placeholder Text"/>
    <w:basedOn w:val="Fuentedeprrafopredeter"/>
    <w:uiPriority w:val="99"/>
    <w:semiHidden/>
    <w:rsid w:val="007E6616"/>
    <w:rPr>
      <w:color w:val="666666"/>
    </w:rPr>
  </w:style>
  <w:style w:type="paragraph" w:styleId="Prrafodelista">
    <w:name w:val="List Paragraph"/>
    <w:basedOn w:val="Normal"/>
    <w:uiPriority w:val="34"/>
    <w:qFormat/>
    <w:rsid w:val="00FA5E18"/>
    <w:pPr>
      <w:ind w:left="720"/>
      <w:contextualSpacing/>
    </w:pPr>
  </w:style>
  <w:style w:type="character" w:styleId="nfasisintenso">
    <w:name w:val="Intense Emphasis"/>
    <w:basedOn w:val="Fuentedeprrafopredeter"/>
    <w:uiPriority w:val="21"/>
    <w:qFormat/>
    <w:rsid w:val="00FA5E18"/>
    <w:rPr>
      <w:i/>
      <w:iCs/>
      <w:color w:val="0F4761" w:themeColor="accent1" w:themeShade="BF"/>
    </w:rPr>
  </w:style>
  <w:style w:type="character" w:styleId="Referenciaintensa">
    <w:name w:val="Intense Reference"/>
    <w:basedOn w:val="Fuentedeprrafopredeter"/>
    <w:uiPriority w:val="32"/>
    <w:qFormat/>
    <w:rsid w:val="00FA5E18"/>
    <w:rPr>
      <w:b/>
      <w:bCs/>
      <w:smallCaps/>
      <w:color w:val="0F4761" w:themeColor="accent1" w:themeShade="BF"/>
      <w:spacing w:val="5"/>
    </w:rPr>
  </w:style>
  <w:style w:type="character" w:styleId="Fuerte">
    <w:name w:val="Strong"/>
    <w:basedOn w:val="Fuentedeprrafopredeter"/>
    <w:uiPriority w:val="22"/>
    <w:qFormat/>
    <w:rsid w:val="00CC052E"/>
    <w:rPr>
      <w:b/>
      <w:bCs/>
    </w:rPr>
  </w:style>
  <w:style w:type="paragraph" w:customStyle="1" w:styleId="Titulo3">
    <w:name w:val="Titulo 3"/>
    <w:basedOn w:val="Ttulo1"/>
    <w:next w:val="Normal"/>
    <w:link w:val="Titulo3Car"/>
    <w:qFormat/>
    <w:rsid w:val="009F23CF"/>
    <w:pPr>
      <w:numPr>
        <w:ilvl w:val="2"/>
      </w:numPr>
      <w:jc w:val="left"/>
    </w:pPr>
    <w:rPr>
      <w:caps w:val="0"/>
    </w:rPr>
  </w:style>
  <w:style w:type="character" w:customStyle="1" w:styleId="Titulo3Car">
    <w:name w:val="Titulo 3 Car"/>
    <w:basedOn w:val="Fuentedeprrafopredeter"/>
    <w:link w:val="Titulo3"/>
    <w:rsid w:val="009F23CF"/>
    <w:rPr>
      <w:rFonts w:ascii="Times New Roman" w:eastAsiaTheme="majorEastAsia" w:hAnsi="Times New Roman" w:cstheme="majorBidi"/>
      <w:b/>
      <w:bCs/>
      <w:sz w:val="24"/>
      <w:szCs w:val="24"/>
    </w:rPr>
  </w:style>
  <w:style w:type="numbering" w:customStyle="1" w:styleId="Estilo1">
    <w:name w:val="Estilo1"/>
    <w:uiPriority w:val="99"/>
    <w:rsid w:val="00500FF3"/>
    <w:pPr>
      <w:numPr>
        <w:numId w:val="33"/>
      </w:numPr>
    </w:pPr>
  </w:style>
  <w:style w:type="paragraph" w:customStyle="1" w:styleId="Titulo">
    <w:name w:val="Titulo"/>
    <w:basedOn w:val="Titulo3"/>
    <w:link w:val="TituloCar"/>
    <w:qFormat/>
    <w:rsid w:val="006D63BE"/>
    <w:pPr>
      <w:numPr>
        <w:ilvl w:val="0"/>
        <w:numId w:val="0"/>
      </w:numPr>
    </w:pPr>
  </w:style>
  <w:style w:type="character" w:customStyle="1" w:styleId="TituloCar">
    <w:name w:val="Titulo Car"/>
    <w:basedOn w:val="Titulo3Car"/>
    <w:link w:val="Titulo"/>
    <w:rsid w:val="00500FF3"/>
    <w:rPr>
      <w:rFonts w:ascii="Times New Roman" w:eastAsiaTheme="majorEastAsia" w:hAnsi="Times New Roman" w:cstheme="majorBidi"/>
      <w:b/>
      <w:bCs/>
      <w:sz w:val="24"/>
      <w:szCs w:val="40"/>
    </w:rPr>
  </w:style>
  <w:style w:type="character" w:customStyle="1" w:styleId="Ttulo1Car">
    <w:name w:val="Título 1 Car"/>
    <w:basedOn w:val="Fuentedeprrafopredeter"/>
    <w:uiPriority w:val="9"/>
    <w:rsid w:val="00B75D09"/>
    <w:rPr>
      <w:rFonts w:ascii="Times New Roman" w:eastAsiaTheme="majorEastAsia" w:hAnsi="Times New Roman" w:cstheme="majorBidi"/>
      <w:b/>
      <w:sz w:val="24"/>
      <w:szCs w:val="40"/>
    </w:rPr>
  </w:style>
  <w:style w:type="character" w:customStyle="1" w:styleId="Ttulo2Car">
    <w:name w:val="Título 2 Car"/>
    <w:basedOn w:val="Fuentedeprrafopredeter"/>
    <w:uiPriority w:val="9"/>
    <w:rsid w:val="00B75D09"/>
    <w:rPr>
      <w:rFonts w:ascii="Times New Roman" w:eastAsiaTheme="majorEastAsia" w:hAnsi="Times New Roman" w:cstheme="majorBidi"/>
      <w:b/>
      <w:caps/>
      <w:sz w:val="24"/>
      <w:szCs w:val="32"/>
    </w:rPr>
  </w:style>
  <w:style w:type="character" w:customStyle="1" w:styleId="Ttulo3Car">
    <w:name w:val="Título 3 Car"/>
    <w:basedOn w:val="Fuentedeprrafopredeter"/>
    <w:uiPriority w:val="9"/>
    <w:semiHidden/>
    <w:rsid w:val="00B75D09"/>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B75D09"/>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B75D09"/>
    <w:rPr>
      <w:rFonts w:eastAsiaTheme="majorEastAsia" w:cstheme="majorBidi"/>
      <w:color w:val="0F4761" w:themeColor="accent1" w:themeShade="BF"/>
    </w:rPr>
  </w:style>
  <w:style w:type="character" w:customStyle="1" w:styleId="Ttulo6Car">
    <w:name w:val="Título 6 Car"/>
    <w:basedOn w:val="Fuentedeprrafopredeter"/>
    <w:uiPriority w:val="9"/>
    <w:semiHidden/>
    <w:rsid w:val="00B75D09"/>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B75D09"/>
    <w:rPr>
      <w:rFonts w:eastAsiaTheme="majorEastAsia" w:cstheme="majorBidi"/>
      <w:color w:val="595959" w:themeColor="text1" w:themeTint="A6"/>
    </w:rPr>
  </w:style>
  <w:style w:type="character" w:customStyle="1" w:styleId="Ttulo8Car">
    <w:name w:val="Título 8 Car"/>
    <w:basedOn w:val="Fuentedeprrafopredeter"/>
    <w:uiPriority w:val="9"/>
    <w:semiHidden/>
    <w:rsid w:val="00B75D09"/>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B75D09"/>
    <w:rPr>
      <w:rFonts w:eastAsiaTheme="majorEastAsia" w:cstheme="majorBidi"/>
      <w:color w:val="272727" w:themeColor="text1" w:themeTint="D8"/>
    </w:rPr>
  </w:style>
  <w:style w:type="character" w:customStyle="1" w:styleId="TtuloCar">
    <w:name w:val="Título Car"/>
    <w:basedOn w:val="Fuentedeprrafopredeter"/>
    <w:uiPriority w:val="10"/>
    <w:rsid w:val="00B75D09"/>
    <w:rPr>
      <w:rFonts w:ascii="Arial" w:eastAsiaTheme="majorEastAsia" w:hAnsi="Arial" w:cstheme="majorBidi"/>
      <w:b/>
      <w:spacing w:val="-10"/>
      <w:kern w:val="28"/>
      <w:sz w:val="24"/>
      <w:szCs w:val="56"/>
    </w:rPr>
  </w:style>
  <w:style w:type="character" w:customStyle="1" w:styleId="SubttuloCar">
    <w:name w:val="Subtítulo Car"/>
    <w:basedOn w:val="Fuentedeprrafopredeter"/>
    <w:uiPriority w:val="11"/>
    <w:rsid w:val="00B75D09"/>
    <w:rPr>
      <w:rFonts w:ascii="Times New Roman" w:eastAsiaTheme="majorEastAsia" w:hAnsi="Times New Roman" w:cstheme="majorBidi"/>
      <w:b/>
      <w:spacing w:val="15"/>
      <w:sz w:val="24"/>
      <w:szCs w:val="28"/>
    </w:rPr>
  </w:style>
  <w:style w:type="character" w:customStyle="1" w:styleId="CitaCar">
    <w:name w:val="Cita Car"/>
    <w:basedOn w:val="Fuentedeprrafopredeter"/>
    <w:link w:val="Cita"/>
    <w:uiPriority w:val="29"/>
    <w:rsid w:val="00B75D09"/>
    <w:rPr>
      <w:i/>
      <w:iCs/>
      <w:color w:val="404040" w:themeColor="text1" w:themeTint="BF"/>
    </w:rPr>
  </w:style>
  <w:style w:type="character" w:customStyle="1" w:styleId="CitadestacadaCar">
    <w:name w:val="Cita destacada Car"/>
    <w:basedOn w:val="Fuentedeprrafopredeter"/>
    <w:uiPriority w:val="30"/>
    <w:rsid w:val="00B75D09"/>
    <w:rPr>
      <w:i/>
      <w:iCs/>
      <w:color w:val="0F4761" w:themeColor="accent1" w:themeShade="BF"/>
    </w:rPr>
  </w:style>
  <w:style w:type="table" w:customStyle="1" w:styleId="TableNormal1">
    <w:name w:val="Table Normal1"/>
    <w:uiPriority w:val="99"/>
    <w:semiHidden/>
    <w:unhideWhenUsed/>
    <w:rsid w:val="00364C57"/>
    <w:tblPr>
      <w:tblInd w:w="0" w:type="dxa"/>
      <w:tblCellMar>
        <w:top w:w="0" w:type="dxa"/>
        <w:left w:w="108" w:type="dxa"/>
        <w:bottom w:w="0" w:type="dxa"/>
        <w:right w:w="108" w:type="dxa"/>
      </w:tblCellMar>
    </w:tblPr>
  </w:style>
  <w:style w:type="paragraph" w:styleId="Encabezado">
    <w:name w:val="header"/>
    <w:basedOn w:val="Normal"/>
    <w:link w:val="EncabezadoCar"/>
    <w:uiPriority w:val="99"/>
    <w:unhideWhenUsed/>
    <w:rsid w:val="00C22A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2A86"/>
    <w:rPr>
      <w:rFonts w:ascii="Times New Roman" w:hAnsi="Times New Roman"/>
      <w:sz w:val="24"/>
      <w:szCs w:val="24"/>
    </w:rPr>
  </w:style>
  <w:style w:type="paragraph" w:styleId="Piedepgina">
    <w:name w:val="footer"/>
    <w:basedOn w:val="Normal"/>
    <w:link w:val="PiedepginaCar"/>
    <w:uiPriority w:val="99"/>
    <w:unhideWhenUsed/>
    <w:rsid w:val="00C22A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2A86"/>
    <w:rPr>
      <w:rFonts w:ascii="Times New Roman" w:hAnsi="Times New Roman"/>
      <w:sz w:val="24"/>
      <w:szCs w:val="24"/>
    </w:rPr>
  </w:style>
  <w:style w:type="paragraph" w:styleId="Cita">
    <w:name w:val="Quote"/>
    <w:basedOn w:val="Normal"/>
    <w:next w:val="Normal"/>
    <w:link w:val="CitaCar"/>
    <w:uiPriority w:val="29"/>
    <w:qFormat/>
    <w:rsid w:val="00125DFC"/>
    <w:pPr>
      <w:spacing w:before="160" w:line="360" w:lineRule="auto"/>
      <w:ind w:left="709" w:hanging="709"/>
    </w:pPr>
    <w:rPr>
      <w:rFonts w:asciiTheme="minorHAnsi" w:hAnsiTheme="minorHAnsi"/>
      <w:i/>
      <w:iCs/>
      <w:color w:val="404040" w:themeColor="text1" w:themeTint="BF"/>
      <w:sz w:val="22"/>
      <w:szCs w:val="22"/>
    </w:rPr>
  </w:style>
  <w:style w:type="character" w:customStyle="1" w:styleId="CitaCar1">
    <w:name w:val="Cita Car1"/>
    <w:basedOn w:val="Fuentedeprrafopredeter"/>
    <w:uiPriority w:val="29"/>
    <w:rsid w:val="00125DFC"/>
    <w:rPr>
      <w:rFonts w:ascii="Times New Roman" w:hAnsi="Times New Roman"/>
      <w:i/>
      <w:iCs/>
      <w:color w:val="404040" w:themeColor="text1" w:themeTint="BF"/>
      <w:sz w:val="24"/>
      <w:szCs w:val="24"/>
    </w:rPr>
  </w:style>
  <w:style w:type="character" w:styleId="Hipervnculo">
    <w:name w:val="Hyperlink"/>
    <w:basedOn w:val="Fuentedeprrafopredeter"/>
    <w:uiPriority w:val="99"/>
    <w:unhideWhenUsed/>
    <w:rsid w:val="00125DFC"/>
    <w:rPr>
      <w:color w:val="467886" w:themeColor="hyperlink"/>
      <w:u w:val="single"/>
    </w:rPr>
  </w:style>
  <w:style w:type="table" w:styleId="Tablaconcuadrcula">
    <w:name w:val="Table Grid"/>
    <w:basedOn w:val="Tablanormal"/>
    <w:uiPriority w:val="39"/>
    <w:rsid w:val="00C43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45D9D"/>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1311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1020EF98CD4BFA83568C2C883912E7"/>
        <w:category>
          <w:name w:val="General"/>
          <w:gallery w:val="placeholder"/>
        </w:category>
        <w:types>
          <w:type w:val="bbPlcHdr"/>
        </w:types>
        <w:behaviors>
          <w:behavior w:val="content"/>
        </w:behaviors>
        <w:guid w:val="{BDD2445B-A353-4E56-A0F4-0A8E00867B91}"/>
      </w:docPartPr>
      <w:docPartBody>
        <w:p w:rsidR="00254EC9" w:rsidRDefault="00C90C44" w:rsidP="00C90C44">
          <w:pPr>
            <w:pStyle w:val="AE1020EF98CD4BFA83568C2C883912E7"/>
          </w:pPr>
          <w:r w:rsidRPr="00F90A3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44"/>
    <w:rsid w:val="00145928"/>
    <w:rsid w:val="0016584D"/>
    <w:rsid w:val="001D7D20"/>
    <w:rsid w:val="00223A81"/>
    <w:rsid w:val="00254EC9"/>
    <w:rsid w:val="00264F31"/>
    <w:rsid w:val="002C4EB2"/>
    <w:rsid w:val="002C5754"/>
    <w:rsid w:val="002D791D"/>
    <w:rsid w:val="002F093E"/>
    <w:rsid w:val="00313349"/>
    <w:rsid w:val="003C0D0A"/>
    <w:rsid w:val="003E4F76"/>
    <w:rsid w:val="00446731"/>
    <w:rsid w:val="00517FF5"/>
    <w:rsid w:val="005B56CC"/>
    <w:rsid w:val="00656D8B"/>
    <w:rsid w:val="007E1ED3"/>
    <w:rsid w:val="008345D0"/>
    <w:rsid w:val="009555E4"/>
    <w:rsid w:val="0098295E"/>
    <w:rsid w:val="00B6237C"/>
    <w:rsid w:val="00B73261"/>
    <w:rsid w:val="00C02417"/>
    <w:rsid w:val="00C274C1"/>
    <w:rsid w:val="00C5316C"/>
    <w:rsid w:val="00C90C44"/>
    <w:rsid w:val="00E214A7"/>
    <w:rsid w:val="00EC283B"/>
    <w:rsid w:val="00F955E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56D8B"/>
    <w:rPr>
      <w:color w:val="666666"/>
    </w:rPr>
  </w:style>
  <w:style w:type="paragraph" w:customStyle="1" w:styleId="AE1020EF98CD4BFA83568C2C883912E7">
    <w:name w:val="AE1020EF98CD4BFA83568C2C883912E7"/>
    <w:rsid w:val="00C90C44"/>
  </w:style>
  <w:style w:type="paragraph" w:customStyle="1" w:styleId="1E8CE5702F1A4ECB8F24D7C860C92098">
    <w:name w:val="1E8CE5702F1A4ECB8F24D7C860C92098"/>
    <w:rsid w:val="00656D8B"/>
  </w:style>
  <w:style w:type="paragraph" w:customStyle="1" w:styleId="5F65A24B91834BB6B5A1AD1624F3A92C">
    <w:name w:val="5F65A24B91834BB6B5A1AD1624F3A92C"/>
    <w:rsid w:val="00656D8B"/>
  </w:style>
  <w:style w:type="paragraph" w:customStyle="1" w:styleId="1D261925A468470EAC76B2692B1394BB">
    <w:name w:val="1D261925A468470EAC76B2692B1394BB"/>
    <w:rsid w:val="00656D8B"/>
  </w:style>
  <w:style w:type="paragraph" w:customStyle="1" w:styleId="B7048CF72E684070B49A271C533DEB60">
    <w:name w:val="B7048CF72E684070B49A271C533DEB60"/>
    <w:rsid w:val="00656D8B"/>
  </w:style>
  <w:style w:type="paragraph" w:customStyle="1" w:styleId="2D67EBB621D04D4F9F988DB74647933A">
    <w:name w:val="2D67EBB621D04D4F9F988DB74647933A"/>
    <w:rsid w:val="00656D8B"/>
  </w:style>
  <w:style w:type="paragraph" w:customStyle="1" w:styleId="535387F02A494AEFA7D288BFB25CEDDA">
    <w:name w:val="535387F02A494AEFA7D288BFB25CEDDA"/>
    <w:rsid w:val="00656D8B"/>
  </w:style>
  <w:style w:type="paragraph" w:customStyle="1" w:styleId="1FFD4E1CF6ED4855B6698B8B5480A521">
    <w:name w:val="1FFD4E1CF6ED4855B6698B8B5480A521"/>
    <w:rsid w:val="00656D8B"/>
  </w:style>
  <w:style w:type="paragraph" w:customStyle="1" w:styleId="CA4A02EB2A2148389CC154D61BA871F9">
    <w:name w:val="CA4A02EB2A2148389CC154D61BA871F9"/>
  </w:style>
  <w:style w:type="paragraph" w:customStyle="1" w:styleId="FFBD5A42C1074EA9BB922E2F150DA3F6">
    <w:name w:val="FFBD5A42C1074EA9BB922E2F150DA3F6"/>
  </w:style>
  <w:style w:type="paragraph" w:customStyle="1" w:styleId="2997C051CCF9443F82E0709E8C9F220B">
    <w:name w:val="2997C051CCF9443F82E0709E8C9F220B"/>
    <w:rsid w:val="00656D8B"/>
  </w:style>
  <w:style w:type="paragraph" w:customStyle="1" w:styleId="271D26AA481541AB9851CE8319EF9E7E">
    <w:name w:val="271D26AA481541AB9851CE8319EF9E7E"/>
    <w:rsid w:val="00656D8B"/>
  </w:style>
  <w:style w:type="paragraph" w:customStyle="1" w:styleId="33A8FF7DDA7743C69870A72EC2D8815C">
    <w:name w:val="33A8FF7DDA7743C69870A72EC2D8815C"/>
    <w:rsid w:val="00656D8B"/>
  </w:style>
  <w:style w:type="paragraph" w:customStyle="1" w:styleId="90D34EEB43F04385AC4F8D75C0F7DBEF">
    <w:name w:val="90D34EEB43F04385AC4F8D75C0F7DBEF"/>
    <w:rsid w:val="00656D8B"/>
  </w:style>
  <w:style w:type="paragraph" w:customStyle="1" w:styleId="F2119844911245B39DB14CBA2C95C07E">
    <w:name w:val="F2119844911245B39DB14CBA2C95C07E"/>
    <w:rsid w:val="00656D8B"/>
  </w:style>
  <w:style w:type="paragraph" w:customStyle="1" w:styleId="41571AF956CA45D69EEC27284E31B6ED">
    <w:name w:val="41571AF956CA45D69EEC27284E31B6ED"/>
    <w:rsid w:val="00656D8B"/>
  </w:style>
  <w:style w:type="paragraph" w:customStyle="1" w:styleId="25886134002843379CCADBA0E27A8ED0">
    <w:name w:val="25886134002843379CCADBA0E27A8ED0"/>
    <w:rsid w:val="00656D8B"/>
  </w:style>
  <w:style w:type="paragraph" w:customStyle="1" w:styleId="AAF84C8804964CC79EDEE39B2F5206F6">
    <w:name w:val="AAF84C8804964CC79EDEE39B2F5206F6"/>
    <w:rsid w:val="00656D8B"/>
  </w:style>
  <w:style w:type="paragraph" w:customStyle="1" w:styleId="1924641A5281494EB3F2E523F537207F">
    <w:name w:val="1924641A5281494EB3F2E523F537207F"/>
    <w:rsid w:val="00656D8B"/>
  </w:style>
  <w:style w:type="paragraph" w:customStyle="1" w:styleId="4174D21D0DF14F8AB51291476D065BF9">
    <w:name w:val="4174D21D0DF14F8AB51291476D065BF9"/>
    <w:rsid w:val="00656D8B"/>
  </w:style>
  <w:style w:type="paragraph" w:customStyle="1" w:styleId="862CBDAFFB5041C19ADF43658BE5DAF3">
    <w:name w:val="862CBDAFFB5041C19ADF43658BE5DAF3"/>
    <w:rsid w:val="00656D8B"/>
  </w:style>
  <w:style w:type="paragraph" w:customStyle="1" w:styleId="35099D7BC42041A8BC8C577B8DDE07B8">
    <w:name w:val="35099D7BC42041A8BC8C577B8DDE07B8"/>
    <w:rsid w:val="00656D8B"/>
  </w:style>
  <w:style w:type="paragraph" w:customStyle="1" w:styleId="0B61F451E3FB44D99486FE7CD2CF8A14">
    <w:name w:val="0B61F451E3FB44D99486FE7CD2CF8A14"/>
    <w:rsid w:val="00656D8B"/>
  </w:style>
  <w:style w:type="paragraph" w:customStyle="1" w:styleId="1E2E04BE50E549978E4902BDC30EF4A3">
    <w:name w:val="1E2E04BE50E549978E4902BDC30EF4A3"/>
    <w:rsid w:val="00656D8B"/>
  </w:style>
  <w:style w:type="paragraph" w:customStyle="1" w:styleId="F75681F332F844E5977956E880505DFB">
    <w:name w:val="F75681F332F844E5977956E880505DFB"/>
    <w:rsid w:val="00656D8B"/>
  </w:style>
  <w:style w:type="paragraph" w:customStyle="1" w:styleId="5AB34F6CBF5745CA8B16A8B6FE034DC4">
    <w:name w:val="5AB34F6CBF5745CA8B16A8B6FE034DC4"/>
    <w:rsid w:val="00656D8B"/>
  </w:style>
  <w:style w:type="paragraph" w:customStyle="1" w:styleId="AEF1F63F47224E9E87CD6A799FF8DF0F">
    <w:name w:val="AEF1F63F47224E9E87CD6A799FF8DF0F"/>
    <w:rsid w:val="00656D8B"/>
  </w:style>
  <w:style w:type="paragraph" w:customStyle="1" w:styleId="4BFF38830C9D489380E494C0F802207A">
    <w:name w:val="4BFF38830C9D489380E494C0F802207A"/>
    <w:rsid w:val="00656D8B"/>
  </w:style>
  <w:style w:type="paragraph" w:customStyle="1" w:styleId="27D88E0E667045F6AA8DD9F4F04D2106">
    <w:name w:val="27D88E0E667045F6AA8DD9F4F04D2106"/>
    <w:rsid w:val="00656D8B"/>
  </w:style>
  <w:style w:type="paragraph" w:customStyle="1" w:styleId="CE70769CA2294AB48660BCD28E83A9C5">
    <w:name w:val="CE70769CA2294AB48660BCD28E83A9C5"/>
    <w:rsid w:val="00656D8B"/>
  </w:style>
  <w:style w:type="paragraph" w:customStyle="1" w:styleId="92ABAAB10A184170A281354DE63C23E5">
    <w:name w:val="92ABAAB10A184170A281354DE63C23E5"/>
    <w:rsid w:val="00656D8B"/>
  </w:style>
  <w:style w:type="paragraph" w:customStyle="1" w:styleId="8FF8977099F34809BD089DCA974B7231">
    <w:name w:val="8FF8977099F34809BD089DCA974B7231"/>
    <w:rsid w:val="00656D8B"/>
  </w:style>
  <w:style w:type="paragraph" w:customStyle="1" w:styleId="82B11FC177F5419DB0CF17AB3604D197">
    <w:name w:val="82B11FC177F5419DB0CF17AB3604D197"/>
    <w:rsid w:val="00656D8B"/>
  </w:style>
  <w:style w:type="paragraph" w:customStyle="1" w:styleId="4AB6C01120BB4B8AA3C01A7F29FACBC2">
    <w:name w:val="4AB6C01120BB4B8AA3C01A7F29FACBC2"/>
    <w:rsid w:val="00656D8B"/>
  </w:style>
  <w:style w:type="paragraph" w:customStyle="1" w:styleId="6F6C0FC3D84049BC9B16A77BF2DE660E">
    <w:name w:val="6F6C0FC3D84049BC9B16A77BF2DE660E"/>
    <w:rsid w:val="00656D8B"/>
  </w:style>
  <w:style w:type="paragraph" w:customStyle="1" w:styleId="4B92D75CCA974D3B9FD058F4132816D5">
    <w:name w:val="4B92D75CCA974D3B9FD058F4132816D5"/>
    <w:rsid w:val="00656D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74668AD-9BF0-4ECE-90AF-73CD24909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5594</Words>
  <Characters>30767</Characters>
  <Application>Microsoft Office Word</Application>
  <DocSecurity>4</DocSecurity>
  <Lines>256</Lines>
  <Paragraphs>72</Paragraphs>
  <ScaleCrop>false</ScaleCrop>
  <Company/>
  <LinksUpToDate>false</LinksUpToDate>
  <CharactersWithSpaces>36289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Gissel Tapue Pastuzan</dc:creator>
  <cp:keywords/>
  <dc:description/>
  <cp:lastModifiedBy>Usuario invitado</cp:lastModifiedBy>
  <cp:revision>2051</cp:revision>
  <cp:lastPrinted>2026-08-29T05:33:00Z</cp:lastPrinted>
  <dcterms:created xsi:type="dcterms:W3CDTF">2026-08-27T02:55:00Z</dcterms:created>
  <dcterms:modified xsi:type="dcterms:W3CDTF">2026-10-25T19:33:00Z</dcterms:modified>
</cp:coreProperties>
</file>