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0A7" w:rsidRPr="00C53EDC" w:rsidRDefault="00C52ECF" w:rsidP="001620A7">
      <w:pPr>
        <w:spacing w:after="0" w:line="24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59F349" wp14:editId="13D6F57D">
                <wp:simplePos x="0" y="0"/>
                <wp:positionH relativeFrom="column">
                  <wp:posOffset>-1042035</wp:posOffset>
                </wp:positionH>
                <wp:positionV relativeFrom="paragraph">
                  <wp:posOffset>-213360</wp:posOffset>
                </wp:positionV>
                <wp:extent cx="982980" cy="2514600"/>
                <wp:effectExtent l="0" t="0" r="26670" b="1905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2514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2ECF" w:rsidRDefault="00C52ECF" w:rsidP="00C52ECF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 puede iniciar con la frase Tabla y su número.</w:t>
                            </w:r>
                          </w:p>
                          <w:p w:rsidR="00923028" w:rsidRDefault="00C52ECF" w:rsidP="00C52ECF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Luego </w:t>
                            </w:r>
                            <w:r w:rsidR="00923028">
                              <w:rPr>
                                <w:sz w:val="16"/>
                                <w:szCs w:val="16"/>
                              </w:rPr>
                              <w:t>el ítem y su número,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y en la otra línea se coloca la premisa o pregunta</w:t>
                            </w:r>
                            <w:r w:rsidR="00923028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52ECF" w:rsidRDefault="00923028" w:rsidP="00C52ECF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Para la tabla se puede emplear una simple o usar algún fondo para la fila superior e inferior.</w:t>
                            </w:r>
                          </w:p>
                          <w:p w:rsidR="00923028" w:rsidRPr="008A45BD" w:rsidRDefault="00923028" w:rsidP="00C52ECF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 debe presentar la fuente.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9F349" id="Rectángulo 9" o:spid="_x0000_s1026" style="position:absolute;left:0;text-align:left;margin-left:-82.05pt;margin-top:-16.8pt;width:77.4pt;height:19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" fillcolor="#4472c4 [3204]" strokecolor="#1f3763 [1604]" strokeweight="1pt">
                <v:textbox>
                  <w:txbxContent>
                    <w:p w:rsidR="00C52ECF" w:rsidRDefault="00C52ECF" w:rsidP="00C52ECF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 puede iniciar con la frase Tabla y su número.</w:t>
                      </w:r>
                    </w:p>
                    <w:p w:rsidR="00923028" w:rsidRDefault="00C52ECF" w:rsidP="00C52ECF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Luego </w:t>
                      </w:r>
                      <w:r w:rsidR="00923028">
                        <w:rPr>
                          <w:sz w:val="16"/>
                          <w:szCs w:val="16"/>
                        </w:rPr>
                        <w:t>el ítem y su número,</w:t>
                      </w:r>
                      <w:r>
                        <w:rPr>
                          <w:sz w:val="16"/>
                          <w:szCs w:val="16"/>
                        </w:rPr>
                        <w:t xml:space="preserve"> y en la otra línea se coloca la premisa o pregunta</w:t>
                      </w:r>
                      <w:r w:rsidR="00923028">
                        <w:rPr>
                          <w:sz w:val="16"/>
                          <w:szCs w:val="16"/>
                        </w:rPr>
                        <w:t>.</w:t>
                      </w:r>
                    </w:p>
                    <w:p w:rsidR="00C52ECF" w:rsidRDefault="00923028" w:rsidP="00C52ECF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Para la tabla se puede emplear una simple o usar algún fondo para la fila superior e inferior.</w:t>
                      </w:r>
                    </w:p>
                    <w:p w:rsidR="00923028" w:rsidRPr="008A45BD" w:rsidRDefault="00923028" w:rsidP="00C52ECF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 debe presentar la fuente.</w:t>
                      </w:r>
                    </w:p>
                  </w:txbxContent>
                </v:textbox>
              </v:rect>
            </w:pict>
          </mc:Fallback>
        </mc:AlternateContent>
      </w:r>
      <w:r w:rsidR="008A45BD">
        <w:rPr>
          <w:rFonts w:ascii="Arial" w:hAnsi="Arial" w:cs="Arial"/>
          <w:b/>
          <w:bCs/>
          <w:noProof/>
          <w:color w:val="000000"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7093F7" wp14:editId="13E9513C">
                <wp:simplePos x="0" y="0"/>
                <wp:positionH relativeFrom="column">
                  <wp:posOffset>3019425</wp:posOffset>
                </wp:positionH>
                <wp:positionV relativeFrom="paragraph">
                  <wp:posOffset>-68580</wp:posOffset>
                </wp:positionV>
                <wp:extent cx="3512820" cy="335280"/>
                <wp:effectExtent l="0" t="0" r="11430" b="2667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282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45BD" w:rsidRPr="008A45BD" w:rsidRDefault="008A45BD" w:rsidP="008A45BD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A45BD">
                              <w:rPr>
                                <w:sz w:val="28"/>
                                <w:szCs w:val="28"/>
                              </w:rPr>
                              <w:t>Todo d</w:t>
                            </w:r>
                            <w:r w:rsidR="00A42478">
                              <w:rPr>
                                <w:sz w:val="28"/>
                                <w:szCs w:val="28"/>
                              </w:rPr>
                              <w:t xml:space="preserve">ebe estar en una sola página…  </w:t>
                            </w:r>
                            <w:r w:rsidRPr="008A45BD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093F7" id="Rectángulo 3" o:spid="_x0000_s1027" style="position:absolute;left:0;text-align:left;margin-left:237.75pt;margin-top:-5.4pt;width:276.6pt;height:2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" fillcolor="#4472c4 [3204]" strokecolor="#1f3763 [1604]" strokeweight="1pt">
                <v:textbox>
                  <w:txbxContent>
                    <w:p w:rsidR="008A45BD" w:rsidRPr="008A45BD" w:rsidRDefault="008A45BD" w:rsidP="008A45BD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8A45BD">
                        <w:rPr>
                          <w:sz w:val="28"/>
                          <w:szCs w:val="28"/>
                        </w:rPr>
                        <w:t>Todo d</w:t>
                      </w:r>
                      <w:r w:rsidR="00A42478">
                        <w:rPr>
                          <w:sz w:val="28"/>
                          <w:szCs w:val="28"/>
                        </w:rPr>
                        <w:t xml:space="preserve">ebe estar en una sola página…  </w:t>
                      </w:r>
                      <w:r w:rsidRPr="008A45BD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1620A7" w:rsidRPr="00C53EDC">
        <w:rPr>
          <w:rFonts w:ascii="Arial" w:hAnsi="Arial" w:cs="Arial"/>
          <w:b/>
          <w:color w:val="000000"/>
          <w:sz w:val="24"/>
          <w:szCs w:val="24"/>
        </w:rPr>
        <w:t>Tabla  Nº</w:t>
      </w:r>
      <w:proofErr w:type="gramEnd"/>
      <w:r w:rsidR="008A45BD">
        <w:rPr>
          <w:rFonts w:ascii="Arial" w:hAnsi="Arial" w:cs="Arial"/>
          <w:b/>
          <w:color w:val="000000"/>
          <w:sz w:val="24"/>
          <w:szCs w:val="24"/>
        </w:rPr>
        <w:t>1</w:t>
      </w:r>
    </w:p>
    <w:p w:rsidR="001620A7" w:rsidRPr="00C53EDC" w:rsidRDefault="001620A7" w:rsidP="001620A7">
      <w:pPr>
        <w:tabs>
          <w:tab w:val="left" w:pos="0"/>
        </w:tabs>
        <w:spacing w:after="0" w:line="24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C53EDC">
        <w:rPr>
          <w:rFonts w:ascii="Arial" w:hAnsi="Arial" w:cs="Arial"/>
          <w:b/>
          <w:color w:val="000000"/>
          <w:sz w:val="24"/>
          <w:szCs w:val="24"/>
        </w:rPr>
        <w:t xml:space="preserve">Ítem Nº </w:t>
      </w:r>
      <w:r w:rsidR="008A45BD">
        <w:rPr>
          <w:rFonts w:ascii="Arial" w:hAnsi="Arial" w:cs="Arial"/>
          <w:b/>
          <w:color w:val="000000"/>
          <w:sz w:val="24"/>
          <w:szCs w:val="24"/>
        </w:rPr>
        <w:t>1</w:t>
      </w:r>
    </w:p>
    <w:p w:rsidR="008A45BD" w:rsidRDefault="00E2423A" w:rsidP="008A45BD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B58886" wp14:editId="2C433BD9">
                <wp:simplePos x="0" y="0"/>
                <wp:positionH relativeFrom="column">
                  <wp:posOffset>5655945</wp:posOffset>
                </wp:positionH>
                <wp:positionV relativeFrom="paragraph">
                  <wp:posOffset>464820</wp:posOffset>
                </wp:positionV>
                <wp:extent cx="967740" cy="1120140"/>
                <wp:effectExtent l="0" t="0" r="22860" b="2286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1120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423A" w:rsidRPr="008A45BD" w:rsidRDefault="00E2423A" w:rsidP="00E2423A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El total del número de respuestas debe ser igual a la muestra. Y el total de la columna de % debe ser igual a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58886" id="Rectángulo 4" o:spid="_x0000_s1028" style="position:absolute;left:0;text-align:left;margin-left:445.35pt;margin-top:36.6pt;width:76.2pt;height:88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" fillcolor="#4472c4 [3204]" strokecolor="#1f3763 [1604]" strokeweight="1pt">
                <v:textbox>
                  <w:txbxContent>
                    <w:p w:rsidR="00E2423A" w:rsidRPr="008A45BD" w:rsidRDefault="00E2423A" w:rsidP="00E2423A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El total del número de respuestas debe ser igual a la muestra. Y el total de la columna de % debe ser igual a 100</w:t>
                      </w:r>
                    </w:p>
                  </w:txbxContent>
                </v:textbox>
              </v:rect>
            </w:pict>
          </mc:Fallback>
        </mc:AlternateContent>
      </w:r>
      <w:r w:rsidR="008A45BD" w:rsidRPr="005D241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¿Dentro del Fuerte Tiuna se </w:t>
      </w:r>
      <w:r w:rsidR="008A45BD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hace necesario el empleo de un P</w:t>
      </w:r>
      <w:r w:rsidR="008A45BD" w:rsidRPr="005D241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elotón de </w:t>
      </w:r>
      <w:r w:rsidR="008A45BD" w:rsidRPr="005D2412">
        <w:rPr>
          <w:rFonts w:ascii="Arial" w:hAnsi="Arial" w:cs="Arial"/>
          <w:b/>
          <w:sz w:val="24"/>
          <w:szCs w:val="24"/>
        </w:rPr>
        <w:t xml:space="preserve">Caballería Hipomóvil para el patrullaje y reconocimiento de su perímetro?  </w:t>
      </w:r>
      <w:r w:rsidR="008A45BD" w:rsidRPr="005D241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</w:p>
    <w:tbl>
      <w:tblPr>
        <w:tblW w:w="891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98"/>
        <w:gridCol w:w="2751"/>
        <w:gridCol w:w="964"/>
      </w:tblGrid>
      <w:tr w:rsidR="001620A7" w:rsidRPr="00C53EDC" w:rsidTr="008A45BD">
        <w:trPr>
          <w:trHeight w:val="190"/>
        </w:trPr>
        <w:tc>
          <w:tcPr>
            <w:tcW w:w="5198" w:type="dxa"/>
            <w:tcBorders>
              <w:left w:val="nil"/>
              <w:right w:val="nil"/>
            </w:tcBorders>
          </w:tcPr>
          <w:p w:rsidR="001620A7" w:rsidRPr="00C53EDC" w:rsidRDefault="001620A7" w:rsidP="00A45B37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  <w:t>Categoría</w:t>
            </w:r>
          </w:p>
        </w:tc>
        <w:tc>
          <w:tcPr>
            <w:tcW w:w="2751" w:type="dxa"/>
            <w:tcBorders>
              <w:left w:val="nil"/>
              <w:right w:val="nil"/>
            </w:tcBorders>
          </w:tcPr>
          <w:p w:rsidR="001620A7" w:rsidRPr="00C53EDC" w:rsidRDefault="001620A7" w:rsidP="00A45B37">
            <w:pPr>
              <w:pStyle w:val="Ttulo"/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  <w:t>N° de Respuestas</w:t>
            </w:r>
          </w:p>
        </w:tc>
        <w:tc>
          <w:tcPr>
            <w:tcW w:w="964" w:type="dxa"/>
            <w:tcBorders>
              <w:left w:val="nil"/>
              <w:right w:val="nil"/>
            </w:tcBorders>
          </w:tcPr>
          <w:p w:rsidR="001620A7" w:rsidRPr="00C53EDC" w:rsidRDefault="001620A7" w:rsidP="00A45B37">
            <w:pPr>
              <w:pStyle w:val="Ttulo"/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  <w:t>%</w:t>
            </w:r>
          </w:p>
        </w:tc>
      </w:tr>
      <w:tr w:rsidR="001620A7" w:rsidRPr="00C53EDC" w:rsidTr="008A45BD">
        <w:trPr>
          <w:trHeight w:val="131"/>
        </w:trPr>
        <w:tc>
          <w:tcPr>
            <w:tcW w:w="5198" w:type="dxa"/>
            <w:tcBorders>
              <w:left w:val="nil"/>
              <w:bottom w:val="nil"/>
              <w:right w:val="nil"/>
            </w:tcBorders>
          </w:tcPr>
          <w:p w:rsidR="001620A7" w:rsidRPr="00C53EDC" w:rsidRDefault="008A45BD" w:rsidP="00A45B37">
            <w:pPr>
              <w:pStyle w:val="Prrafodelista"/>
              <w:tabs>
                <w:tab w:val="left" w:pos="426"/>
                <w:tab w:val="left" w:pos="851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Totalmente</w:t>
            </w:r>
            <w:r w:rsidR="001620A7" w:rsidRPr="00C53EDC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de Acuerdo.</w:t>
            </w:r>
          </w:p>
        </w:tc>
        <w:tc>
          <w:tcPr>
            <w:tcW w:w="2751" w:type="dxa"/>
            <w:tcBorders>
              <w:left w:val="nil"/>
              <w:bottom w:val="nil"/>
              <w:right w:val="nil"/>
            </w:tcBorders>
          </w:tcPr>
          <w:p w:rsidR="001620A7" w:rsidRPr="00C53EDC" w:rsidRDefault="001620A7" w:rsidP="00A45B37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05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</w:tcPr>
          <w:p w:rsidR="001620A7" w:rsidRPr="00C53EDC" w:rsidRDefault="00E2423A" w:rsidP="00A45B37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31</w:t>
            </w:r>
          </w:p>
        </w:tc>
      </w:tr>
      <w:tr w:rsidR="001620A7" w:rsidRPr="00C53EDC" w:rsidTr="008A45BD">
        <w:trPr>
          <w:trHeight w:val="131"/>
        </w:trPr>
        <w:tc>
          <w:tcPr>
            <w:tcW w:w="5198" w:type="dxa"/>
            <w:tcBorders>
              <w:top w:val="nil"/>
              <w:left w:val="nil"/>
              <w:bottom w:val="nil"/>
              <w:right w:val="nil"/>
            </w:tcBorders>
          </w:tcPr>
          <w:p w:rsidR="001620A7" w:rsidRPr="00C53EDC" w:rsidRDefault="001620A7" w:rsidP="00A45B37">
            <w:pPr>
              <w:pStyle w:val="Prrafodelista"/>
              <w:tabs>
                <w:tab w:val="left" w:pos="426"/>
                <w:tab w:val="left" w:pos="851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</w:pPr>
            <w:r w:rsidRPr="00C53EDC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De acuerdo.</w:t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 w:rsidR="001620A7" w:rsidRPr="00C53EDC" w:rsidRDefault="001620A7" w:rsidP="00A45B37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04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1620A7" w:rsidRPr="00C53EDC" w:rsidRDefault="00E2423A" w:rsidP="00A45B37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25</w:t>
            </w:r>
          </w:p>
        </w:tc>
      </w:tr>
      <w:tr w:rsidR="001620A7" w:rsidRPr="00C53EDC" w:rsidTr="008A45BD">
        <w:trPr>
          <w:trHeight w:val="131"/>
        </w:trPr>
        <w:tc>
          <w:tcPr>
            <w:tcW w:w="5198" w:type="dxa"/>
            <w:tcBorders>
              <w:top w:val="nil"/>
              <w:left w:val="nil"/>
              <w:bottom w:val="nil"/>
              <w:right w:val="nil"/>
            </w:tcBorders>
          </w:tcPr>
          <w:p w:rsidR="001620A7" w:rsidRPr="00C53EDC" w:rsidRDefault="008A45BD" w:rsidP="008A45BD">
            <w:pPr>
              <w:pStyle w:val="Prrafodelista"/>
              <w:tabs>
                <w:tab w:val="left" w:pos="426"/>
                <w:tab w:val="left" w:pos="851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No responde</w:t>
            </w:r>
            <w:r w:rsidR="001620A7" w:rsidRPr="00C53EDC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/ </w:t>
            </w:r>
            <w:r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No opina</w:t>
            </w:r>
            <w:r w:rsidR="001620A7" w:rsidRPr="00C53EDC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 w:rsidR="001620A7" w:rsidRPr="00C53EDC" w:rsidRDefault="001620A7" w:rsidP="00A45B37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07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1620A7" w:rsidRPr="00C53EDC" w:rsidRDefault="00E2423A" w:rsidP="00A45B37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44</w:t>
            </w:r>
          </w:p>
        </w:tc>
      </w:tr>
      <w:tr w:rsidR="001620A7" w:rsidRPr="00C53EDC" w:rsidTr="008A45BD">
        <w:trPr>
          <w:trHeight w:val="131"/>
        </w:trPr>
        <w:tc>
          <w:tcPr>
            <w:tcW w:w="5198" w:type="dxa"/>
            <w:tcBorders>
              <w:top w:val="nil"/>
              <w:left w:val="nil"/>
              <w:bottom w:val="nil"/>
              <w:right w:val="nil"/>
            </w:tcBorders>
          </w:tcPr>
          <w:p w:rsidR="001620A7" w:rsidRPr="00C53EDC" w:rsidRDefault="001620A7" w:rsidP="00A45B37">
            <w:pPr>
              <w:pStyle w:val="Prrafodelista"/>
              <w:tabs>
                <w:tab w:val="left" w:pos="426"/>
                <w:tab w:val="left" w:pos="851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</w:pPr>
            <w:r w:rsidRPr="00C53EDC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En Desacuerdo.</w:t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 w:rsidR="001620A7" w:rsidRPr="00C53EDC" w:rsidRDefault="001620A7" w:rsidP="00A45B37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00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1620A7" w:rsidRPr="00C53EDC" w:rsidRDefault="001620A7" w:rsidP="00A45B37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00</w:t>
            </w:r>
          </w:p>
        </w:tc>
      </w:tr>
      <w:tr w:rsidR="001620A7" w:rsidRPr="00C53EDC" w:rsidTr="008A45BD">
        <w:trPr>
          <w:trHeight w:val="250"/>
        </w:trPr>
        <w:tc>
          <w:tcPr>
            <w:tcW w:w="5198" w:type="dxa"/>
            <w:tcBorders>
              <w:top w:val="nil"/>
              <w:left w:val="nil"/>
              <w:bottom w:val="nil"/>
              <w:right w:val="nil"/>
            </w:tcBorders>
          </w:tcPr>
          <w:p w:rsidR="001620A7" w:rsidRPr="00C53EDC" w:rsidRDefault="001620A7" w:rsidP="00A45B37">
            <w:pPr>
              <w:pStyle w:val="NormalWeb"/>
              <w:shd w:val="clear" w:color="auto" w:fill="FFFFFF"/>
              <w:tabs>
                <w:tab w:val="left" w:pos="426"/>
                <w:tab w:val="left" w:pos="851"/>
              </w:tabs>
              <w:spacing w:before="0" w:beforeAutospacing="0" w:after="0" w:afterAutospacing="0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C53EDC">
              <w:rPr>
                <w:rFonts w:ascii="Arial" w:hAnsi="Arial" w:cs="Arial"/>
                <w:color w:val="000000"/>
                <w:shd w:val="clear" w:color="auto" w:fill="FFFFFF"/>
              </w:rPr>
              <w:t>Muy en Desacuerdo.</w:t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 w:rsidR="001620A7" w:rsidRPr="00C53EDC" w:rsidRDefault="008A45BD" w:rsidP="00A45B37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12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1620A7" w:rsidRPr="00C53EDC" w:rsidRDefault="008A45BD" w:rsidP="00A45B37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100</w:t>
            </w:r>
          </w:p>
        </w:tc>
      </w:tr>
      <w:tr w:rsidR="001620A7" w:rsidRPr="00C53EDC" w:rsidTr="008A45BD">
        <w:trPr>
          <w:trHeight w:val="184"/>
        </w:trPr>
        <w:tc>
          <w:tcPr>
            <w:tcW w:w="5198" w:type="dxa"/>
            <w:tcBorders>
              <w:top w:val="single" w:sz="6" w:space="0" w:color="auto"/>
              <w:left w:val="nil"/>
              <w:right w:val="nil"/>
            </w:tcBorders>
          </w:tcPr>
          <w:p w:rsidR="001620A7" w:rsidRPr="00C53EDC" w:rsidRDefault="001620A7" w:rsidP="00A45B37">
            <w:pPr>
              <w:pStyle w:val="Ttulo"/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  <w:t>Total</w:t>
            </w:r>
          </w:p>
        </w:tc>
        <w:tc>
          <w:tcPr>
            <w:tcW w:w="2751" w:type="dxa"/>
            <w:tcBorders>
              <w:top w:val="single" w:sz="6" w:space="0" w:color="auto"/>
              <w:left w:val="nil"/>
              <w:right w:val="nil"/>
            </w:tcBorders>
          </w:tcPr>
          <w:p w:rsidR="001620A7" w:rsidRPr="00C53EDC" w:rsidRDefault="008A45BD" w:rsidP="00A45B37">
            <w:pPr>
              <w:pStyle w:val="Ttulo"/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  <w:t>12</w:t>
            </w:r>
          </w:p>
        </w:tc>
        <w:tc>
          <w:tcPr>
            <w:tcW w:w="964" w:type="dxa"/>
            <w:tcBorders>
              <w:top w:val="single" w:sz="6" w:space="0" w:color="auto"/>
              <w:left w:val="nil"/>
              <w:right w:val="nil"/>
            </w:tcBorders>
          </w:tcPr>
          <w:p w:rsidR="001620A7" w:rsidRPr="00C53EDC" w:rsidRDefault="001620A7" w:rsidP="00A45B37">
            <w:pPr>
              <w:pStyle w:val="Ttulo"/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  <w:t>100</w:t>
            </w:r>
          </w:p>
        </w:tc>
      </w:tr>
      <w:tr w:rsidR="001620A7" w:rsidRPr="00C53EDC" w:rsidTr="008A45BD">
        <w:trPr>
          <w:cantSplit/>
          <w:trHeight w:val="276"/>
        </w:trPr>
        <w:tc>
          <w:tcPr>
            <w:tcW w:w="8913" w:type="dxa"/>
            <w:gridSpan w:val="3"/>
            <w:tcBorders>
              <w:left w:val="nil"/>
              <w:bottom w:val="nil"/>
              <w:right w:val="nil"/>
            </w:tcBorders>
          </w:tcPr>
          <w:p w:rsidR="001620A7" w:rsidRPr="00C53EDC" w:rsidRDefault="001620A7" w:rsidP="00A45B37">
            <w:pPr>
              <w:pStyle w:val="Ttulo"/>
              <w:ind w:left="-2"/>
              <w:jc w:val="left"/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Fuente: Datos obtenidos del Instrumento aplicado a la muestra.</w:t>
            </w:r>
            <w:r w:rsidR="00E2423A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  <w:lang w:val="es-ES" w:eastAsia="es-ES"/>
              </w:rPr>
              <w:t xml:space="preserve"> </w:t>
            </w:r>
          </w:p>
        </w:tc>
      </w:tr>
    </w:tbl>
    <w:p w:rsidR="001620A7" w:rsidRPr="00C53EDC" w:rsidRDefault="00E2423A" w:rsidP="001620A7">
      <w:pPr>
        <w:pStyle w:val="Prrafodelista"/>
        <w:widowControl w:val="0"/>
        <w:tabs>
          <w:tab w:val="left" w:pos="5"/>
          <w:tab w:val="left" w:pos="142"/>
        </w:tabs>
        <w:spacing w:after="0" w:line="240" w:lineRule="auto"/>
        <w:ind w:left="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5DF58F" wp14:editId="54A2669C">
                <wp:simplePos x="0" y="0"/>
                <wp:positionH relativeFrom="column">
                  <wp:posOffset>5038725</wp:posOffset>
                </wp:positionH>
                <wp:positionV relativeFrom="paragraph">
                  <wp:posOffset>169545</wp:posOffset>
                </wp:positionV>
                <wp:extent cx="1592580" cy="1798320"/>
                <wp:effectExtent l="0" t="0" r="26670" b="1143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1798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423A" w:rsidRDefault="00E2423A" w:rsidP="00E2423A">
                            <w:pPr>
                              <w:spacing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El gráfico se presenta sin bordes ni sombreados que alteren la observación de otros lectores.</w:t>
                            </w:r>
                          </w:p>
                          <w:p w:rsidR="00E2423A" w:rsidRDefault="00E2423A" w:rsidP="00E2423A">
                            <w:pPr>
                              <w:spacing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El estilo y color es libre; pero, debe ser igual para todos los gráficos.</w:t>
                            </w:r>
                            <w:r w:rsidRPr="008A45B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E2423A" w:rsidRDefault="00E2423A" w:rsidP="00E2423A">
                            <w:pPr>
                              <w:spacing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 le puede agregar formato de etiquetas de datos al gráfico para su mejor comprensión.</w:t>
                            </w:r>
                          </w:p>
                          <w:p w:rsidR="00923028" w:rsidRPr="008A45BD" w:rsidRDefault="00923028" w:rsidP="00E2423A">
                            <w:pPr>
                              <w:spacing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Todas las categorías empleadas deben aparecer en el gráfico.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DF58F" id="Rectángulo 5" o:spid="_x0000_s1029" style="position:absolute;left:0;text-align:left;margin-left:396.75pt;margin-top:13.35pt;width:125.4pt;height:141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" fillcolor="#4472c4 [3204]" strokecolor="#1f3763 [1604]" strokeweight="1pt">
                <v:textbox>
                  <w:txbxContent>
                    <w:p w:rsidR="00E2423A" w:rsidRDefault="00E2423A" w:rsidP="00E2423A">
                      <w:pPr>
                        <w:spacing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El gráfico se presenta sin bordes ni sombreados que alteren la observación de otros lectores.</w:t>
                      </w:r>
                    </w:p>
                    <w:p w:rsidR="00E2423A" w:rsidRDefault="00E2423A" w:rsidP="00E2423A">
                      <w:pPr>
                        <w:spacing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El estilo y color es libre; pero, debe ser igual para todos los gráficos.</w:t>
                      </w:r>
                      <w:r w:rsidRPr="008A45BD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:rsidR="00E2423A" w:rsidRDefault="00E2423A" w:rsidP="00E2423A">
                      <w:pPr>
                        <w:spacing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 le puede agregar formato de etiquetas de datos al gráfico para su mejor comprensión.</w:t>
                      </w:r>
                    </w:p>
                    <w:p w:rsidR="00923028" w:rsidRPr="008A45BD" w:rsidRDefault="00923028" w:rsidP="00E2423A">
                      <w:pPr>
                        <w:spacing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Todas las categorías empleadas deben aparecer en el gráfico.</w:t>
                      </w:r>
                    </w:p>
                  </w:txbxContent>
                </v:textbox>
              </v:rect>
            </w:pict>
          </mc:Fallback>
        </mc:AlternateContent>
      </w:r>
      <w:r w:rsidR="001620A7" w:rsidRPr="00C53EDC">
        <w:rPr>
          <w:rFonts w:ascii="Arial" w:eastAsia="Times New Roman" w:hAnsi="Arial" w:cs="Arial"/>
          <w:bCs/>
          <w:noProof/>
          <w:sz w:val="24"/>
          <w:szCs w:val="24"/>
          <w:lang w:val="es-ES" w:eastAsia="es-ES"/>
        </w:rPr>
        <w:drawing>
          <wp:inline distT="0" distB="0" distL="0" distR="0" wp14:anchorId="63A52D51" wp14:editId="52C86087">
            <wp:extent cx="5253355" cy="2043953"/>
            <wp:effectExtent l="0" t="0" r="4445" b="0"/>
            <wp:docPr id="26" name="Gráfico 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1620A7" w:rsidRPr="008A45BD" w:rsidRDefault="001620A7" w:rsidP="001620A7">
      <w:pPr>
        <w:tabs>
          <w:tab w:val="left" w:pos="0"/>
        </w:tabs>
        <w:spacing w:after="0" w:line="240" w:lineRule="auto"/>
        <w:ind w:left="5"/>
        <w:jc w:val="both"/>
        <w:rPr>
          <w:rFonts w:ascii="Arial" w:eastAsia="Times New Roman" w:hAnsi="Arial" w:cs="Arial"/>
          <w:bCs/>
          <w:sz w:val="24"/>
          <w:szCs w:val="24"/>
          <w:lang w:eastAsia="es-ES"/>
        </w:rPr>
      </w:pPr>
      <w:r w:rsidRPr="00C53EDC">
        <w:rPr>
          <w:rFonts w:ascii="Arial" w:hAnsi="Arial" w:cs="Arial"/>
          <w:b/>
          <w:bCs/>
          <w:color w:val="000000"/>
          <w:sz w:val="24"/>
          <w:szCs w:val="24"/>
        </w:rPr>
        <w:t xml:space="preserve">Gráfico Nº 6. </w:t>
      </w:r>
      <w:r w:rsidR="008A45BD" w:rsidRPr="008A45BD">
        <w:rPr>
          <w:rFonts w:ascii="Arial" w:eastAsia="Times New Roman" w:hAnsi="Arial" w:cs="Arial"/>
          <w:bCs/>
          <w:sz w:val="24"/>
          <w:szCs w:val="24"/>
          <w:lang w:eastAsia="es-ES"/>
        </w:rPr>
        <w:t xml:space="preserve">Empleo de un Pelotón de </w:t>
      </w:r>
      <w:r w:rsidR="008A45BD" w:rsidRPr="008A45BD">
        <w:rPr>
          <w:rFonts w:ascii="Arial" w:hAnsi="Arial" w:cs="Arial"/>
          <w:sz w:val="24"/>
          <w:szCs w:val="24"/>
        </w:rPr>
        <w:t>Caballería Hipomóvil</w:t>
      </w:r>
      <w:r w:rsidRPr="008A45BD">
        <w:rPr>
          <w:rFonts w:ascii="Arial" w:hAnsi="Arial" w:cs="Arial"/>
          <w:bCs/>
          <w:color w:val="000000"/>
          <w:sz w:val="24"/>
          <w:szCs w:val="24"/>
        </w:rPr>
        <w:t>.</w:t>
      </w:r>
    </w:p>
    <w:p w:rsidR="001620A7" w:rsidRPr="00C53EDC" w:rsidRDefault="001620A7" w:rsidP="001620A7">
      <w:pPr>
        <w:pStyle w:val="Prrafodelista"/>
        <w:widowControl w:val="0"/>
        <w:tabs>
          <w:tab w:val="left" w:pos="0"/>
          <w:tab w:val="left" w:pos="142"/>
        </w:tabs>
        <w:spacing w:after="0" w:line="240" w:lineRule="auto"/>
        <w:ind w:left="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1620A7" w:rsidRPr="00C53EDC" w:rsidRDefault="008A45BD" w:rsidP="001620A7">
      <w:pPr>
        <w:pStyle w:val="Prrafodelista"/>
        <w:widowControl w:val="0"/>
        <w:tabs>
          <w:tab w:val="left" w:pos="0"/>
          <w:tab w:val="left" w:pos="142"/>
        </w:tabs>
        <w:spacing w:after="0" w:line="240" w:lineRule="auto"/>
        <w:ind w:left="0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82C3D8" wp14:editId="75A00A6F">
                <wp:simplePos x="0" y="0"/>
                <wp:positionH relativeFrom="column">
                  <wp:posOffset>5640705</wp:posOffset>
                </wp:positionH>
                <wp:positionV relativeFrom="paragraph">
                  <wp:posOffset>117475</wp:posOffset>
                </wp:positionV>
                <wp:extent cx="967740" cy="982980"/>
                <wp:effectExtent l="0" t="0" r="22860" b="2667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982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45BD" w:rsidRPr="008A45BD" w:rsidRDefault="008A45BD" w:rsidP="008A45BD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A45BD">
                              <w:rPr>
                                <w:sz w:val="16"/>
                                <w:szCs w:val="16"/>
                              </w:rPr>
                              <w:t xml:space="preserve">Análisis cuantitativo, se emplea las respuestas en porcentaje y la temática de la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p</w:t>
                            </w:r>
                            <w:r w:rsidRPr="008A45BD">
                              <w:rPr>
                                <w:sz w:val="16"/>
                                <w:szCs w:val="16"/>
                              </w:rPr>
                              <w:t xml:space="preserve">regunta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2C3D8" id="Rectángulo 1" o:spid="_x0000_s1030" style="position:absolute;left:0;text-align:left;margin-left:444.15pt;margin-top:9.25pt;width:76.2pt;height:7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" fillcolor="#4472c4 [3204]" strokecolor="#1f3763 [1604]" strokeweight="1pt">
                <v:textbox>
                  <w:txbxContent>
                    <w:p w:rsidR="008A45BD" w:rsidRPr="008A45BD" w:rsidRDefault="008A45BD" w:rsidP="008A45BD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8A45BD">
                        <w:rPr>
                          <w:sz w:val="16"/>
                          <w:szCs w:val="16"/>
                        </w:rPr>
                        <w:t xml:space="preserve">Análisis cuantitativo, se emplea las respuestas en porcentaje y la temática de la </w:t>
                      </w:r>
                      <w:r>
                        <w:rPr>
                          <w:sz w:val="16"/>
                          <w:szCs w:val="16"/>
                        </w:rPr>
                        <w:t>p</w:t>
                      </w:r>
                      <w:r w:rsidRPr="008A45BD">
                        <w:rPr>
                          <w:sz w:val="16"/>
                          <w:szCs w:val="16"/>
                        </w:rPr>
                        <w:t xml:space="preserve">regunta </w:t>
                      </w:r>
                    </w:p>
                  </w:txbxContent>
                </v:textbox>
              </v:rect>
            </w:pict>
          </mc:Fallback>
        </mc:AlternateContent>
      </w:r>
      <w:r w:rsidR="001620A7" w:rsidRPr="00C53EDC">
        <w:rPr>
          <w:rFonts w:ascii="Arial" w:hAnsi="Arial" w:cs="Arial"/>
          <w:b/>
          <w:bCs/>
          <w:color w:val="000000"/>
          <w:sz w:val="24"/>
          <w:szCs w:val="24"/>
        </w:rPr>
        <w:t xml:space="preserve">Análisis </w:t>
      </w:r>
    </w:p>
    <w:p w:rsidR="001620A7" w:rsidRPr="00C53EDC" w:rsidRDefault="001620A7" w:rsidP="001620A7">
      <w:pPr>
        <w:tabs>
          <w:tab w:val="left" w:pos="0"/>
        </w:tabs>
        <w:spacing w:after="0" w:line="240" w:lineRule="auto"/>
        <w:ind w:left="5"/>
        <w:jc w:val="both"/>
        <w:rPr>
          <w:rFonts w:ascii="Arial" w:eastAsia="Times New Roman" w:hAnsi="Arial" w:cs="Arial"/>
          <w:bCs/>
          <w:sz w:val="24"/>
          <w:szCs w:val="24"/>
          <w:lang w:eastAsia="es-ES"/>
        </w:rPr>
      </w:pPr>
    </w:p>
    <w:p w:rsidR="008A45BD" w:rsidRPr="008A45BD" w:rsidRDefault="001620A7" w:rsidP="008A45BD">
      <w:pPr>
        <w:spacing w:after="0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es-ES"/>
        </w:rPr>
      </w:pPr>
      <w:r w:rsidRPr="008A45BD">
        <w:rPr>
          <w:rFonts w:ascii="Arial" w:eastAsia="Times New Roman" w:hAnsi="Arial" w:cs="Arial"/>
          <w:bCs/>
          <w:sz w:val="24"/>
          <w:szCs w:val="24"/>
          <w:lang w:eastAsia="es-ES"/>
        </w:rPr>
        <w:t xml:space="preserve">En la tabla y gráfico número </w:t>
      </w:r>
      <w:r w:rsidR="008A45BD" w:rsidRPr="008A45BD">
        <w:rPr>
          <w:rFonts w:ascii="Arial" w:eastAsia="Times New Roman" w:hAnsi="Arial" w:cs="Arial"/>
          <w:bCs/>
          <w:sz w:val="24"/>
          <w:szCs w:val="24"/>
          <w:lang w:eastAsia="es-ES"/>
        </w:rPr>
        <w:t>uno</w:t>
      </w:r>
      <w:r w:rsidRPr="008A45BD">
        <w:rPr>
          <w:rFonts w:ascii="Arial" w:eastAsia="Times New Roman" w:hAnsi="Arial" w:cs="Arial"/>
          <w:bCs/>
          <w:sz w:val="24"/>
          <w:szCs w:val="24"/>
          <w:lang w:eastAsia="es-ES"/>
        </w:rPr>
        <w:t xml:space="preserve"> se observa que </w:t>
      </w:r>
      <w:r w:rsidR="008A45BD" w:rsidRPr="008A45BD">
        <w:rPr>
          <w:rFonts w:ascii="Arial" w:eastAsia="Times New Roman" w:hAnsi="Arial" w:cs="Arial"/>
          <w:bCs/>
          <w:sz w:val="24"/>
          <w:szCs w:val="24"/>
          <w:lang w:eastAsia="es-ES"/>
        </w:rPr>
        <w:t xml:space="preserve">el </w:t>
      </w:r>
      <w:r w:rsidR="006C259B">
        <w:rPr>
          <w:rFonts w:ascii="Arial" w:eastAsia="Times New Roman" w:hAnsi="Arial" w:cs="Arial"/>
          <w:bCs/>
          <w:sz w:val="24"/>
          <w:szCs w:val="24"/>
          <w:lang w:eastAsia="es-ES"/>
        </w:rPr>
        <w:t xml:space="preserve">31% </w:t>
      </w:r>
      <w:r w:rsidR="008A45BD" w:rsidRPr="008A45BD">
        <w:rPr>
          <w:rFonts w:ascii="Arial" w:eastAsia="Times New Roman" w:hAnsi="Arial" w:cs="Arial"/>
          <w:bCs/>
          <w:sz w:val="24"/>
          <w:szCs w:val="24"/>
          <w:lang w:eastAsia="es-ES"/>
        </w:rPr>
        <w:t xml:space="preserve">de los encuestados expresa estar totalmente de acuerdo en que dentro del Fuerte Tiuna se hace necesario el empleo de un pelotón de </w:t>
      </w:r>
      <w:r w:rsidR="008A45BD" w:rsidRPr="008A45BD">
        <w:rPr>
          <w:rFonts w:ascii="Arial" w:hAnsi="Arial" w:cs="Arial"/>
          <w:sz w:val="24"/>
          <w:szCs w:val="24"/>
        </w:rPr>
        <w:t>caballería hipomóvil para el patrullaje y reconocimiento de su perímetro</w:t>
      </w:r>
      <w:r w:rsidR="006C259B">
        <w:rPr>
          <w:rFonts w:ascii="Arial" w:hAnsi="Arial" w:cs="Arial"/>
          <w:sz w:val="24"/>
          <w:szCs w:val="24"/>
        </w:rPr>
        <w:t>, otro 25% indica estar de acuerdo y una mayoría restante representada por el 44% no responde o no opina</w:t>
      </w:r>
      <w:r w:rsidR="008A45BD" w:rsidRPr="008A45BD">
        <w:rPr>
          <w:rFonts w:ascii="Arial" w:hAnsi="Arial" w:cs="Arial"/>
          <w:sz w:val="24"/>
          <w:szCs w:val="24"/>
        </w:rPr>
        <w:t>.</w:t>
      </w:r>
    </w:p>
    <w:p w:rsidR="00923028" w:rsidRDefault="008A45BD" w:rsidP="008A45B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213BEC" wp14:editId="4904B14A">
                <wp:simplePos x="0" y="0"/>
                <wp:positionH relativeFrom="column">
                  <wp:posOffset>5663565</wp:posOffset>
                </wp:positionH>
                <wp:positionV relativeFrom="paragraph">
                  <wp:posOffset>61595</wp:posOffset>
                </wp:positionV>
                <wp:extent cx="967740" cy="1524000"/>
                <wp:effectExtent l="0" t="0" r="2286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152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45BD" w:rsidRPr="008A45BD" w:rsidRDefault="008A45BD" w:rsidP="008A45BD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A45BD">
                              <w:rPr>
                                <w:sz w:val="16"/>
                                <w:szCs w:val="16"/>
                              </w:rPr>
                              <w:t>Análisis cua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l</w:t>
                            </w:r>
                            <w:r w:rsidRPr="008A45BD">
                              <w:rPr>
                                <w:sz w:val="16"/>
                                <w:szCs w:val="16"/>
                              </w:rPr>
                              <w:t>itativo, se emplea la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percepción del investigador, su comp</w:t>
                            </w:r>
                            <w:r w:rsidR="006C259B">
                              <w:rPr>
                                <w:sz w:val="16"/>
                                <w:szCs w:val="16"/>
                              </w:rPr>
                              <w:t>rensión y análisis como especialista en la temática abordada.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13BEC" id="Rectángulo 2" o:spid="_x0000_s1031" style="position:absolute;left:0;text-align:left;margin-left:445.95pt;margin-top:4.85pt;width:76.2pt;height:1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" fillcolor="#4472c4 [3204]" strokecolor="#1f3763 [1604]" strokeweight="1pt">
                <v:textbox>
                  <w:txbxContent>
                    <w:p w:rsidR="008A45BD" w:rsidRPr="008A45BD" w:rsidRDefault="008A45BD" w:rsidP="008A45BD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8A45BD">
                        <w:rPr>
                          <w:sz w:val="16"/>
                          <w:szCs w:val="16"/>
                        </w:rPr>
                        <w:t>Análisis cua</w:t>
                      </w:r>
                      <w:r>
                        <w:rPr>
                          <w:sz w:val="16"/>
                          <w:szCs w:val="16"/>
                        </w:rPr>
                        <w:t>l</w:t>
                      </w:r>
                      <w:r w:rsidRPr="008A45BD">
                        <w:rPr>
                          <w:sz w:val="16"/>
                          <w:szCs w:val="16"/>
                        </w:rPr>
                        <w:t>itativo, se emplea la</w:t>
                      </w:r>
                      <w:r>
                        <w:rPr>
                          <w:sz w:val="16"/>
                          <w:szCs w:val="16"/>
                        </w:rPr>
                        <w:t xml:space="preserve"> percepción del investigador, su comp</w:t>
                      </w:r>
                      <w:r w:rsidR="006C259B">
                        <w:rPr>
                          <w:sz w:val="16"/>
                          <w:szCs w:val="16"/>
                        </w:rPr>
                        <w:t>rensión y análisis como especialista en la temática abordada.</w:t>
                      </w:r>
                    </w:p>
                  </w:txbxContent>
                </v:textbox>
              </v:rect>
            </w:pict>
          </mc:Fallback>
        </mc:AlternateContent>
      </w:r>
      <w:r w:rsidRPr="00751A88">
        <w:rPr>
          <w:rFonts w:ascii="Arial" w:hAnsi="Arial" w:cs="Arial"/>
          <w:sz w:val="24"/>
          <w:szCs w:val="24"/>
          <w:lang w:val="es-MX" w:eastAsia="zh-CN"/>
        </w:rPr>
        <w:t>La</w:t>
      </w:r>
      <w:r>
        <w:rPr>
          <w:rFonts w:ascii="Arial" w:hAnsi="Arial" w:cs="Arial"/>
          <w:sz w:val="24"/>
          <w:szCs w:val="24"/>
          <w:lang w:val="es-MX" w:eastAsia="zh-CN"/>
        </w:rPr>
        <w:t xml:space="preserve"> </w:t>
      </w:r>
      <w:r w:rsidRPr="00751A88">
        <w:rPr>
          <w:rFonts w:ascii="Arial" w:hAnsi="Arial" w:cs="Arial"/>
          <w:sz w:val="24"/>
          <w:szCs w:val="24"/>
          <w:lang w:val="es-MX" w:eastAsia="zh-CN"/>
        </w:rPr>
        <w:t xml:space="preserve">Caballería Hipomóvil debe ser considerada como un órgano móvil de Seguridad Militar Interna, </w:t>
      </w:r>
      <w:r>
        <w:rPr>
          <w:rFonts w:ascii="Arial" w:hAnsi="Arial" w:cs="Arial"/>
          <w:sz w:val="24"/>
          <w:szCs w:val="24"/>
          <w:lang w:val="es-MX" w:eastAsia="zh-CN"/>
        </w:rPr>
        <w:t xml:space="preserve">que </w:t>
      </w:r>
      <w:r w:rsidRPr="00751A88">
        <w:rPr>
          <w:rFonts w:ascii="Arial" w:hAnsi="Arial" w:cs="Arial"/>
          <w:sz w:val="24"/>
          <w:szCs w:val="24"/>
          <w:lang w:val="es-MX" w:eastAsia="zh-CN"/>
        </w:rPr>
        <w:t>fortalec</w:t>
      </w:r>
      <w:r>
        <w:rPr>
          <w:rFonts w:ascii="Arial" w:hAnsi="Arial" w:cs="Arial"/>
          <w:sz w:val="24"/>
          <w:szCs w:val="24"/>
          <w:lang w:val="es-MX" w:eastAsia="zh-CN"/>
        </w:rPr>
        <w:t>e</w:t>
      </w:r>
      <w:r w:rsidRPr="00751A88">
        <w:rPr>
          <w:rFonts w:ascii="Arial" w:hAnsi="Arial" w:cs="Arial"/>
          <w:sz w:val="24"/>
          <w:szCs w:val="24"/>
          <w:lang w:val="es-MX" w:eastAsia="zh-CN"/>
        </w:rPr>
        <w:t xml:space="preserve"> la misión de un </w:t>
      </w:r>
      <w:r w:rsidRPr="00751A88">
        <w:rPr>
          <w:rFonts w:ascii="Arial" w:hAnsi="Arial" w:cs="Arial"/>
          <w:sz w:val="24"/>
          <w:szCs w:val="24"/>
          <w:shd w:val="clear" w:color="auto" w:fill="FFFFFF"/>
        </w:rPr>
        <w:t xml:space="preserve">patrullaje proactivo y la actuación reactiva allí donde sean requeridas. Asimismo, 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la necesidad surge </w:t>
      </w:r>
      <w:r w:rsidRPr="00751A88">
        <w:rPr>
          <w:rFonts w:ascii="Arial" w:hAnsi="Arial" w:cs="Arial"/>
          <w:sz w:val="24"/>
          <w:szCs w:val="24"/>
        </w:rPr>
        <w:t xml:space="preserve">para la prevención, mejorando los niveles de seguridad </w:t>
      </w:r>
      <w:r>
        <w:rPr>
          <w:rFonts w:ascii="Arial" w:hAnsi="Arial" w:cs="Arial"/>
          <w:sz w:val="24"/>
          <w:szCs w:val="24"/>
        </w:rPr>
        <w:t xml:space="preserve">en sus zonas de actuación. </w:t>
      </w:r>
      <w:r w:rsidRPr="00751A88">
        <w:rPr>
          <w:rFonts w:ascii="Arial" w:hAnsi="Arial" w:cs="Arial"/>
          <w:sz w:val="24"/>
          <w:szCs w:val="24"/>
        </w:rPr>
        <w:t>Generalmente, esta ventaja de contar con la Caballería Hipomóvil se asocia a lugares difícilmente accesibles a vehículos administrativos (áreas</w:t>
      </w:r>
      <w:r>
        <w:rPr>
          <w:rFonts w:ascii="Arial" w:hAnsi="Arial" w:cs="Arial"/>
          <w:sz w:val="24"/>
          <w:szCs w:val="24"/>
        </w:rPr>
        <w:t xml:space="preserve"> verdes para</w:t>
      </w:r>
      <w:r w:rsidRPr="00751A88">
        <w:rPr>
          <w:rFonts w:ascii="Arial" w:hAnsi="Arial" w:cs="Arial"/>
          <w:sz w:val="24"/>
          <w:szCs w:val="24"/>
        </w:rPr>
        <w:t xml:space="preserve"> recreación, parques, veredas, entre otros), así como a grandes aglomeraciones, donde por su posición elevada tienen una mejor observación del entorno para </w:t>
      </w:r>
      <w:r>
        <w:rPr>
          <w:rFonts w:ascii="Arial" w:hAnsi="Arial" w:cs="Arial"/>
          <w:sz w:val="24"/>
          <w:szCs w:val="24"/>
        </w:rPr>
        <w:t xml:space="preserve">informar la presencia de </w:t>
      </w:r>
      <w:r w:rsidRPr="00751A88">
        <w:rPr>
          <w:rFonts w:ascii="Arial" w:hAnsi="Arial" w:cs="Arial"/>
          <w:sz w:val="24"/>
          <w:szCs w:val="24"/>
        </w:rPr>
        <w:t>fuerzas enemigas.</w:t>
      </w:r>
    </w:p>
    <w:p w:rsidR="00923028" w:rsidRDefault="009230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6D9BBC" wp14:editId="66FC77C0">
                <wp:simplePos x="0" y="0"/>
                <wp:positionH relativeFrom="column">
                  <wp:posOffset>-28575</wp:posOffset>
                </wp:positionH>
                <wp:positionV relativeFrom="paragraph">
                  <wp:posOffset>55880</wp:posOffset>
                </wp:positionV>
                <wp:extent cx="6217920" cy="792480"/>
                <wp:effectExtent l="0" t="0" r="11430" b="2667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0" cy="792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259B" w:rsidRPr="006C259B" w:rsidRDefault="006C259B" w:rsidP="006C259B">
                            <w:pPr>
                              <w:spacing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6C259B">
                              <w:rPr>
                                <w:sz w:val="28"/>
                                <w:szCs w:val="28"/>
                              </w:rPr>
                              <w:t xml:space="preserve">Tú análisis cualitativo es tu mejor aliado al momento de elaborar o redactar las conclusiones; pues, allí estado el estudio de campo y la recolección de datos actuales y fehacientes.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D9BBC" id="Rectángulo 6" o:spid="_x0000_s1032" style="position:absolute;margin-left:-2.25pt;margin-top:4.4pt;width:489.6pt;height:6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" fillcolor="#4472c4 [3204]" strokecolor="#1f3763 [1604]" strokeweight="1pt">
                <v:textbox>
                  <w:txbxContent>
                    <w:p w:rsidR="006C259B" w:rsidRPr="006C259B" w:rsidRDefault="006C259B" w:rsidP="006C259B">
                      <w:pPr>
                        <w:spacing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6C259B">
                        <w:rPr>
                          <w:sz w:val="28"/>
                          <w:szCs w:val="28"/>
                        </w:rPr>
                        <w:t xml:space="preserve">Tú análisis cualitativo es tu mejor aliado al momento de elaborar o redactar las conclusiones; pues, allí estado el estudio de campo y la recolección de datos actuales y fehacientes.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sz w:val="24"/>
          <w:szCs w:val="24"/>
        </w:rPr>
        <w:br w:type="page"/>
      </w:r>
    </w:p>
    <w:p w:rsidR="008A45BD" w:rsidRPr="000A6E2F" w:rsidRDefault="00923028" w:rsidP="008A45B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F1D118" wp14:editId="31EF512C">
                <wp:simplePos x="0" y="0"/>
                <wp:positionH relativeFrom="column">
                  <wp:posOffset>2105025</wp:posOffset>
                </wp:positionH>
                <wp:positionV relativeFrom="paragraph">
                  <wp:posOffset>-99060</wp:posOffset>
                </wp:positionV>
                <wp:extent cx="4373880" cy="335280"/>
                <wp:effectExtent l="0" t="0" r="26670" b="2667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388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3028" w:rsidRPr="008A45BD" w:rsidRDefault="00923028" w:rsidP="00923028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Observemos la presentación de datos sin habladores.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A45BD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1D118" id="Rectángulo 11" o:spid="_x0000_s1033" style="position:absolute;left:0;text-align:left;margin-left:165.75pt;margin-top:-7.8pt;width:344.4pt;height:26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" fillcolor="#4472c4 [3204]" strokecolor="#1f3763 [1604]" strokeweight="1pt">
                <v:textbox>
                  <w:txbxContent>
                    <w:p w:rsidR="00923028" w:rsidRPr="008A45BD" w:rsidRDefault="00923028" w:rsidP="00923028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Observemos la presentación de datos sin habladores.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8A45BD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923028" w:rsidRPr="00C53EDC" w:rsidRDefault="00923028" w:rsidP="00923028">
      <w:pPr>
        <w:spacing w:after="0" w:line="24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proofErr w:type="gramStart"/>
      <w:r w:rsidRPr="00C53EDC">
        <w:rPr>
          <w:rFonts w:ascii="Arial" w:hAnsi="Arial" w:cs="Arial"/>
          <w:b/>
          <w:color w:val="000000"/>
          <w:sz w:val="24"/>
          <w:szCs w:val="24"/>
        </w:rPr>
        <w:t>Tabla  Nº</w:t>
      </w:r>
      <w:proofErr w:type="gramEnd"/>
      <w:r>
        <w:rPr>
          <w:rFonts w:ascii="Arial" w:hAnsi="Arial" w:cs="Arial"/>
          <w:b/>
          <w:color w:val="000000"/>
          <w:sz w:val="24"/>
          <w:szCs w:val="24"/>
        </w:rPr>
        <w:t>1</w:t>
      </w:r>
    </w:p>
    <w:p w:rsidR="00923028" w:rsidRPr="00C53EDC" w:rsidRDefault="00923028" w:rsidP="00923028">
      <w:pPr>
        <w:tabs>
          <w:tab w:val="left" w:pos="0"/>
        </w:tabs>
        <w:spacing w:after="0" w:line="24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C53EDC">
        <w:rPr>
          <w:rFonts w:ascii="Arial" w:hAnsi="Arial" w:cs="Arial"/>
          <w:b/>
          <w:color w:val="000000"/>
          <w:sz w:val="24"/>
          <w:szCs w:val="24"/>
        </w:rPr>
        <w:t xml:space="preserve">Ítem Nº </w:t>
      </w:r>
      <w:r>
        <w:rPr>
          <w:rFonts w:ascii="Arial" w:hAnsi="Arial" w:cs="Arial"/>
          <w:b/>
          <w:color w:val="000000"/>
          <w:sz w:val="24"/>
          <w:szCs w:val="24"/>
        </w:rPr>
        <w:t>1</w:t>
      </w:r>
    </w:p>
    <w:p w:rsidR="00923028" w:rsidRDefault="00923028" w:rsidP="00923028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5D241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¿Dentro del Fuerte Tiuna se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hace necesario el empleo de un P</w:t>
      </w:r>
      <w:r w:rsidRPr="005D241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elotón de </w:t>
      </w:r>
      <w:r w:rsidRPr="005D2412">
        <w:rPr>
          <w:rFonts w:ascii="Arial" w:hAnsi="Arial" w:cs="Arial"/>
          <w:b/>
          <w:sz w:val="24"/>
          <w:szCs w:val="24"/>
        </w:rPr>
        <w:t xml:space="preserve">Caballería Hipomóvil para el patrullaje y reconocimiento de su perímetro?  </w:t>
      </w:r>
      <w:r w:rsidRPr="005D241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</w:p>
    <w:tbl>
      <w:tblPr>
        <w:tblW w:w="891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98"/>
        <w:gridCol w:w="2751"/>
        <w:gridCol w:w="964"/>
      </w:tblGrid>
      <w:tr w:rsidR="00923028" w:rsidRPr="00C53EDC" w:rsidTr="00726E1C">
        <w:trPr>
          <w:trHeight w:val="190"/>
        </w:trPr>
        <w:tc>
          <w:tcPr>
            <w:tcW w:w="5198" w:type="dxa"/>
            <w:tcBorders>
              <w:left w:val="nil"/>
              <w:right w:val="nil"/>
            </w:tcBorders>
          </w:tcPr>
          <w:p w:rsidR="00923028" w:rsidRPr="00C53EDC" w:rsidRDefault="00923028" w:rsidP="00726E1C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  <w:t>Categoría</w:t>
            </w:r>
          </w:p>
        </w:tc>
        <w:tc>
          <w:tcPr>
            <w:tcW w:w="2751" w:type="dxa"/>
            <w:tcBorders>
              <w:left w:val="nil"/>
              <w:right w:val="nil"/>
            </w:tcBorders>
          </w:tcPr>
          <w:p w:rsidR="00923028" w:rsidRPr="00C53EDC" w:rsidRDefault="00923028" w:rsidP="00726E1C">
            <w:pPr>
              <w:pStyle w:val="Ttulo"/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  <w:t>N° de Respuestas</w:t>
            </w:r>
          </w:p>
        </w:tc>
        <w:tc>
          <w:tcPr>
            <w:tcW w:w="964" w:type="dxa"/>
            <w:tcBorders>
              <w:left w:val="nil"/>
              <w:right w:val="nil"/>
            </w:tcBorders>
          </w:tcPr>
          <w:p w:rsidR="00923028" w:rsidRPr="00C53EDC" w:rsidRDefault="00923028" w:rsidP="00726E1C">
            <w:pPr>
              <w:pStyle w:val="Ttulo"/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  <w:t>%</w:t>
            </w:r>
          </w:p>
        </w:tc>
      </w:tr>
      <w:tr w:rsidR="00923028" w:rsidRPr="00C53EDC" w:rsidTr="00726E1C">
        <w:trPr>
          <w:trHeight w:val="131"/>
        </w:trPr>
        <w:tc>
          <w:tcPr>
            <w:tcW w:w="5198" w:type="dxa"/>
            <w:tcBorders>
              <w:left w:val="nil"/>
              <w:bottom w:val="nil"/>
              <w:right w:val="nil"/>
            </w:tcBorders>
          </w:tcPr>
          <w:p w:rsidR="00923028" w:rsidRPr="00C53EDC" w:rsidRDefault="00923028" w:rsidP="00726E1C">
            <w:pPr>
              <w:pStyle w:val="Prrafodelista"/>
              <w:tabs>
                <w:tab w:val="left" w:pos="426"/>
                <w:tab w:val="left" w:pos="851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Totalmente</w:t>
            </w:r>
            <w:r w:rsidRPr="00C53EDC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de Acuerdo.</w:t>
            </w:r>
          </w:p>
        </w:tc>
        <w:tc>
          <w:tcPr>
            <w:tcW w:w="2751" w:type="dxa"/>
            <w:tcBorders>
              <w:left w:val="nil"/>
              <w:bottom w:val="nil"/>
              <w:right w:val="nil"/>
            </w:tcBorders>
          </w:tcPr>
          <w:p w:rsidR="00923028" w:rsidRPr="00C53EDC" w:rsidRDefault="00923028" w:rsidP="00726E1C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05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</w:tcPr>
          <w:p w:rsidR="00923028" w:rsidRPr="00C53EDC" w:rsidRDefault="00923028" w:rsidP="00726E1C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31</w:t>
            </w:r>
          </w:p>
        </w:tc>
      </w:tr>
      <w:tr w:rsidR="00923028" w:rsidRPr="00C53EDC" w:rsidTr="00726E1C">
        <w:trPr>
          <w:trHeight w:val="131"/>
        </w:trPr>
        <w:tc>
          <w:tcPr>
            <w:tcW w:w="5198" w:type="dxa"/>
            <w:tcBorders>
              <w:top w:val="nil"/>
              <w:left w:val="nil"/>
              <w:bottom w:val="nil"/>
              <w:right w:val="nil"/>
            </w:tcBorders>
          </w:tcPr>
          <w:p w:rsidR="00923028" w:rsidRPr="00C53EDC" w:rsidRDefault="00923028" w:rsidP="00726E1C">
            <w:pPr>
              <w:pStyle w:val="Prrafodelista"/>
              <w:tabs>
                <w:tab w:val="left" w:pos="426"/>
                <w:tab w:val="left" w:pos="851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</w:pPr>
            <w:r w:rsidRPr="00C53EDC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De acuerdo.</w:t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 w:rsidR="00923028" w:rsidRPr="00C53EDC" w:rsidRDefault="00923028" w:rsidP="00726E1C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04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923028" w:rsidRPr="00C53EDC" w:rsidRDefault="00923028" w:rsidP="00726E1C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25</w:t>
            </w:r>
          </w:p>
        </w:tc>
      </w:tr>
      <w:tr w:rsidR="00923028" w:rsidRPr="00C53EDC" w:rsidTr="00726E1C">
        <w:trPr>
          <w:trHeight w:val="131"/>
        </w:trPr>
        <w:tc>
          <w:tcPr>
            <w:tcW w:w="5198" w:type="dxa"/>
            <w:tcBorders>
              <w:top w:val="nil"/>
              <w:left w:val="nil"/>
              <w:bottom w:val="nil"/>
              <w:right w:val="nil"/>
            </w:tcBorders>
          </w:tcPr>
          <w:p w:rsidR="00923028" w:rsidRPr="00C53EDC" w:rsidRDefault="00923028" w:rsidP="00726E1C">
            <w:pPr>
              <w:pStyle w:val="Prrafodelista"/>
              <w:tabs>
                <w:tab w:val="left" w:pos="426"/>
                <w:tab w:val="left" w:pos="851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No responde</w:t>
            </w:r>
            <w:r w:rsidRPr="00C53EDC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/ </w:t>
            </w:r>
            <w:r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No opina</w:t>
            </w:r>
            <w:r w:rsidRPr="00C53EDC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 w:rsidR="00923028" w:rsidRPr="00C53EDC" w:rsidRDefault="00923028" w:rsidP="00726E1C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07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923028" w:rsidRPr="00C53EDC" w:rsidRDefault="00923028" w:rsidP="00726E1C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44</w:t>
            </w:r>
          </w:p>
        </w:tc>
      </w:tr>
      <w:tr w:rsidR="00923028" w:rsidRPr="00C53EDC" w:rsidTr="00726E1C">
        <w:trPr>
          <w:trHeight w:val="131"/>
        </w:trPr>
        <w:tc>
          <w:tcPr>
            <w:tcW w:w="5198" w:type="dxa"/>
            <w:tcBorders>
              <w:top w:val="nil"/>
              <w:left w:val="nil"/>
              <w:bottom w:val="nil"/>
              <w:right w:val="nil"/>
            </w:tcBorders>
          </w:tcPr>
          <w:p w:rsidR="00923028" w:rsidRPr="00C53EDC" w:rsidRDefault="00923028" w:rsidP="00726E1C">
            <w:pPr>
              <w:pStyle w:val="Prrafodelista"/>
              <w:tabs>
                <w:tab w:val="left" w:pos="426"/>
                <w:tab w:val="left" w:pos="851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</w:pPr>
            <w:r w:rsidRPr="00C53EDC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En Desacuerdo.</w:t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 w:rsidR="00923028" w:rsidRPr="00C53EDC" w:rsidRDefault="00923028" w:rsidP="00726E1C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00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923028" w:rsidRPr="00C53EDC" w:rsidRDefault="00923028" w:rsidP="00726E1C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00</w:t>
            </w:r>
          </w:p>
        </w:tc>
      </w:tr>
      <w:tr w:rsidR="00923028" w:rsidRPr="00C53EDC" w:rsidTr="00726E1C">
        <w:trPr>
          <w:trHeight w:val="250"/>
        </w:trPr>
        <w:tc>
          <w:tcPr>
            <w:tcW w:w="5198" w:type="dxa"/>
            <w:tcBorders>
              <w:top w:val="nil"/>
              <w:left w:val="nil"/>
              <w:bottom w:val="nil"/>
              <w:right w:val="nil"/>
            </w:tcBorders>
          </w:tcPr>
          <w:p w:rsidR="00923028" w:rsidRPr="00C53EDC" w:rsidRDefault="00923028" w:rsidP="00726E1C">
            <w:pPr>
              <w:pStyle w:val="NormalWeb"/>
              <w:shd w:val="clear" w:color="auto" w:fill="FFFFFF"/>
              <w:tabs>
                <w:tab w:val="left" w:pos="426"/>
                <w:tab w:val="left" w:pos="851"/>
              </w:tabs>
              <w:spacing w:before="0" w:beforeAutospacing="0" w:after="0" w:afterAutospacing="0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C53EDC">
              <w:rPr>
                <w:rFonts w:ascii="Arial" w:hAnsi="Arial" w:cs="Arial"/>
                <w:color w:val="000000"/>
                <w:shd w:val="clear" w:color="auto" w:fill="FFFFFF"/>
              </w:rPr>
              <w:t>Muy en Desacuerdo.</w:t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 w:rsidR="00923028" w:rsidRPr="00C53EDC" w:rsidRDefault="00923028" w:rsidP="00726E1C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12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923028" w:rsidRPr="00C53EDC" w:rsidRDefault="00923028" w:rsidP="00726E1C">
            <w:pPr>
              <w:pStyle w:val="Ttulo"/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100</w:t>
            </w:r>
          </w:p>
        </w:tc>
      </w:tr>
      <w:tr w:rsidR="00923028" w:rsidRPr="00C53EDC" w:rsidTr="00726E1C">
        <w:trPr>
          <w:trHeight w:val="184"/>
        </w:trPr>
        <w:tc>
          <w:tcPr>
            <w:tcW w:w="5198" w:type="dxa"/>
            <w:tcBorders>
              <w:top w:val="single" w:sz="6" w:space="0" w:color="auto"/>
              <w:left w:val="nil"/>
              <w:right w:val="nil"/>
            </w:tcBorders>
          </w:tcPr>
          <w:p w:rsidR="00923028" w:rsidRPr="00C53EDC" w:rsidRDefault="00923028" w:rsidP="00726E1C">
            <w:pPr>
              <w:pStyle w:val="Ttulo"/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  <w:t>Total</w:t>
            </w:r>
          </w:p>
        </w:tc>
        <w:tc>
          <w:tcPr>
            <w:tcW w:w="2751" w:type="dxa"/>
            <w:tcBorders>
              <w:top w:val="single" w:sz="6" w:space="0" w:color="auto"/>
              <w:left w:val="nil"/>
              <w:right w:val="nil"/>
            </w:tcBorders>
          </w:tcPr>
          <w:p w:rsidR="00923028" w:rsidRPr="00C53EDC" w:rsidRDefault="00923028" w:rsidP="00726E1C">
            <w:pPr>
              <w:pStyle w:val="Ttulo"/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  <w:t>12</w:t>
            </w:r>
          </w:p>
        </w:tc>
        <w:tc>
          <w:tcPr>
            <w:tcW w:w="964" w:type="dxa"/>
            <w:tcBorders>
              <w:top w:val="single" w:sz="6" w:space="0" w:color="auto"/>
              <w:left w:val="nil"/>
              <w:right w:val="nil"/>
            </w:tcBorders>
          </w:tcPr>
          <w:p w:rsidR="00923028" w:rsidRPr="00C53EDC" w:rsidRDefault="00923028" w:rsidP="00726E1C">
            <w:pPr>
              <w:pStyle w:val="Ttulo"/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  <w:t>100</w:t>
            </w:r>
          </w:p>
        </w:tc>
      </w:tr>
      <w:tr w:rsidR="00923028" w:rsidRPr="00C53EDC" w:rsidTr="00726E1C">
        <w:trPr>
          <w:cantSplit/>
          <w:trHeight w:val="276"/>
        </w:trPr>
        <w:tc>
          <w:tcPr>
            <w:tcW w:w="8913" w:type="dxa"/>
            <w:gridSpan w:val="3"/>
            <w:tcBorders>
              <w:left w:val="nil"/>
              <w:bottom w:val="nil"/>
              <w:right w:val="nil"/>
            </w:tcBorders>
          </w:tcPr>
          <w:p w:rsidR="00923028" w:rsidRPr="00C53EDC" w:rsidRDefault="00923028" w:rsidP="00726E1C">
            <w:pPr>
              <w:pStyle w:val="Ttulo"/>
              <w:ind w:left="-2"/>
              <w:jc w:val="left"/>
              <w:rPr>
                <w:rFonts w:ascii="Arial" w:hAnsi="Arial" w:cs="Arial"/>
                <w:b/>
                <w:color w:val="000000"/>
                <w:sz w:val="24"/>
                <w:szCs w:val="24"/>
                <w:u w:val="none"/>
              </w:rPr>
            </w:pPr>
            <w:r w:rsidRPr="00C53EDC">
              <w:rPr>
                <w:rFonts w:ascii="Arial" w:hAnsi="Arial" w:cs="Arial"/>
                <w:color w:val="000000"/>
                <w:sz w:val="24"/>
                <w:szCs w:val="24"/>
                <w:u w:val="none"/>
              </w:rPr>
              <w:t>Fuente: Datos obtenidos del Instrumento aplicado a la muestra.</w:t>
            </w:r>
            <w:r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  <w:lang w:val="es-ES" w:eastAsia="es-ES"/>
              </w:rPr>
              <w:t xml:space="preserve"> </w:t>
            </w:r>
          </w:p>
        </w:tc>
      </w:tr>
    </w:tbl>
    <w:p w:rsidR="00923028" w:rsidRPr="00C53EDC" w:rsidRDefault="00923028" w:rsidP="00923028">
      <w:pPr>
        <w:pStyle w:val="Prrafodelista"/>
        <w:widowControl w:val="0"/>
        <w:tabs>
          <w:tab w:val="left" w:pos="5"/>
          <w:tab w:val="left" w:pos="142"/>
        </w:tabs>
        <w:spacing w:after="0" w:line="240" w:lineRule="auto"/>
        <w:ind w:left="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C53EDC">
        <w:rPr>
          <w:rFonts w:ascii="Arial" w:eastAsia="Times New Roman" w:hAnsi="Arial" w:cs="Arial"/>
          <w:bCs/>
          <w:noProof/>
          <w:sz w:val="24"/>
          <w:szCs w:val="24"/>
          <w:lang w:val="es-ES" w:eastAsia="es-ES"/>
        </w:rPr>
        <w:drawing>
          <wp:inline distT="0" distB="0" distL="0" distR="0" wp14:anchorId="19C308B4" wp14:editId="6A31A9C5">
            <wp:extent cx="5253355" cy="2043953"/>
            <wp:effectExtent l="0" t="0" r="4445" b="0"/>
            <wp:docPr id="16" name="Gráfico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923028" w:rsidRPr="008A45BD" w:rsidRDefault="00923028" w:rsidP="00923028">
      <w:pPr>
        <w:tabs>
          <w:tab w:val="left" w:pos="0"/>
        </w:tabs>
        <w:spacing w:after="0" w:line="240" w:lineRule="auto"/>
        <w:ind w:left="5"/>
        <w:jc w:val="both"/>
        <w:rPr>
          <w:rFonts w:ascii="Arial" w:eastAsia="Times New Roman" w:hAnsi="Arial" w:cs="Arial"/>
          <w:bCs/>
          <w:sz w:val="24"/>
          <w:szCs w:val="24"/>
          <w:lang w:eastAsia="es-ES"/>
        </w:rPr>
      </w:pPr>
      <w:r w:rsidRPr="00C53EDC">
        <w:rPr>
          <w:rFonts w:ascii="Arial" w:hAnsi="Arial" w:cs="Arial"/>
          <w:b/>
          <w:bCs/>
          <w:color w:val="000000"/>
          <w:sz w:val="24"/>
          <w:szCs w:val="24"/>
        </w:rPr>
        <w:t xml:space="preserve">Gráfico Nº 6. </w:t>
      </w:r>
      <w:r w:rsidRPr="008A45BD">
        <w:rPr>
          <w:rFonts w:ascii="Arial" w:eastAsia="Times New Roman" w:hAnsi="Arial" w:cs="Arial"/>
          <w:bCs/>
          <w:sz w:val="24"/>
          <w:szCs w:val="24"/>
          <w:lang w:eastAsia="es-ES"/>
        </w:rPr>
        <w:t xml:space="preserve">Empleo de un Pelotón de </w:t>
      </w:r>
      <w:r w:rsidRPr="008A45BD">
        <w:rPr>
          <w:rFonts w:ascii="Arial" w:hAnsi="Arial" w:cs="Arial"/>
          <w:sz w:val="24"/>
          <w:szCs w:val="24"/>
        </w:rPr>
        <w:t>Caballería Hipomóvil</w:t>
      </w:r>
      <w:r w:rsidRPr="008A45BD">
        <w:rPr>
          <w:rFonts w:ascii="Arial" w:hAnsi="Arial" w:cs="Arial"/>
          <w:bCs/>
          <w:color w:val="000000"/>
          <w:sz w:val="24"/>
          <w:szCs w:val="24"/>
        </w:rPr>
        <w:t>.</w:t>
      </w:r>
    </w:p>
    <w:p w:rsidR="00923028" w:rsidRPr="00C53EDC" w:rsidRDefault="00923028" w:rsidP="00923028">
      <w:pPr>
        <w:pStyle w:val="Prrafodelista"/>
        <w:widowControl w:val="0"/>
        <w:tabs>
          <w:tab w:val="left" w:pos="0"/>
          <w:tab w:val="left" w:pos="142"/>
        </w:tabs>
        <w:spacing w:after="0" w:line="240" w:lineRule="auto"/>
        <w:ind w:left="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923028" w:rsidRPr="00C53EDC" w:rsidRDefault="00923028" w:rsidP="00923028">
      <w:pPr>
        <w:pStyle w:val="Prrafodelista"/>
        <w:widowControl w:val="0"/>
        <w:tabs>
          <w:tab w:val="left" w:pos="0"/>
          <w:tab w:val="left" w:pos="142"/>
        </w:tabs>
        <w:spacing w:after="0" w:line="240" w:lineRule="auto"/>
        <w:ind w:left="0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C53EDC">
        <w:rPr>
          <w:rFonts w:ascii="Arial" w:hAnsi="Arial" w:cs="Arial"/>
          <w:b/>
          <w:bCs/>
          <w:color w:val="000000"/>
          <w:sz w:val="24"/>
          <w:szCs w:val="24"/>
        </w:rPr>
        <w:t xml:space="preserve">Análisis </w:t>
      </w:r>
    </w:p>
    <w:p w:rsidR="00923028" w:rsidRPr="00C53EDC" w:rsidRDefault="00923028" w:rsidP="00923028">
      <w:pPr>
        <w:tabs>
          <w:tab w:val="left" w:pos="0"/>
        </w:tabs>
        <w:spacing w:after="0" w:line="240" w:lineRule="auto"/>
        <w:ind w:left="5"/>
        <w:jc w:val="both"/>
        <w:rPr>
          <w:rFonts w:ascii="Arial" w:eastAsia="Times New Roman" w:hAnsi="Arial" w:cs="Arial"/>
          <w:bCs/>
          <w:sz w:val="24"/>
          <w:szCs w:val="24"/>
          <w:lang w:eastAsia="es-ES"/>
        </w:rPr>
      </w:pPr>
    </w:p>
    <w:p w:rsidR="00923028" w:rsidRPr="008A45BD" w:rsidRDefault="00923028" w:rsidP="00923028">
      <w:pPr>
        <w:spacing w:after="0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es-ES"/>
        </w:rPr>
      </w:pPr>
      <w:r w:rsidRPr="008A45BD">
        <w:rPr>
          <w:rFonts w:ascii="Arial" w:eastAsia="Times New Roman" w:hAnsi="Arial" w:cs="Arial"/>
          <w:bCs/>
          <w:sz w:val="24"/>
          <w:szCs w:val="24"/>
          <w:lang w:eastAsia="es-ES"/>
        </w:rPr>
        <w:t xml:space="preserve">En la tabla y gráfico número uno se observa que el </w:t>
      </w:r>
      <w:r>
        <w:rPr>
          <w:rFonts w:ascii="Arial" w:eastAsia="Times New Roman" w:hAnsi="Arial" w:cs="Arial"/>
          <w:bCs/>
          <w:sz w:val="24"/>
          <w:szCs w:val="24"/>
          <w:lang w:eastAsia="es-ES"/>
        </w:rPr>
        <w:t xml:space="preserve">31% </w:t>
      </w:r>
      <w:r w:rsidRPr="008A45BD">
        <w:rPr>
          <w:rFonts w:ascii="Arial" w:eastAsia="Times New Roman" w:hAnsi="Arial" w:cs="Arial"/>
          <w:bCs/>
          <w:sz w:val="24"/>
          <w:szCs w:val="24"/>
          <w:lang w:eastAsia="es-ES"/>
        </w:rPr>
        <w:t xml:space="preserve">de los encuestados expresa estar totalmente de acuerdo en que dentro del Fuerte Tiuna se hace necesario el empleo de un pelotón de </w:t>
      </w:r>
      <w:r w:rsidRPr="008A45BD">
        <w:rPr>
          <w:rFonts w:ascii="Arial" w:hAnsi="Arial" w:cs="Arial"/>
          <w:sz w:val="24"/>
          <w:szCs w:val="24"/>
        </w:rPr>
        <w:t>caballería hipomóvil para el patrullaje y reconocimiento de su perímetro</w:t>
      </w:r>
      <w:r>
        <w:rPr>
          <w:rFonts w:ascii="Arial" w:hAnsi="Arial" w:cs="Arial"/>
          <w:sz w:val="24"/>
          <w:szCs w:val="24"/>
        </w:rPr>
        <w:t>, otro 25% indica estar de acuerdo y una mayoría restante representada por el 44% no responde o no opina</w:t>
      </w:r>
      <w:r w:rsidRPr="008A45BD">
        <w:rPr>
          <w:rFonts w:ascii="Arial" w:hAnsi="Arial" w:cs="Arial"/>
          <w:sz w:val="24"/>
          <w:szCs w:val="24"/>
        </w:rPr>
        <w:t>.</w:t>
      </w:r>
    </w:p>
    <w:p w:rsidR="008A45BD" w:rsidRDefault="00923028" w:rsidP="00923028">
      <w:pPr>
        <w:spacing w:after="0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es-ES"/>
        </w:rPr>
      </w:pPr>
      <w:r w:rsidRPr="00751A88">
        <w:rPr>
          <w:rFonts w:ascii="Arial" w:hAnsi="Arial" w:cs="Arial"/>
          <w:sz w:val="24"/>
          <w:szCs w:val="24"/>
          <w:lang w:val="es-MX" w:eastAsia="zh-CN"/>
        </w:rPr>
        <w:t>La</w:t>
      </w:r>
      <w:r>
        <w:rPr>
          <w:rFonts w:ascii="Arial" w:hAnsi="Arial" w:cs="Arial"/>
          <w:sz w:val="24"/>
          <w:szCs w:val="24"/>
          <w:lang w:val="es-MX" w:eastAsia="zh-CN"/>
        </w:rPr>
        <w:t xml:space="preserve"> </w:t>
      </w:r>
      <w:r w:rsidRPr="00751A88">
        <w:rPr>
          <w:rFonts w:ascii="Arial" w:hAnsi="Arial" w:cs="Arial"/>
          <w:sz w:val="24"/>
          <w:szCs w:val="24"/>
          <w:lang w:val="es-MX" w:eastAsia="zh-CN"/>
        </w:rPr>
        <w:t xml:space="preserve">Caballería Hipomóvil debe ser considerada como un órgano móvil de Seguridad Militar Interna, </w:t>
      </w:r>
      <w:r>
        <w:rPr>
          <w:rFonts w:ascii="Arial" w:hAnsi="Arial" w:cs="Arial"/>
          <w:sz w:val="24"/>
          <w:szCs w:val="24"/>
          <w:lang w:val="es-MX" w:eastAsia="zh-CN"/>
        </w:rPr>
        <w:t xml:space="preserve">que </w:t>
      </w:r>
      <w:r w:rsidRPr="00751A88">
        <w:rPr>
          <w:rFonts w:ascii="Arial" w:hAnsi="Arial" w:cs="Arial"/>
          <w:sz w:val="24"/>
          <w:szCs w:val="24"/>
          <w:lang w:val="es-MX" w:eastAsia="zh-CN"/>
        </w:rPr>
        <w:t>fortalec</w:t>
      </w:r>
      <w:r>
        <w:rPr>
          <w:rFonts w:ascii="Arial" w:hAnsi="Arial" w:cs="Arial"/>
          <w:sz w:val="24"/>
          <w:szCs w:val="24"/>
          <w:lang w:val="es-MX" w:eastAsia="zh-CN"/>
        </w:rPr>
        <w:t>e</w:t>
      </w:r>
      <w:r w:rsidRPr="00751A88">
        <w:rPr>
          <w:rFonts w:ascii="Arial" w:hAnsi="Arial" w:cs="Arial"/>
          <w:sz w:val="24"/>
          <w:szCs w:val="24"/>
          <w:lang w:val="es-MX" w:eastAsia="zh-CN"/>
        </w:rPr>
        <w:t xml:space="preserve"> la misión de un </w:t>
      </w:r>
      <w:r w:rsidRPr="00751A88">
        <w:rPr>
          <w:rFonts w:ascii="Arial" w:hAnsi="Arial" w:cs="Arial"/>
          <w:sz w:val="24"/>
          <w:szCs w:val="24"/>
          <w:shd w:val="clear" w:color="auto" w:fill="FFFFFF"/>
        </w:rPr>
        <w:t xml:space="preserve">patrullaje proactivo y la actuación reactiva allí donde sean requeridas. Asimismo, 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la necesidad surge </w:t>
      </w:r>
      <w:r w:rsidRPr="00751A88">
        <w:rPr>
          <w:rFonts w:ascii="Arial" w:hAnsi="Arial" w:cs="Arial"/>
          <w:sz w:val="24"/>
          <w:szCs w:val="24"/>
        </w:rPr>
        <w:t xml:space="preserve">para la prevención, mejorando los niveles de seguridad </w:t>
      </w:r>
      <w:r>
        <w:rPr>
          <w:rFonts w:ascii="Arial" w:hAnsi="Arial" w:cs="Arial"/>
          <w:sz w:val="24"/>
          <w:szCs w:val="24"/>
        </w:rPr>
        <w:t xml:space="preserve">en sus zonas de actuación. </w:t>
      </w:r>
      <w:r w:rsidRPr="00751A88">
        <w:rPr>
          <w:rFonts w:ascii="Arial" w:hAnsi="Arial" w:cs="Arial"/>
          <w:sz w:val="24"/>
          <w:szCs w:val="24"/>
        </w:rPr>
        <w:t>Generalmente, esta ventaja de contar con la Caballería Hipomóvil se asocia a lugares difícilmente accesibles a vehículos administrativos (áreas</w:t>
      </w:r>
      <w:r>
        <w:rPr>
          <w:rFonts w:ascii="Arial" w:hAnsi="Arial" w:cs="Arial"/>
          <w:sz w:val="24"/>
          <w:szCs w:val="24"/>
        </w:rPr>
        <w:t xml:space="preserve"> verdes para</w:t>
      </w:r>
      <w:r w:rsidRPr="00751A88">
        <w:rPr>
          <w:rFonts w:ascii="Arial" w:hAnsi="Arial" w:cs="Arial"/>
          <w:sz w:val="24"/>
          <w:szCs w:val="24"/>
        </w:rPr>
        <w:t xml:space="preserve"> recreación, parques, veredas, entre otros), así como a grandes aglomeraciones, donde por su posición elevada tienen una mejor observación del entorno para </w:t>
      </w:r>
      <w:r>
        <w:rPr>
          <w:rFonts w:ascii="Arial" w:hAnsi="Arial" w:cs="Arial"/>
          <w:sz w:val="24"/>
          <w:szCs w:val="24"/>
        </w:rPr>
        <w:t xml:space="preserve">informar la presencia de </w:t>
      </w:r>
      <w:r w:rsidRPr="00751A88">
        <w:rPr>
          <w:rFonts w:ascii="Arial" w:hAnsi="Arial" w:cs="Arial"/>
          <w:sz w:val="24"/>
          <w:szCs w:val="24"/>
        </w:rPr>
        <w:t>fuerzas enemigas.</w:t>
      </w:r>
    </w:p>
    <w:sectPr w:rsidR="008A45BD" w:rsidSect="001620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 w:code="1"/>
      <w:pgMar w:top="226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5C91" w:rsidRDefault="00565C91" w:rsidP="00C52ECF">
      <w:pPr>
        <w:spacing w:after="0" w:line="240" w:lineRule="auto"/>
      </w:pPr>
      <w:r>
        <w:separator/>
      </w:r>
    </w:p>
  </w:endnote>
  <w:endnote w:type="continuationSeparator" w:id="0">
    <w:p w:rsidR="00565C91" w:rsidRDefault="00565C91" w:rsidP="00C52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4A01" w:rsidRDefault="00D04A0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0004230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:rsidR="00C52ECF" w:rsidRPr="00923028" w:rsidRDefault="00923028" w:rsidP="00923028">
        <w:pPr>
          <w:pStyle w:val="Piedepgina"/>
          <w:rPr>
            <w:sz w:val="16"/>
            <w:szCs w:val="16"/>
          </w:rPr>
        </w:pPr>
        <w:r w:rsidRPr="00923028">
          <w:rPr>
            <w:sz w:val="16"/>
            <w:szCs w:val="16"/>
          </w:rPr>
          <w:t xml:space="preserve">AEG/GAE 2024 </w:t>
        </w:r>
      </w:p>
    </w:sdtContent>
  </w:sdt>
  <w:p w:rsidR="00C52ECF" w:rsidRDefault="00C52EC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4A01" w:rsidRDefault="00D04A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5C91" w:rsidRDefault="00565C91" w:rsidP="00C52ECF">
      <w:pPr>
        <w:spacing w:after="0" w:line="240" w:lineRule="auto"/>
      </w:pPr>
      <w:r>
        <w:separator/>
      </w:r>
    </w:p>
  </w:footnote>
  <w:footnote w:type="continuationSeparator" w:id="0">
    <w:p w:rsidR="00565C91" w:rsidRDefault="00565C91" w:rsidP="00C52E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4A01" w:rsidRDefault="00D04A0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2ECF" w:rsidRPr="00661E62" w:rsidRDefault="00C52ECF" w:rsidP="00C52ECF">
    <w:pPr>
      <w:spacing w:after="0"/>
      <w:jc w:val="center"/>
      <w:rPr>
        <w:rFonts w:ascii="Arial" w:hAnsi="Arial" w:cs="Arial"/>
        <w:b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4709FF" wp14:editId="16576D3B">
              <wp:simplePos x="0" y="0"/>
              <wp:positionH relativeFrom="column">
                <wp:posOffset>4966970</wp:posOffset>
              </wp:positionH>
              <wp:positionV relativeFrom="paragraph">
                <wp:posOffset>-302260</wp:posOffset>
              </wp:positionV>
              <wp:extent cx="1667510" cy="1828800"/>
              <wp:effectExtent l="0" t="0" r="0" b="7620"/>
              <wp:wrapNone/>
              <wp:docPr id="8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751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2ECF" w:rsidRPr="00D04A01" w:rsidRDefault="00C52ECF" w:rsidP="00C52EC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noProof/>
                              <w:color w:val="FF0000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04A01">
                            <w:rPr>
                              <w:rFonts w:ascii="Arial" w:hAnsi="Arial" w:cs="Arial"/>
                              <w:noProof/>
                              <w:color w:val="FF0000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Guía </w:t>
                          </w:r>
                        </w:p>
                        <w:p w:rsidR="00C52ECF" w:rsidRPr="00D04A01" w:rsidRDefault="00D04A01" w:rsidP="00C52EC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noProof/>
                              <w:color w:val="FF0000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04A01">
                            <w:rPr>
                              <w:rFonts w:ascii="Arial" w:hAnsi="Arial" w:cs="Arial"/>
                              <w:noProof/>
                              <w:color w:val="FF0000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</w:t>
                          </w:r>
                          <w:r w:rsidR="00C52ECF" w:rsidRPr="00D04A01">
                            <w:rPr>
                              <w:rFonts w:ascii="Arial" w:hAnsi="Arial" w:cs="Arial"/>
                              <w:noProof/>
                              <w:color w:val="FF0000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ráctica</w:t>
                          </w:r>
                          <w:r w:rsidRPr="00D04A01">
                            <w:rPr>
                              <w:rFonts w:ascii="Arial" w:hAnsi="Arial" w:cs="Arial"/>
                              <w:noProof/>
                              <w:color w:val="FF0000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:</w:t>
                          </w:r>
                        </w:p>
                        <w:p w:rsidR="00D04A01" w:rsidRDefault="00D04A01" w:rsidP="00C52EC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noProof/>
                              <w:color w:val="4472C4" w:themeColor="accent1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04A01">
                            <w:rPr>
                              <w:rFonts w:ascii="Arial" w:hAnsi="Arial" w:cs="Arial"/>
                              <w:noProof/>
                              <w:color w:val="4472C4" w:themeColor="accent1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Prensentación </w:t>
                          </w:r>
                        </w:p>
                        <w:p w:rsidR="00D04A01" w:rsidRPr="00D04A01" w:rsidRDefault="00D04A01" w:rsidP="00C52EC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noProof/>
                              <w:color w:val="4472C4" w:themeColor="accent1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04A01">
                            <w:rPr>
                              <w:rFonts w:ascii="Arial" w:hAnsi="Arial" w:cs="Arial"/>
                              <w:noProof/>
                              <w:color w:val="4472C4" w:themeColor="accent1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 datos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E4709FF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34" type="#_x0000_t202" style="position:absolute;left:0;text-align:left;margin-left:391.1pt;margin-top:-23.8pt;width:131.3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" filled="f" stroked="f">
              <v:fill o:detectmouseclick="t"/>
              <v:textbox style="mso-fit-shape-to-text:t">
                <w:txbxContent>
                  <w:p w:rsidR="00C52ECF" w:rsidRPr="00D04A01" w:rsidRDefault="00C52ECF" w:rsidP="00C52ECF">
                    <w:pPr>
                      <w:spacing w:after="0"/>
                      <w:jc w:val="center"/>
                      <w:rPr>
                        <w:rFonts w:ascii="Arial" w:hAnsi="Arial" w:cs="Arial"/>
                        <w:noProof/>
                        <w:color w:val="FF0000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04A01">
                      <w:rPr>
                        <w:rFonts w:ascii="Arial" w:hAnsi="Arial" w:cs="Arial"/>
                        <w:noProof/>
                        <w:color w:val="FF0000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Guía </w:t>
                    </w:r>
                  </w:p>
                  <w:p w:rsidR="00C52ECF" w:rsidRPr="00D04A01" w:rsidRDefault="00D04A01" w:rsidP="00C52ECF">
                    <w:pPr>
                      <w:spacing w:after="0"/>
                      <w:jc w:val="center"/>
                      <w:rPr>
                        <w:rFonts w:ascii="Arial" w:hAnsi="Arial" w:cs="Arial"/>
                        <w:noProof/>
                        <w:color w:val="FF0000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04A01">
                      <w:rPr>
                        <w:rFonts w:ascii="Arial" w:hAnsi="Arial" w:cs="Arial"/>
                        <w:noProof/>
                        <w:color w:val="FF0000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P</w:t>
                    </w:r>
                    <w:r w:rsidR="00C52ECF" w:rsidRPr="00D04A01">
                      <w:rPr>
                        <w:rFonts w:ascii="Arial" w:hAnsi="Arial" w:cs="Arial"/>
                        <w:noProof/>
                        <w:color w:val="FF0000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ráctica</w:t>
                    </w:r>
                    <w:r w:rsidRPr="00D04A01">
                      <w:rPr>
                        <w:rFonts w:ascii="Arial" w:hAnsi="Arial" w:cs="Arial"/>
                        <w:noProof/>
                        <w:color w:val="FF0000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:</w:t>
                    </w:r>
                  </w:p>
                  <w:p w:rsidR="00D04A01" w:rsidRDefault="00D04A01" w:rsidP="00C52ECF">
                    <w:pPr>
                      <w:spacing w:after="0"/>
                      <w:jc w:val="center"/>
                      <w:rPr>
                        <w:rFonts w:ascii="Arial" w:hAnsi="Arial" w:cs="Arial"/>
                        <w:noProof/>
                        <w:color w:val="4472C4" w:themeColor="accent1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04A01">
                      <w:rPr>
                        <w:rFonts w:ascii="Arial" w:hAnsi="Arial" w:cs="Arial"/>
                        <w:noProof/>
                        <w:color w:val="4472C4" w:themeColor="accent1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Prensentación </w:t>
                    </w:r>
                  </w:p>
                  <w:p w:rsidR="00D04A01" w:rsidRPr="00D04A01" w:rsidRDefault="00D04A01" w:rsidP="00C52ECF">
                    <w:pPr>
                      <w:spacing w:after="0"/>
                      <w:jc w:val="center"/>
                      <w:rPr>
                        <w:rFonts w:ascii="Arial" w:hAnsi="Arial" w:cs="Arial"/>
                        <w:noProof/>
                        <w:color w:val="4472C4" w:themeColor="accent1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04A01">
                      <w:rPr>
                        <w:rFonts w:ascii="Arial" w:hAnsi="Arial" w:cs="Arial"/>
                        <w:noProof/>
                        <w:color w:val="4472C4" w:themeColor="accent1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de datos</w:t>
                    </w:r>
                  </w:p>
                </w:txbxContent>
              </v:textbox>
            </v:shape>
          </w:pict>
        </mc:Fallback>
      </mc:AlternateContent>
    </w:r>
    <w:r w:rsidRPr="00661E62">
      <w:rPr>
        <w:rFonts w:ascii="Arial" w:hAnsi="Arial" w:cs="Arial"/>
        <w:noProof/>
        <w:sz w:val="24"/>
        <w:szCs w:val="24"/>
        <w:lang w:eastAsia="es-ES"/>
      </w:rPr>
      <w:drawing>
        <wp:anchor distT="0" distB="0" distL="114300" distR="114300" simplePos="0" relativeHeight="251659264" behindDoc="1" locked="0" layoutInCell="1" allowOverlap="1" wp14:anchorId="181E64E5" wp14:editId="61115CB6">
          <wp:simplePos x="0" y="0"/>
          <wp:positionH relativeFrom="column">
            <wp:posOffset>-228600</wp:posOffset>
          </wp:positionH>
          <wp:positionV relativeFrom="paragraph">
            <wp:posOffset>5715</wp:posOffset>
          </wp:positionV>
          <wp:extent cx="579120" cy="769033"/>
          <wp:effectExtent l="0" t="0" r="0" b="0"/>
          <wp:wrapNone/>
          <wp:docPr id="7" name="Imagen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120" cy="7690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61E62">
      <w:rPr>
        <w:rFonts w:ascii="Arial" w:hAnsi="Arial" w:cs="Arial"/>
        <w:b/>
        <w:sz w:val="24"/>
        <w:szCs w:val="24"/>
      </w:rPr>
      <w:t xml:space="preserve">REPÚBLICA BOLIVARIANA DE VENEZUELA </w:t>
    </w:r>
  </w:p>
  <w:p w:rsidR="00C52ECF" w:rsidRPr="00661E62" w:rsidRDefault="00C52ECF" w:rsidP="00C52ECF">
    <w:pPr>
      <w:spacing w:after="0"/>
      <w:jc w:val="center"/>
      <w:rPr>
        <w:rFonts w:ascii="Arial" w:hAnsi="Arial" w:cs="Arial"/>
        <w:b/>
        <w:sz w:val="24"/>
        <w:szCs w:val="24"/>
      </w:rPr>
    </w:pPr>
    <w:r w:rsidRPr="00661E62">
      <w:rPr>
        <w:rFonts w:ascii="Arial" w:hAnsi="Arial" w:cs="Arial"/>
        <w:b/>
        <w:sz w:val="24"/>
        <w:szCs w:val="24"/>
      </w:rPr>
      <w:t>MINISTERIO DEL PODER POPULAR PARA LA DEFENSA</w:t>
    </w:r>
  </w:p>
  <w:p w:rsidR="00C52ECF" w:rsidRPr="00661E62" w:rsidRDefault="00C52ECF" w:rsidP="00C52ECF">
    <w:pPr>
      <w:spacing w:after="0"/>
      <w:jc w:val="center"/>
      <w:rPr>
        <w:rFonts w:ascii="Arial" w:hAnsi="Arial" w:cs="Arial"/>
        <w:b/>
        <w:sz w:val="24"/>
        <w:szCs w:val="24"/>
      </w:rPr>
    </w:pPr>
    <w:r w:rsidRPr="00661E62">
      <w:rPr>
        <w:rFonts w:ascii="Arial" w:hAnsi="Arial" w:cs="Arial"/>
        <w:b/>
        <w:sz w:val="24"/>
        <w:szCs w:val="24"/>
      </w:rPr>
      <w:t>VICEMINISTERIO DE EDUCACION PARA L</w:t>
    </w:r>
    <w:bookmarkStart w:id="0" w:name="_GoBack"/>
    <w:bookmarkEnd w:id="0"/>
    <w:r w:rsidRPr="00661E62">
      <w:rPr>
        <w:rFonts w:ascii="Arial" w:hAnsi="Arial" w:cs="Arial"/>
        <w:b/>
        <w:sz w:val="24"/>
        <w:szCs w:val="24"/>
      </w:rPr>
      <w:t>A DEFENSA</w:t>
    </w:r>
  </w:p>
  <w:p w:rsidR="00C52ECF" w:rsidRPr="00661E62" w:rsidRDefault="00C52ECF" w:rsidP="00C52ECF">
    <w:pPr>
      <w:spacing w:after="0"/>
      <w:jc w:val="center"/>
      <w:rPr>
        <w:rFonts w:ascii="Arial" w:hAnsi="Arial" w:cs="Arial"/>
        <w:b/>
        <w:sz w:val="24"/>
        <w:szCs w:val="24"/>
      </w:rPr>
    </w:pPr>
    <w:r w:rsidRPr="00661E62">
      <w:rPr>
        <w:rFonts w:ascii="Arial" w:hAnsi="Arial" w:cs="Arial"/>
        <w:b/>
        <w:sz w:val="24"/>
        <w:szCs w:val="24"/>
      </w:rPr>
      <w:t>UNIVERSIDAD MILITAR BOLIVARIANA DE VENEZUELA</w:t>
    </w:r>
  </w:p>
  <w:p w:rsidR="00C52ECF" w:rsidRPr="00C52ECF" w:rsidRDefault="00C52ECF" w:rsidP="00C52E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4A01" w:rsidRDefault="00D04A0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0A7"/>
    <w:rsid w:val="001620A7"/>
    <w:rsid w:val="00565C91"/>
    <w:rsid w:val="005B0BA8"/>
    <w:rsid w:val="006C259B"/>
    <w:rsid w:val="006D30FC"/>
    <w:rsid w:val="008A45BD"/>
    <w:rsid w:val="00923028"/>
    <w:rsid w:val="00A42478"/>
    <w:rsid w:val="00C52ECF"/>
    <w:rsid w:val="00D04A01"/>
    <w:rsid w:val="00E2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293210"/>
  <w15:chartTrackingRefBased/>
  <w15:docId w15:val="{5CD5E44F-B44A-4DB1-84A1-1AC29E1F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20A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Fuente"/>
    <w:basedOn w:val="Normal"/>
    <w:link w:val="PrrafodelistaCar"/>
    <w:uiPriority w:val="34"/>
    <w:qFormat/>
    <w:rsid w:val="001620A7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s-VE"/>
    </w:rPr>
  </w:style>
  <w:style w:type="paragraph" w:styleId="NormalWeb">
    <w:name w:val="Normal (Web)"/>
    <w:basedOn w:val="Normal"/>
    <w:uiPriority w:val="99"/>
    <w:unhideWhenUsed/>
    <w:rsid w:val="001620A7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VE" w:eastAsia="es-VE"/>
    </w:rPr>
  </w:style>
  <w:style w:type="character" w:customStyle="1" w:styleId="PrrafodelistaCar">
    <w:name w:val="Párrafo de lista Car"/>
    <w:aliases w:val="Fuente Car"/>
    <w:link w:val="Prrafodelista"/>
    <w:uiPriority w:val="34"/>
    <w:locked/>
    <w:rsid w:val="001620A7"/>
    <w:rPr>
      <w:rFonts w:ascii="Calibri" w:eastAsia="Calibri" w:hAnsi="Calibri" w:cs="Times New Roman"/>
      <w:lang w:val="es-VE"/>
    </w:rPr>
  </w:style>
  <w:style w:type="paragraph" w:styleId="Ttulo">
    <w:name w:val="Title"/>
    <w:basedOn w:val="Normal"/>
    <w:link w:val="TtuloCar1"/>
    <w:uiPriority w:val="10"/>
    <w:qFormat/>
    <w:rsid w:val="001620A7"/>
    <w:pPr>
      <w:spacing w:after="0" w:line="240" w:lineRule="auto"/>
      <w:jc w:val="center"/>
    </w:pPr>
    <w:rPr>
      <w:rFonts w:ascii="Arial Narrow" w:eastAsia="Times New Roman" w:hAnsi="Arial Narrow" w:cs="Times New Roman"/>
      <w:sz w:val="28"/>
      <w:szCs w:val="20"/>
      <w:u w:val="single"/>
      <w:lang w:val="es-ES_tradnl" w:eastAsia="es-VE"/>
    </w:rPr>
  </w:style>
  <w:style w:type="character" w:customStyle="1" w:styleId="TtuloCar">
    <w:name w:val="Título Car"/>
    <w:basedOn w:val="Fuentedeprrafopredeter"/>
    <w:uiPriority w:val="10"/>
    <w:rsid w:val="00162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1">
    <w:name w:val="Título Car1"/>
    <w:link w:val="Ttulo"/>
    <w:uiPriority w:val="10"/>
    <w:locked/>
    <w:rsid w:val="001620A7"/>
    <w:rPr>
      <w:rFonts w:ascii="Arial Narrow" w:eastAsia="Times New Roman" w:hAnsi="Arial Narrow" w:cs="Times New Roman"/>
      <w:sz w:val="28"/>
      <w:szCs w:val="20"/>
      <w:u w:val="single"/>
      <w:lang w:val="es-ES_tradnl" w:eastAsia="es-VE"/>
    </w:rPr>
  </w:style>
  <w:style w:type="paragraph" w:styleId="Encabezado">
    <w:name w:val="header"/>
    <w:basedOn w:val="Normal"/>
    <w:link w:val="EncabezadoCar"/>
    <w:uiPriority w:val="99"/>
    <w:unhideWhenUsed/>
    <w:rsid w:val="00C52E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2ECF"/>
  </w:style>
  <w:style w:type="paragraph" w:styleId="Piedepgina">
    <w:name w:val="footer"/>
    <w:basedOn w:val="Normal"/>
    <w:link w:val="PiedepginaCar"/>
    <w:uiPriority w:val="99"/>
    <w:unhideWhenUsed/>
    <w:rsid w:val="00C52E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2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Hoja_de_c_lculo_de_Microsoft_Excel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Hoja_de_c_lculo_de_Microsoft_Excel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"/>
          <c:y val="0.11451853402045674"/>
          <c:w val="1"/>
          <c:h val="0.70481247983536943"/>
        </c:manualLayout>
      </c:layout>
      <c:pie3DChart>
        <c:varyColors val="1"/>
        <c:ser>
          <c:idx val="0"/>
          <c:order val="0"/>
          <c:tx>
            <c:strRef>
              <c:f>Hoja1!$B$1</c:f>
              <c:strCache>
                <c:ptCount val="1"/>
                <c:pt idx="0">
                  <c:v>Columna1</c:v>
                </c:pt>
              </c:strCache>
            </c:strRef>
          </c:tx>
          <c:spPr>
            <a:ln w="12700">
              <a:solidFill>
                <a:schemeClr val="tx1"/>
              </a:solidFill>
            </a:ln>
          </c:spPr>
          <c:dPt>
            <c:idx val="0"/>
            <c:bubble3D val="0"/>
            <c:explosion val="13"/>
            <c:spPr>
              <a:solidFill>
                <a:srgbClr val="002060"/>
              </a:solidFill>
              <a:ln w="12700">
                <a:solidFill>
                  <a:schemeClr val="tx1"/>
                </a:solidFill>
              </a:ln>
              <a:effectLst/>
              <a:sp3d contourW="127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B189-4706-A247-4940B3C4E65C}"/>
              </c:ext>
            </c:extLst>
          </c:dPt>
          <c:dPt>
            <c:idx val="1"/>
            <c:bubble3D val="0"/>
            <c:explosion val="7"/>
            <c:spPr>
              <a:solidFill>
                <a:srgbClr val="A50021"/>
              </a:solidFill>
              <a:ln w="12700">
                <a:solidFill>
                  <a:schemeClr val="tx1"/>
                </a:solidFill>
              </a:ln>
              <a:effectLst/>
              <a:sp3d contourW="127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B189-4706-A247-4940B3C4E65C}"/>
              </c:ext>
            </c:extLst>
          </c:dPt>
          <c:dPt>
            <c:idx val="2"/>
            <c:bubble3D val="0"/>
            <c:explosion val="16"/>
            <c:spPr>
              <a:solidFill>
                <a:srgbClr val="663300"/>
              </a:solidFill>
              <a:ln w="12700">
                <a:solidFill>
                  <a:schemeClr val="tx1"/>
                </a:solidFill>
              </a:ln>
              <a:effectLst/>
              <a:sp3d contourW="127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B189-4706-A247-4940B3C4E65C}"/>
              </c:ext>
            </c:extLst>
          </c:dPt>
          <c:dPt>
            <c:idx val="3"/>
            <c:bubble3D val="0"/>
            <c:explosion val="6"/>
            <c:spPr>
              <a:solidFill>
                <a:srgbClr val="FFC000"/>
              </a:solidFill>
              <a:ln w="12700">
                <a:solidFill>
                  <a:schemeClr val="tx1"/>
                </a:solidFill>
              </a:ln>
              <a:effectLst/>
              <a:sp3d contourW="127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B189-4706-A247-4940B3C4E65C}"/>
              </c:ext>
            </c:extLst>
          </c:dPt>
          <c:dPt>
            <c:idx val="4"/>
            <c:bubble3D val="0"/>
            <c:explosion val="10"/>
            <c:spPr>
              <a:solidFill>
                <a:srgbClr val="7030A0"/>
              </a:solidFill>
              <a:ln w="12700">
                <a:solidFill>
                  <a:schemeClr val="tx1"/>
                </a:solidFill>
              </a:ln>
              <a:effectLst/>
              <a:sp3d contourW="127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B189-4706-A247-4940B3C4E65C}"/>
              </c:ext>
            </c:extLst>
          </c:dPt>
          <c:dLbls>
            <c:dLbl>
              <c:idx val="0"/>
              <c:layout>
                <c:manualLayout>
                  <c:x val="7.4297092048795491E-2"/>
                  <c:y val="0.19045477457020793"/>
                </c:manualLayout>
              </c:layout>
              <c:showLegendKey val="1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B189-4706-A247-4940B3C4E65C}"/>
                </c:ext>
              </c:extLst>
            </c:dLbl>
            <c:dLbl>
              <c:idx val="1"/>
              <c:layout>
                <c:manualLayout>
                  <c:x val="-0.17388364197736494"/>
                  <c:y val="8.1122915881630397E-2"/>
                </c:manualLayout>
              </c:layout>
              <c:showLegendKey val="1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B189-4706-A247-4940B3C4E65C}"/>
                </c:ext>
              </c:extLst>
            </c:dLbl>
            <c:dLbl>
              <c:idx val="2"/>
              <c:layout>
                <c:manualLayout>
                  <c:x val="-6.6876310472069756E-3"/>
                  <c:y val="-0.10574426332196356"/>
                </c:manualLayout>
              </c:layout>
              <c:showLegendKey val="1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B189-4706-A247-4940B3C4E65C}"/>
                </c:ext>
              </c:extLst>
            </c:dLbl>
            <c:dLbl>
              <c:idx val="4"/>
              <c:layout>
                <c:manualLayout>
                  <c:x val="0.2609214492452917"/>
                  <c:y val="0.10319952237169856"/>
                </c:manualLayout>
              </c:layout>
              <c:tx>
                <c:rich>
                  <a:bodyPr/>
                  <a:lstStyle/>
                  <a:p>
                    <a:r>
                      <a:rPr lang="en-US" baseline="0"/>
                      <a:t>12; 10</a:t>
                    </a:r>
                    <a:fld id="{D9EDE9C5-FF4A-4CF9-A984-EB262FAE50B9}" type="PERCENTAGE">
                      <a:rPr lang="en-US" baseline="0"/>
                      <a:pPr/>
                      <a:t>[PORCENTAJE]</a:t>
                    </a:fld>
                    <a:endParaRPr lang="en-US" baseline="0"/>
                  </a:p>
                </c:rich>
              </c:tx>
              <c:showLegendKey val="1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B189-4706-A247-4940B3C4E65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s-ES"/>
              </a:p>
            </c:txPr>
            <c:showLegendKey val="1"/>
            <c:showVal val="1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Hoja1!$A$2:$A$6</c:f>
              <c:strCache>
                <c:ptCount val="5"/>
                <c:pt idx="0">
                  <c:v>Totalmente de Acuerdo.</c:v>
                </c:pt>
                <c:pt idx="1">
                  <c:v>De acuerdo.</c:v>
                </c:pt>
                <c:pt idx="2">
                  <c:v>No responde/ No opina </c:v>
                </c:pt>
                <c:pt idx="3">
                  <c:v>En Desacuerdo.</c:v>
                </c:pt>
                <c:pt idx="4">
                  <c:v>Muy en Desacuerdo.</c:v>
                </c:pt>
              </c:strCache>
            </c:strRef>
          </c:cat>
          <c:val>
            <c:numRef>
              <c:f>Hoja1!$B$2:$B$6</c:f>
              <c:numCache>
                <c:formatCode>General</c:formatCode>
                <c:ptCount val="5"/>
                <c:pt idx="0">
                  <c:v>5</c:v>
                </c:pt>
                <c:pt idx="1">
                  <c:v>4</c:v>
                </c:pt>
                <c:pt idx="2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B189-4706-A247-4940B3C4E6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66092487562709912"/>
          <c:y val="0.66259328677762386"/>
          <c:w val="0.32560228243221684"/>
          <c:h val="0.3134602115071228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es-E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E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"/>
          <c:y val="0.11451853402045674"/>
          <c:w val="1"/>
          <c:h val="0.70481247983536943"/>
        </c:manualLayout>
      </c:layout>
      <c:pie3DChart>
        <c:varyColors val="1"/>
        <c:ser>
          <c:idx val="0"/>
          <c:order val="0"/>
          <c:tx>
            <c:strRef>
              <c:f>Hoja1!$B$1</c:f>
              <c:strCache>
                <c:ptCount val="1"/>
                <c:pt idx="0">
                  <c:v>Columna1</c:v>
                </c:pt>
              </c:strCache>
            </c:strRef>
          </c:tx>
          <c:spPr>
            <a:ln w="12700">
              <a:solidFill>
                <a:schemeClr val="tx1"/>
              </a:solidFill>
            </a:ln>
          </c:spPr>
          <c:dPt>
            <c:idx val="0"/>
            <c:bubble3D val="0"/>
            <c:explosion val="13"/>
            <c:spPr>
              <a:solidFill>
                <a:srgbClr val="002060"/>
              </a:solidFill>
              <a:ln w="12700">
                <a:solidFill>
                  <a:schemeClr val="tx1"/>
                </a:solidFill>
              </a:ln>
              <a:effectLst/>
              <a:sp3d contourW="127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300C-4CF9-9E0B-3C863D242130}"/>
              </c:ext>
            </c:extLst>
          </c:dPt>
          <c:dPt>
            <c:idx val="1"/>
            <c:bubble3D val="0"/>
            <c:explosion val="7"/>
            <c:spPr>
              <a:solidFill>
                <a:srgbClr val="A50021"/>
              </a:solidFill>
              <a:ln w="12700">
                <a:solidFill>
                  <a:schemeClr val="tx1"/>
                </a:solidFill>
              </a:ln>
              <a:effectLst/>
              <a:sp3d contourW="127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300C-4CF9-9E0B-3C863D242130}"/>
              </c:ext>
            </c:extLst>
          </c:dPt>
          <c:dPt>
            <c:idx val="2"/>
            <c:bubble3D val="0"/>
            <c:explosion val="16"/>
            <c:spPr>
              <a:solidFill>
                <a:srgbClr val="663300"/>
              </a:solidFill>
              <a:ln w="12700">
                <a:solidFill>
                  <a:schemeClr val="tx1"/>
                </a:solidFill>
              </a:ln>
              <a:effectLst/>
              <a:sp3d contourW="127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300C-4CF9-9E0B-3C863D242130}"/>
              </c:ext>
            </c:extLst>
          </c:dPt>
          <c:dPt>
            <c:idx val="3"/>
            <c:bubble3D val="0"/>
            <c:explosion val="6"/>
            <c:spPr>
              <a:solidFill>
                <a:srgbClr val="FFC000"/>
              </a:solidFill>
              <a:ln w="12700">
                <a:solidFill>
                  <a:schemeClr val="tx1"/>
                </a:solidFill>
              </a:ln>
              <a:effectLst/>
              <a:sp3d contourW="127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300C-4CF9-9E0B-3C863D242130}"/>
              </c:ext>
            </c:extLst>
          </c:dPt>
          <c:dPt>
            <c:idx val="4"/>
            <c:bubble3D val="0"/>
            <c:explosion val="10"/>
            <c:spPr>
              <a:solidFill>
                <a:srgbClr val="7030A0"/>
              </a:solidFill>
              <a:ln w="12700">
                <a:solidFill>
                  <a:schemeClr val="tx1"/>
                </a:solidFill>
              </a:ln>
              <a:effectLst/>
              <a:sp3d contourW="127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300C-4CF9-9E0B-3C863D242130}"/>
              </c:ext>
            </c:extLst>
          </c:dPt>
          <c:dLbls>
            <c:dLbl>
              <c:idx val="0"/>
              <c:layout>
                <c:manualLayout>
                  <c:x val="7.4297092048795491E-2"/>
                  <c:y val="0.19045477457020793"/>
                </c:manualLayout>
              </c:layout>
              <c:showLegendKey val="1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00C-4CF9-9E0B-3C863D242130}"/>
                </c:ext>
              </c:extLst>
            </c:dLbl>
            <c:dLbl>
              <c:idx val="1"/>
              <c:layout>
                <c:manualLayout>
                  <c:x val="-0.17388364197736494"/>
                  <c:y val="8.1122915881630397E-2"/>
                </c:manualLayout>
              </c:layout>
              <c:showLegendKey val="1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00C-4CF9-9E0B-3C863D242130}"/>
                </c:ext>
              </c:extLst>
            </c:dLbl>
            <c:dLbl>
              <c:idx val="2"/>
              <c:layout>
                <c:manualLayout>
                  <c:x val="-6.6876310472069756E-3"/>
                  <c:y val="-0.10574426332196356"/>
                </c:manualLayout>
              </c:layout>
              <c:showLegendKey val="1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00C-4CF9-9E0B-3C863D242130}"/>
                </c:ext>
              </c:extLst>
            </c:dLbl>
            <c:dLbl>
              <c:idx val="4"/>
              <c:layout>
                <c:manualLayout>
                  <c:x val="0.2609214492452917"/>
                  <c:y val="0.10319952237169856"/>
                </c:manualLayout>
              </c:layout>
              <c:tx>
                <c:rich>
                  <a:bodyPr/>
                  <a:lstStyle/>
                  <a:p>
                    <a:r>
                      <a:rPr lang="en-US" baseline="0"/>
                      <a:t>12; 10</a:t>
                    </a:r>
                    <a:fld id="{D9EDE9C5-FF4A-4CF9-A984-EB262FAE50B9}" type="PERCENTAGE">
                      <a:rPr lang="en-US" baseline="0"/>
                      <a:pPr/>
                      <a:t>[PORCENTAJE]</a:t>
                    </a:fld>
                    <a:endParaRPr lang="en-US" baseline="0"/>
                  </a:p>
                </c:rich>
              </c:tx>
              <c:showLegendKey val="1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300C-4CF9-9E0B-3C863D24213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s-ES"/>
              </a:p>
            </c:txPr>
            <c:showLegendKey val="1"/>
            <c:showVal val="1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Hoja1!$A$2:$A$6</c:f>
              <c:strCache>
                <c:ptCount val="5"/>
                <c:pt idx="0">
                  <c:v>Totalmente de Acuerdo.</c:v>
                </c:pt>
                <c:pt idx="1">
                  <c:v>De acuerdo.</c:v>
                </c:pt>
                <c:pt idx="2">
                  <c:v>No responde/ No opina </c:v>
                </c:pt>
                <c:pt idx="3">
                  <c:v>En Desacuerdo.</c:v>
                </c:pt>
                <c:pt idx="4">
                  <c:v>Muy en Desacuerdo.</c:v>
                </c:pt>
              </c:strCache>
            </c:strRef>
          </c:cat>
          <c:val>
            <c:numRef>
              <c:f>Hoja1!$B$2:$B$6</c:f>
              <c:numCache>
                <c:formatCode>General</c:formatCode>
                <c:ptCount val="5"/>
                <c:pt idx="0">
                  <c:v>5</c:v>
                </c:pt>
                <c:pt idx="1">
                  <c:v>4</c:v>
                </c:pt>
                <c:pt idx="2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300C-4CF9-9E0B-3C863D2421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66092487562709912"/>
          <c:y val="0.66259328677762386"/>
          <c:w val="0.32560228243221684"/>
          <c:h val="0.3134602115071228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es-E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E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465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5</cp:revision>
  <dcterms:created xsi:type="dcterms:W3CDTF">2024-03-10T22:04:00Z</dcterms:created>
  <dcterms:modified xsi:type="dcterms:W3CDTF">2024-03-10T22:18:00Z</dcterms:modified>
</cp:coreProperties>
</file>