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5BD" w:rsidRDefault="0002671A" w:rsidP="0002671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2671A">
        <w:rPr>
          <w:rFonts w:ascii="Arial" w:hAnsi="Arial" w:cs="Arial"/>
          <w:b/>
          <w:sz w:val="24"/>
          <w:szCs w:val="24"/>
        </w:rPr>
        <w:t>Cómo presentar las conclusiones de mi trabajo de investigación</w:t>
      </w:r>
    </w:p>
    <w:p w:rsidR="00DE56BB" w:rsidRDefault="00DE56BB" w:rsidP="0002671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DE56BB" w:rsidRDefault="00DE56BB" w:rsidP="00DE56BB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Conclusiones </w:t>
      </w:r>
    </w:p>
    <w:p w:rsidR="0002671A" w:rsidRDefault="0002671A" w:rsidP="0002671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BE3F4F" w:rsidRDefault="00BE3F4F" w:rsidP="00BE3F4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abordar las conclusiones seguiremos algunas recomendaciones dadas por Palella y </w:t>
      </w:r>
      <w:r w:rsidR="005C0D38">
        <w:rPr>
          <w:rFonts w:ascii="Arial" w:hAnsi="Arial" w:cs="Arial"/>
          <w:sz w:val="24"/>
          <w:szCs w:val="24"/>
        </w:rPr>
        <w:t>Martins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(2012, p. 191):</w:t>
      </w:r>
    </w:p>
    <w:p w:rsidR="0002671A" w:rsidRPr="00BE3F4F" w:rsidRDefault="00BE3F4F" w:rsidP="00BE3F4F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E3F4F">
        <w:rPr>
          <w:rFonts w:ascii="Arial" w:hAnsi="Arial" w:cs="Arial"/>
          <w:sz w:val="24"/>
          <w:szCs w:val="24"/>
        </w:rPr>
        <w:t>A</w:t>
      </w:r>
      <w:r w:rsidR="0002671A" w:rsidRPr="00BE3F4F">
        <w:rPr>
          <w:rFonts w:ascii="Arial" w:hAnsi="Arial" w:cs="Arial"/>
          <w:sz w:val="24"/>
          <w:szCs w:val="24"/>
        </w:rPr>
        <w:t xml:space="preserve"> la luz de los resultados obtenidos, el investigador debe</w:t>
      </w:r>
      <w:r w:rsidR="0002671A" w:rsidRPr="00BE3F4F">
        <w:rPr>
          <w:rFonts w:ascii="Arial" w:hAnsi="Arial" w:cs="Arial"/>
          <w:sz w:val="24"/>
          <w:szCs w:val="24"/>
        </w:rPr>
        <w:t xml:space="preserve"> </w:t>
      </w:r>
      <w:r w:rsidR="0002671A" w:rsidRPr="00BE3F4F">
        <w:rPr>
          <w:rFonts w:ascii="Arial" w:hAnsi="Arial" w:cs="Arial"/>
          <w:sz w:val="24"/>
          <w:szCs w:val="24"/>
        </w:rPr>
        <w:t>analizar las categorías y las definiciones que conforman su</w:t>
      </w:r>
      <w:r w:rsidR="0002671A" w:rsidRPr="00BE3F4F">
        <w:rPr>
          <w:rFonts w:ascii="Arial" w:hAnsi="Arial" w:cs="Arial"/>
          <w:sz w:val="24"/>
          <w:szCs w:val="24"/>
        </w:rPr>
        <w:t xml:space="preserve"> </w:t>
      </w:r>
      <w:r w:rsidR="0002671A" w:rsidRPr="00BE3F4F">
        <w:rPr>
          <w:rFonts w:ascii="Arial" w:hAnsi="Arial" w:cs="Arial"/>
          <w:sz w:val="24"/>
          <w:szCs w:val="24"/>
        </w:rPr>
        <w:t>marco teórico y el problema; tendrá que aclarar si estos elementos</w:t>
      </w:r>
      <w:r w:rsidR="0002671A" w:rsidRPr="00BE3F4F">
        <w:rPr>
          <w:rFonts w:ascii="Arial" w:hAnsi="Arial" w:cs="Arial"/>
          <w:sz w:val="24"/>
          <w:szCs w:val="24"/>
        </w:rPr>
        <w:t xml:space="preserve"> </w:t>
      </w:r>
      <w:r w:rsidR="0002671A" w:rsidRPr="00BE3F4F">
        <w:rPr>
          <w:rFonts w:ascii="Arial" w:hAnsi="Arial" w:cs="Arial"/>
          <w:sz w:val="24"/>
          <w:szCs w:val="24"/>
        </w:rPr>
        <w:t>fueron los más adecuados o si resultaron insuficientes para captar</w:t>
      </w:r>
      <w:r w:rsidR="0002671A" w:rsidRPr="00BE3F4F">
        <w:rPr>
          <w:rFonts w:ascii="Arial" w:hAnsi="Arial" w:cs="Arial"/>
          <w:sz w:val="24"/>
          <w:szCs w:val="24"/>
        </w:rPr>
        <w:t xml:space="preserve"> </w:t>
      </w:r>
      <w:r w:rsidR="0002671A" w:rsidRPr="00BE3F4F">
        <w:rPr>
          <w:rFonts w:ascii="Arial" w:hAnsi="Arial" w:cs="Arial"/>
          <w:sz w:val="24"/>
          <w:szCs w:val="24"/>
        </w:rPr>
        <w:t>la complejidad de los objetos específicos de la investigación.</w:t>
      </w:r>
    </w:p>
    <w:p w:rsidR="00BE3F4F" w:rsidRDefault="0002671A" w:rsidP="00BE3F4F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E3F4F">
        <w:rPr>
          <w:rFonts w:ascii="Arial" w:hAnsi="Arial" w:cs="Arial"/>
          <w:sz w:val="24"/>
          <w:szCs w:val="24"/>
        </w:rPr>
        <w:t>El investigador debe indagar las condiciones bajo las cuales</w:t>
      </w:r>
      <w:r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se planteó la hipótesis, interrogarse acerca de si los medios de</w:t>
      </w:r>
      <w:r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comprobación de la hipótesis fueron los más convenientes o los</w:t>
      </w:r>
      <w:r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 xml:space="preserve">más adecuados. </w:t>
      </w:r>
    </w:p>
    <w:p w:rsidR="00BE3F4F" w:rsidRDefault="0002671A" w:rsidP="00BE3F4F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E3F4F">
        <w:rPr>
          <w:rFonts w:ascii="Arial" w:hAnsi="Arial" w:cs="Arial"/>
          <w:sz w:val="24"/>
          <w:szCs w:val="24"/>
        </w:rPr>
        <w:t>Requiere, además puntualizar cada uno de los</w:t>
      </w:r>
      <w:r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aspectos que conforman las dimensiones del estudio circunscritas</w:t>
      </w:r>
      <w:r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a los resultados obtenidos y que den respuesta a los objetivos</w:t>
      </w:r>
      <w:r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 xml:space="preserve">específicos de la investigación. </w:t>
      </w:r>
    </w:p>
    <w:p w:rsidR="0002671A" w:rsidRDefault="0002671A" w:rsidP="00827E8F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E3F4F">
        <w:rPr>
          <w:rFonts w:ascii="Arial" w:hAnsi="Arial" w:cs="Arial"/>
          <w:sz w:val="24"/>
          <w:szCs w:val="24"/>
        </w:rPr>
        <w:t>De tal manera que su presentación</w:t>
      </w:r>
      <w:r w:rsid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debe estar organizada en función de los objetivos específicos;</w:t>
      </w:r>
      <w:r w:rsidR="00BE3F4F"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según el número de objetivos específicos, como mínimo, serán las</w:t>
      </w:r>
      <w:r w:rsidR="00BE3F4F" w:rsidRPr="00BE3F4F">
        <w:rPr>
          <w:rFonts w:ascii="Arial" w:hAnsi="Arial" w:cs="Arial"/>
          <w:sz w:val="24"/>
          <w:szCs w:val="24"/>
        </w:rPr>
        <w:t xml:space="preserve"> </w:t>
      </w:r>
      <w:r w:rsidRPr="00BE3F4F">
        <w:rPr>
          <w:rFonts w:ascii="Arial" w:hAnsi="Arial" w:cs="Arial"/>
          <w:sz w:val="24"/>
          <w:szCs w:val="24"/>
        </w:rPr>
        <w:t>partes que contengan las conclusiones.</w:t>
      </w:r>
    </w:p>
    <w:p w:rsidR="00BE3F4F" w:rsidRDefault="00BE3F4F" w:rsidP="00BE3F4F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BE3F4F" w:rsidRDefault="00BE3F4F" w:rsidP="00BE3F4F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sugiere triangular la información contenida en su trabajo de investigación en los primeros capítulos, la operacionalización de las variables y los análisis obtenidos en cada uno de los gráficos presentados. Se coloca el objetivo específico y los análisis relativos a la variable de ese objetivo. Por ejemplo:</w:t>
      </w:r>
      <w:r>
        <w:rPr>
          <w:rFonts w:ascii="Arial" w:hAnsi="Arial" w:cs="Arial"/>
          <w:sz w:val="24"/>
          <w:szCs w:val="24"/>
        </w:rPr>
        <w:br/>
      </w:r>
      <w:r w:rsidRPr="00BE3F4F">
        <w:rPr>
          <w:rFonts w:ascii="Arial" w:hAnsi="Arial" w:cs="Arial"/>
          <w:b/>
          <w:sz w:val="24"/>
          <w:szCs w:val="24"/>
        </w:rPr>
        <w:t>Para el objetivo uno</w:t>
      </w:r>
    </w:p>
    <w:p w:rsidR="00BE3F4F" w:rsidRDefault="00BE3F4F" w:rsidP="00BE3F4F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E56BB">
        <w:rPr>
          <w:rFonts w:ascii="Arial" w:hAnsi="Arial" w:cs="Arial"/>
          <w:sz w:val="24"/>
          <w:szCs w:val="24"/>
          <w:highlight w:val="green"/>
        </w:rPr>
        <w:t>En relación al primer objetivo específico “Diagnosticar las necesidades del personal de xxxxxxxxxxxxxxxx en la división xxxxxxxxxxxxx”, se concluye que:</w:t>
      </w:r>
    </w:p>
    <w:p w:rsidR="00BE3F4F" w:rsidRDefault="00BE3F4F" w:rsidP="00BE3F4F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coloca los análisis de los indicadores correspondientes, supongamos que el objetivo uno contiene los indicadores 1, 3, 4 y 8. Solamente vamos a transcribir los análisis de esas preguntas no la de los otros objetivos específicos, podemos englobar los análisis similares del mismo objetivo no de otro y recrear una o varias conclusiones pertinentes. Ya el paso para tener una conclusión pertinente al objetivo, a la variable, al ítem, a la tabla y gráfico </w:t>
      </w:r>
      <w:r w:rsidR="00DE56BB">
        <w:rPr>
          <w:rFonts w:ascii="Arial" w:hAnsi="Arial" w:cs="Arial"/>
          <w:sz w:val="24"/>
          <w:szCs w:val="24"/>
        </w:rPr>
        <w:t xml:space="preserve">la ubicamos en nuestros análisis de cada pregunta; a veces se piensa que debemos </w:t>
      </w:r>
      <w:r w:rsidR="00DE56BB" w:rsidRPr="00DE56BB">
        <w:rPr>
          <w:rFonts w:ascii="Arial" w:hAnsi="Arial" w:cs="Arial"/>
          <w:sz w:val="24"/>
          <w:szCs w:val="24"/>
          <w:highlight w:val="cyan"/>
        </w:rPr>
        <w:t>“inventar”</w:t>
      </w:r>
      <w:r w:rsidR="00DE56BB">
        <w:rPr>
          <w:rFonts w:ascii="Arial" w:hAnsi="Arial" w:cs="Arial"/>
          <w:sz w:val="24"/>
          <w:szCs w:val="24"/>
        </w:rPr>
        <w:t xml:space="preserve"> conclusiones; sin embargo, ya la tenemos en nuestro capítulo IV.</w:t>
      </w:r>
    </w:p>
    <w:p w:rsidR="00DE56BB" w:rsidRDefault="00DE56BB" w:rsidP="00BE3F4F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de realizar las conclusiones del primer objetivo específico se procede con los otros tratando de que el inicio sea parecido para los tres….</w:t>
      </w:r>
    </w:p>
    <w:p w:rsidR="00DE56BB" w:rsidRDefault="00DE56BB" w:rsidP="00BE3F4F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highlight w:val="green"/>
        </w:rPr>
      </w:pPr>
      <w:r w:rsidRPr="00DE56BB">
        <w:rPr>
          <w:rFonts w:ascii="Arial" w:hAnsi="Arial" w:cs="Arial"/>
          <w:sz w:val="24"/>
          <w:szCs w:val="24"/>
          <w:highlight w:val="green"/>
        </w:rPr>
        <w:t>En relación al segundo objetivo específico</w:t>
      </w:r>
      <w:r w:rsidR="005C0D38">
        <w:rPr>
          <w:rFonts w:ascii="Arial" w:hAnsi="Arial" w:cs="Arial"/>
          <w:sz w:val="24"/>
          <w:szCs w:val="24"/>
          <w:highlight w:val="green"/>
        </w:rPr>
        <w:t xml:space="preserve"> “</w:t>
      </w:r>
      <w:r w:rsidRPr="00DE56BB">
        <w:rPr>
          <w:rFonts w:ascii="Arial" w:hAnsi="Arial" w:cs="Arial"/>
          <w:sz w:val="24"/>
          <w:szCs w:val="24"/>
          <w:highlight w:val="green"/>
        </w:rPr>
        <w:t>XXXXXXXXXXXXXXXXX”, se concluye que:</w:t>
      </w:r>
    </w:p>
    <w:p w:rsidR="00FB6107" w:rsidRPr="00DE56BB" w:rsidRDefault="00FB6107" w:rsidP="00FB610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Nota:</w:t>
      </w:r>
      <w:r>
        <w:rPr>
          <w:rFonts w:ascii="Arial" w:hAnsi="Arial" w:cs="Arial"/>
          <w:sz w:val="24"/>
          <w:szCs w:val="24"/>
        </w:rPr>
        <w:t xml:space="preserve"> no existe un número delimitado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 xml:space="preserve">conclusiones </w:t>
      </w:r>
      <w:r>
        <w:rPr>
          <w:rFonts w:ascii="Arial" w:hAnsi="Arial" w:cs="Arial"/>
          <w:sz w:val="24"/>
          <w:szCs w:val="24"/>
        </w:rPr>
        <w:t xml:space="preserve">eso depende </w:t>
      </w:r>
      <w:r>
        <w:rPr>
          <w:rFonts w:ascii="Arial" w:hAnsi="Arial" w:cs="Arial"/>
          <w:sz w:val="24"/>
          <w:szCs w:val="24"/>
        </w:rPr>
        <w:t>del análisis y comprensión propia del investigador.</w:t>
      </w:r>
    </w:p>
    <w:p w:rsidR="00DE56BB" w:rsidRDefault="00DE56BB">
      <w:pPr>
        <w:rPr>
          <w:rFonts w:ascii="Arial" w:eastAsia="Calibri" w:hAnsi="Arial" w:cs="Arial"/>
          <w:sz w:val="24"/>
          <w:szCs w:val="24"/>
          <w:highlight w:val="green"/>
          <w:lang w:val="es-VE"/>
        </w:rPr>
      </w:pPr>
      <w:r>
        <w:rPr>
          <w:rFonts w:ascii="Arial" w:hAnsi="Arial" w:cs="Arial"/>
          <w:sz w:val="24"/>
          <w:szCs w:val="24"/>
          <w:highlight w:val="green"/>
        </w:rPr>
        <w:br w:type="page"/>
      </w:r>
    </w:p>
    <w:p w:rsidR="00DE56BB" w:rsidRDefault="00DE56BB" w:rsidP="00FB610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DE56BB">
        <w:rPr>
          <w:rFonts w:ascii="Arial" w:hAnsi="Arial" w:cs="Arial"/>
          <w:b/>
          <w:sz w:val="24"/>
          <w:szCs w:val="24"/>
        </w:rPr>
        <w:lastRenderedPageBreak/>
        <w:t>Recomendaciones</w:t>
      </w:r>
      <w:r>
        <w:rPr>
          <w:rFonts w:ascii="Arial" w:hAnsi="Arial" w:cs="Arial"/>
          <w:sz w:val="24"/>
          <w:szCs w:val="24"/>
        </w:rPr>
        <w:t xml:space="preserve"> </w:t>
      </w:r>
    </w:p>
    <w:p w:rsidR="00DE56BB" w:rsidRDefault="00DE56BB" w:rsidP="00FB6107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DE56BB" w:rsidRDefault="00DE56BB" w:rsidP="00FB6107">
      <w:pPr>
        <w:pStyle w:val="Prrafodelista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Retomando a Palella y Martins (2012, p. 191), las recomendaciones se construyen posteriormente a las conclusiones y la misma se puede realizar de la siguiente manera:</w:t>
      </w:r>
    </w:p>
    <w:p w:rsidR="00DE56BB" w:rsidRPr="00DE56BB" w:rsidRDefault="00DE56BB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E56BB">
        <w:rPr>
          <w:rFonts w:ascii="Arial" w:hAnsi="Arial" w:cs="Arial"/>
          <w:sz w:val="24"/>
          <w:szCs w:val="24"/>
        </w:rPr>
        <w:t>Las</w:t>
      </w:r>
      <w:r>
        <w:rPr>
          <w:rFonts w:ascii="Arial" w:hAnsi="Arial" w:cs="Arial"/>
          <w:sz w:val="24"/>
          <w:szCs w:val="24"/>
        </w:rPr>
        <w:t xml:space="preserve"> </w:t>
      </w:r>
      <w:r w:rsidRPr="00DE56BB">
        <w:rPr>
          <w:rFonts w:ascii="Arial" w:hAnsi="Arial" w:cs="Arial"/>
          <w:sz w:val="24"/>
          <w:szCs w:val="24"/>
        </w:rPr>
        <w:t>recomendaciones deben hacerse únicamente sobre el punto o</w:t>
      </w:r>
      <w:r>
        <w:rPr>
          <w:rFonts w:ascii="Arial" w:hAnsi="Arial" w:cs="Arial"/>
          <w:sz w:val="24"/>
          <w:szCs w:val="24"/>
        </w:rPr>
        <w:t xml:space="preserve"> </w:t>
      </w:r>
      <w:r w:rsidRPr="00DE56BB">
        <w:rPr>
          <w:rFonts w:ascii="Arial" w:hAnsi="Arial" w:cs="Arial"/>
          <w:sz w:val="24"/>
          <w:szCs w:val="24"/>
        </w:rPr>
        <w:t>tema abordado en el estudio.</w:t>
      </w:r>
    </w:p>
    <w:p w:rsidR="00DE56BB" w:rsidRPr="00DE56BB" w:rsidRDefault="00DE56BB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E56BB">
        <w:rPr>
          <w:rFonts w:ascii="Arial" w:hAnsi="Arial" w:cs="Arial"/>
          <w:sz w:val="24"/>
          <w:szCs w:val="24"/>
        </w:rPr>
        <w:t>No se puede recomendar sobre lo que se cree sino sobre lo</w:t>
      </w:r>
      <w:r>
        <w:rPr>
          <w:rFonts w:ascii="Arial" w:hAnsi="Arial" w:cs="Arial"/>
          <w:sz w:val="24"/>
          <w:szCs w:val="24"/>
        </w:rPr>
        <w:t xml:space="preserve"> </w:t>
      </w:r>
      <w:r w:rsidRPr="00DE56BB">
        <w:rPr>
          <w:rFonts w:ascii="Arial" w:hAnsi="Arial" w:cs="Arial"/>
          <w:sz w:val="24"/>
          <w:szCs w:val="24"/>
        </w:rPr>
        <w:t>que se observó o evidenció como aspecto susceptible de mejorar.</w:t>
      </w:r>
    </w:p>
    <w:p w:rsidR="00DE56BB" w:rsidRDefault="00DE56BB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E56BB">
        <w:rPr>
          <w:rFonts w:ascii="Arial" w:hAnsi="Arial" w:cs="Arial"/>
          <w:sz w:val="24"/>
          <w:szCs w:val="24"/>
        </w:rPr>
        <w:t>Las recomendaciones deben direccionalizarse, es decir, redactarse</w:t>
      </w:r>
      <w:r>
        <w:rPr>
          <w:rFonts w:ascii="Arial" w:hAnsi="Arial" w:cs="Arial"/>
          <w:sz w:val="24"/>
          <w:szCs w:val="24"/>
        </w:rPr>
        <w:t xml:space="preserve"> </w:t>
      </w:r>
      <w:r w:rsidRPr="00DE56BB">
        <w:rPr>
          <w:rFonts w:ascii="Arial" w:hAnsi="Arial" w:cs="Arial"/>
          <w:sz w:val="24"/>
          <w:szCs w:val="24"/>
        </w:rPr>
        <w:t>atendiendo a las siguientes preguntas: ¿Qué cosa se debe hacer?</w:t>
      </w:r>
      <w:r>
        <w:rPr>
          <w:rFonts w:ascii="Arial" w:hAnsi="Arial" w:cs="Arial"/>
          <w:sz w:val="24"/>
          <w:szCs w:val="24"/>
        </w:rPr>
        <w:t xml:space="preserve"> </w:t>
      </w:r>
      <w:r w:rsidRPr="00DE56BB">
        <w:rPr>
          <w:rFonts w:ascii="Arial" w:hAnsi="Arial" w:cs="Arial"/>
          <w:sz w:val="24"/>
          <w:szCs w:val="24"/>
        </w:rPr>
        <w:t>(acción) ¿Quién lo hará? ¿Dónde se hará? ¿Cuándo lo hará? ¿Por</w:t>
      </w:r>
      <w:r>
        <w:rPr>
          <w:rFonts w:ascii="Arial" w:hAnsi="Arial" w:cs="Arial"/>
          <w:sz w:val="24"/>
          <w:szCs w:val="24"/>
        </w:rPr>
        <w:t xml:space="preserve"> </w:t>
      </w:r>
      <w:r w:rsidRPr="00DE56BB">
        <w:rPr>
          <w:rFonts w:ascii="Arial" w:hAnsi="Arial" w:cs="Arial"/>
          <w:sz w:val="24"/>
          <w:szCs w:val="24"/>
        </w:rPr>
        <w:t>qué debe hacerse? ¿A quién beneficia?</w:t>
      </w:r>
    </w:p>
    <w:p w:rsidR="00DE56BB" w:rsidRDefault="00DE56BB" w:rsidP="00DE56B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E56BB" w:rsidRDefault="00DE56BB" w:rsidP="00DE56B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del espacio militar donde tiene cabida la investigación y su tributo, las mismas se pueden dirigir al ente Ministerial, de igual manera a la:</w:t>
      </w:r>
    </w:p>
    <w:p w:rsidR="00DE56BB" w:rsidRPr="00FB6107" w:rsidRDefault="00DE56BB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107">
        <w:rPr>
          <w:rFonts w:ascii="Arial" w:hAnsi="Arial" w:cs="Arial"/>
          <w:sz w:val="24"/>
          <w:szCs w:val="24"/>
        </w:rPr>
        <w:t>Universidad Militar Bolivariana de Venezuela.</w:t>
      </w:r>
    </w:p>
    <w:p w:rsidR="00DE56BB" w:rsidRPr="00FB6107" w:rsidRDefault="00DE56BB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107">
        <w:rPr>
          <w:rFonts w:ascii="Arial" w:hAnsi="Arial" w:cs="Arial"/>
          <w:sz w:val="24"/>
          <w:szCs w:val="24"/>
        </w:rPr>
        <w:t>Escuela (asistencial o de armas).</w:t>
      </w:r>
    </w:p>
    <w:p w:rsidR="00FB6107" w:rsidRPr="00FB6107" w:rsidRDefault="00DE56BB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107">
        <w:rPr>
          <w:rFonts w:ascii="Arial" w:hAnsi="Arial" w:cs="Arial"/>
          <w:sz w:val="24"/>
          <w:szCs w:val="24"/>
        </w:rPr>
        <w:t>Unidad</w:t>
      </w:r>
      <w:r w:rsidR="00FB6107" w:rsidRPr="00FB6107">
        <w:rPr>
          <w:rFonts w:ascii="Arial" w:hAnsi="Arial" w:cs="Arial"/>
          <w:sz w:val="24"/>
          <w:szCs w:val="24"/>
        </w:rPr>
        <w:t xml:space="preserve"> </w:t>
      </w:r>
      <w:r w:rsidR="00FB6107" w:rsidRPr="00FB6107">
        <w:rPr>
          <w:rFonts w:ascii="Arial" w:hAnsi="Arial" w:cs="Arial"/>
          <w:sz w:val="24"/>
          <w:szCs w:val="24"/>
        </w:rPr>
        <w:t>(asistencial o de armas).</w:t>
      </w:r>
    </w:p>
    <w:p w:rsidR="00FB6107" w:rsidRPr="00FB6107" w:rsidRDefault="00FB6107" w:rsidP="00FB610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107">
        <w:rPr>
          <w:rFonts w:ascii="Arial" w:hAnsi="Arial" w:cs="Arial"/>
          <w:sz w:val="24"/>
          <w:szCs w:val="24"/>
        </w:rPr>
        <w:t>Otra instancia que el investigador considere.</w:t>
      </w:r>
    </w:p>
    <w:p w:rsidR="00DE56BB" w:rsidRPr="00DE56BB" w:rsidRDefault="00FB6107" w:rsidP="00DE56B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Nota: no existe un número determinado de recomendaciones eso depende de la intensión del investigador y de las instancias que se considere abarcar. </w:t>
      </w:r>
    </w:p>
    <w:sectPr w:rsidR="00DE56BB" w:rsidRPr="00DE56BB" w:rsidSect="001620A7">
      <w:headerReference w:type="default" r:id="rId7"/>
      <w:footerReference w:type="default" r:id="rId8"/>
      <w:pgSz w:w="12242" w:h="15842" w:code="1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AF5" w:rsidRDefault="00E83AF5" w:rsidP="00C52ECF">
      <w:pPr>
        <w:spacing w:after="0" w:line="240" w:lineRule="auto"/>
      </w:pPr>
      <w:r>
        <w:separator/>
      </w:r>
    </w:p>
  </w:endnote>
  <w:endnote w:type="continuationSeparator" w:id="0">
    <w:p w:rsidR="00E83AF5" w:rsidRDefault="00E83AF5" w:rsidP="00C5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0004230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:rsidR="00FB6107" w:rsidRPr="00FB6107" w:rsidRDefault="00FB6107" w:rsidP="00923028">
        <w:pPr>
          <w:pStyle w:val="Piedepgina"/>
          <w:rPr>
            <w:rFonts w:ascii="Arial" w:hAnsi="Arial" w:cs="Arial"/>
            <w:sz w:val="16"/>
            <w:szCs w:val="16"/>
          </w:rPr>
        </w:pPr>
        <w:r w:rsidRPr="00FB6107">
          <w:rPr>
            <w:rFonts w:ascii="Arial" w:hAnsi="Arial" w:cs="Arial"/>
            <w:sz w:val="16"/>
            <w:szCs w:val="16"/>
          </w:rPr>
          <w:t>Referencia consultada: Palella y Martins (2012). Metodología de la investigación cuantitativa. Caracas: Fedupel.</w:t>
        </w:r>
      </w:p>
      <w:p w:rsidR="00C52ECF" w:rsidRPr="00923028" w:rsidRDefault="00923028" w:rsidP="00923028">
        <w:pPr>
          <w:pStyle w:val="Piedepgina"/>
          <w:rPr>
            <w:sz w:val="16"/>
            <w:szCs w:val="16"/>
          </w:rPr>
        </w:pPr>
        <w:r w:rsidRPr="00923028">
          <w:rPr>
            <w:sz w:val="16"/>
            <w:szCs w:val="16"/>
          </w:rPr>
          <w:t xml:space="preserve">AEG/GAE 2024 </w:t>
        </w:r>
      </w:p>
    </w:sdtContent>
  </w:sdt>
  <w:p w:rsidR="00C52ECF" w:rsidRDefault="00C52E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AF5" w:rsidRDefault="00E83AF5" w:rsidP="00C52ECF">
      <w:pPr>
        <w:spacing w:after="0" w:line="240" w:lineRule="auto"/>
      </w:pPr>
      <w:r>
        <w:separator/>
      </w:r>
    </w:p>
  </w:footnote>
  <w:footnote w:type="continuationSeparator" w:id="0">
    <w:p w:rsidR="00E83AF5" w:rsidRDefault="00E83AF5" w:rsidP="00C52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4709FF" wp14:editId="16576D3B">
              <wp:simplePos x="0" y="0"/>
              <wp:positionH relativeFrom="column">
                <wp:posOffset>4966970</wp:posOffset>
              </wp:positionH>
              <wp:positionV relativeFrom="paragraph">
                <wp:posOffset>-302260</wp:posOffset>
              </wp:positionV>
              <wp:extent cx="1667510" cy="1828800"/>
              <wp:effectExtent l="0" t="0" r="0" b="762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751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2ECF" w:rsidRPr="00D04A01" w:rsidRDefault="00C52ECF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Guía </w:t>
                          </w:r>
                        </w:p>
                        <w:p w:rsidR="00C52ECF" w:rsidRPr="00D04A01" w:rsidRDefault="00D04A01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</w:t>
                          </w:r>
                          <w:r w:rsidR="00C52ECF"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ráctica</w:t>
                          </w:r>
                          <w:r w:rsidRPr="00D04A01">
                            <w:rPr>
                              <w:rFonts w:ascii="Arial" w:hAnsi="Arial" w:cs="Arial"/>
                              <w:noProof/>
                              <w:color w:val="FF000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:rsidR="00D04A01" w:rsidRDefault="00DE56BB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Conclusión y </w:t>
                          </w:r>
                        </w:p>
                        <w:p w:rsidR="00DE56BB" w:rsidRPr="00D04A01" w:rsidRDefault="00DE56BB" w:rsidP="00C52E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Recomendación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4709FF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left:0;text-align:left;margin-left:391.1pt;margin-top:-23.8pt;width:131.3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" filled="f" stroked="f">
              <v:fill o:detectmouseclick="t"/>
              <v:textbox style="mso-fit-shape-to-text:t">
                <w:txbxContent>
                  <w:p w:rsidR="00C52ECF" w:rsidRPr="00D04A01" w:rsidRDefault="00C52ECF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Guía </w:t>
                    </w:r>
                  </w:p>
                  <w:p w:rsidR="00C52ECF" w:rsidRPr="00D04A01" w:rsidRDefault="00D04A01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</w:t>
                    </w:r>
                    <w:r w:rsidR="00C52ECF"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ráctica</w:t>
                    </w:r>
                    <w:r w:rsidRPr="00D04A01">
                      <w:rPr>
                        <w:rFonts w:ascii="Arial" w:hAnsi="Arial" w:cs="Arial"/>
                        <w:noProof/>
                        <w:color w:val="FF0000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:</w:t>
                    </w:r>
                  </w:p>
                  <w:p w:rsidR="00D04A01" w:rsidRDefault="00DE56BB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Conclusión y </w:t>
                    </w:r>
                  </w:p>
                  <w:p w:rsidR="00DE56BB" w:rsidRPr="00D04A01" w:rsidRDefault="00DE56BB" w:rsidP="00C52ECF">
                    <w:pPr>
                      <w:spacing w:after="0"/>
                      <w:jc w:val="center"/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noProof/>
                        <w:color w:val="4472C4" w:themeColor="accen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Recomendación </w:t>
                    </w:r>
                  </w:p>
                </w:txbxContent>
              </v:textbox>
            </v:shape>
          </w:pict>
        </mc:Fallback>
      </mc:AlternateContent>
    </w:r>
    <w:r w:rsidRPr="00661E62">
      <w:rPr>
        <w:rFonts w:ascii="Arial" w:hAnsi="Arial" w:cs="Arial"/>
        <w:noProof/>
        <w:sz w:val="24"/>
        <w:szCs w:val="24"/>
        <w:lang w:eastAsia="es-ES"/>
      </w:rPr>
      <w:drawing>
        <wp:anchor distT="0" distB="0" distL="114300" distR="114300" simplePos="0" relativeHeight="251659264" behindDoc="1" locked="0" layoutInCell="1" allowOverlap="1" wp14:anchorId="181E64E5" wp14:editId="61115CB6">
          <wp:simplePos x="0" y="0"/>
          <wp:positionH relativeFrom="column">
            <wp:posOffset>-228600</wp:posOffset>
          </wp:positionH>
          <wp:positionV relativeFrom="paragraph">
            <wp:posOffset>5715</wp:posOffset>
          </wp:positionV>
          <wp:extent cx="579120" cy="769033"/>
          <wp:effectExtent l="0" t="0" r="0" b="0"/>
          <wp:wrapNone/>
          <wp:docPr id="7" name="Imagen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769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1E62">
      <w:rPr>
        <w:rFonts w:ascii="Arial" w:hAnsi="Arial" w:cs="Arial"/>
        <w:b/>
        <w:sz w:val="24"/>
        <w:szCs w:val="24"/>
      </w:rPr>
      <w:t xml:space="preserve">REPÚBLICA BOLIVARIANA DE VENEZUELA </w:t>
    </w:r>
  </w:p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 w:rsidRPr="00661E62">
      <w:rPr>
        <w:rFonts w:ascii="Arial" w:hAnsi="Arial" w:cs="Arial"/>
        <w:b/>
        <w:sz w:val="24"/>
        <w:szCs w:val="24"/>
      </w:rPr>
      <w:t>MINISTERIO DEL PODER POPULAR PARA LA DEFENSA</w:t>
    </w:r>
  </w:p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 w:rsidRPr="00661E62">
      <w:rPr>
        <w:rFonts w:ascii="Arial" w:hAnsi="Arial" w:cs="Arial"/>
        <w:b/>
        <w:sz w:val="24"/>
        <w:szCs w:val="24"/>
      </w:rPr>
      <w:t>VICEMINISTERIO DE EDUCACION PARA LA DEFENSA</w:t>
    </w:r>
  </w:p>
  <w:p w:rsidR="00C52ECF" w:rsidRPr="00661E62" w:rsidRDefault="00C52ECF" w:rsidP="00C52ECF">
    <w:pPr>
      <w:spacing w:after="0"/>
      <w:jc w:val="center"/>
      <w:rPr>
        <w:rFonts w:ascii="Arial" w:hAnsi="Arial" w:cs="Arial"/>
        <w:b/>
        <w:sz w:val="24"/>
        <w:szCs w:val="24"/>
      </w:rPr>
    </w:pPr>
    <w:r w:rsidRPr="00661E62">
      <w:rPr>
        <w:rFonts w:ascii="Arial" w:hAnsi="Arial" w:cs="Arial"/>
        <w:b/>
        <w:sz w:val="24"/>
        <w:szCs w:val="24"/>
      </w:rPr>
      <w:t>UNIVERSIDAD MILITAR BOLIVARIANA DE VENEZUELA</w:t>
    </w:r>
  </w:p>
  <w:p w:rsidR="00C52ECF" w:rsidRPr="00C52ECF" w:rsidRDefault="00C52ECF" w:rsidP="00C52E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E146A"/>
    <w:multiLevelType w:val="hybridMultilevel"/>
    <w:tmpl w:val="DBC6FE84"/>
    <w:lvl w:ilvl="0" w:tplc="0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1C92AA6"/>
    <w:multiLevelType w:val="hybridMultilevel"/>
    <w:tmpl w:val="9AAC5A40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73037E"/>
    <w:multiLevelType w:val="hybridMultilevel"/>
    <w:tmpl w:val="6EF2B0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0A7"/>
    <w:rsid w:val="0002671A"/>
    <w:rsid w:val="001620A7"/>
    <w:rsid w:val="005B0BA8"/>
    <w:rsid w:val="005C0D38"/>
    <w:rsid w:val="006C259B"/>
    <w:rsid w:val="006D30FC"/>
    <w:rsid w:val="008A45BD"/>
    <w:rsid w:val="00923028"/>
    <w:rsid w:val="00A42478"/>
    <w:rsid w:val="00BE3F4F"/>
    <w:rsid w:val="00C52ECF"/>
    <w:rsid w:val="00D04A01"/>
    <w:rsid w:val="00DE56BB"/>
    <w:rsid w:val="00E2423A"/>
    <w:rsid w:val="00E83AF5"/>
    <w:rsid w:val="00FB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293210"/>
  <w15:chartTrackingRefBased/>
  <w15:docId w15:val="{5CD5E44F-B44A-4DB1-84A1-1AC29E1F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0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ente"/>
    <w:basedOn w:val="Normal"/>
    <w:link w:val="PrrafodelistaCar"/>
    <w:uiPriority w:val="34"/>
    <w:qFormat/>
    <w:rsid w:val="001620A7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VE"/>
    </w:rPr>
  </w:style>
  <w:style w:type="paragraph" w:styleId="NormalWeb">
    <w:name w:val="Normal (Web)"/>
    <w:basedOn w:val="Normal"/>
    <w:uiPriority w:val="99"/>
    <w:unhideWhenUsed/>
    <w:rsid w:val="001620A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customStyle="1" w:styleId="PrrafodelistaCar">
    <w:name w:val="Párrafo de lista Car"/>
    <w:aliases w:val="Fuente Car"/>
    <w:link w:val="Prrafodelista"/>
    <w:uiPriority w:val="34"/>
    <w:locked/>
    <w:rsid w:val="001620A7"/>
    <w:rPr>
      <w:rFonts w:ascii="Calibri" w:eastAsia="Calibri" w:hAnsi="Calibri" w:cs="Times New Roman"/>
      <w:lang w:val="es-VE"/>
    </w:rPr>
  </w:style>
  <w:style w:type="paragraph" w:styleId="Ttulo">
    <w:name w:val="Title"/>
    <w:basedOn w:val="Normal"/>
    <w:link w:val="TtuloCar1"/>
    <w:uiPriority w:val="10"/>
    <w:qFormat/>
    <w:rsid w:val="001620A7"/>
    <w:pPr>
      <w:spacing w:after="0" w:line="240" w:lineRule="auto"/>
      <w:jc w:val="center"/>
    </w:pPr>
    <w:rPr>
      <w:rFonts w:ascii="Arial Narrow" w:eastAsia="Times New Roman" w:hAnsi="Arial Narrow" w:cs="Times New Roman"/>
      <w:sz w:val="28"/>
      <w:szCs w:val="20"/>
      <w:u w:val="single"/>
      <w:lang w:val="es-ES_tradnl" w:eastAsia="es-VE"/>
    </w:rPr>
  </w:style>
  <w:style w:type="character" w:customStyle="1" w:styleId="TtuloCar">
    <w:name w:val="Título Car"/>
    <w:basedOn w:val="Fuentedeprrafopredeter"/>
    <w:uiPriority w:val="10"/>
    <w:rsid w:val="0016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uiPriority w:val="10"/>
    <w:locked/>
    <w:rsid w:val="001620A7"/>
    <w:rPr>
      <w:rFonts w:ascii="Arial Narrow" w:eastAsia="Times New Roman" w:hAnsi="Arial Narrow" w:cs="Times New Roman"/>
      <w:sz w:val="28"/>
      <w:szCs w:val="20"/>
      <w:u w:val="single"/>
      <w:lang w:val="es-ES_tradnl" w:eastAsia="es-VE"/>
    </w:rPr>
  </w:style>
  <w:style w:type="paragraph" w:styleId="Encabezado">
    <w:name w:val="header"/>
    <w:basedOn w:val="Normal"/>
    <w:link w:val="EncabezadoCar"/>
    <w:uiPriority w:val="99"/>
    <w:unhideWhenUsed/>
    <w:rsid w:val="00C52E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ECF"/>
  </w:style>
  <w:style w:type="paragraph" w:styleId="Piedepgina">
    <w:name w:val="footer"/>
    <w:basedOn w:val="Normal"/>
    <w:link w:val="PiedepginaCar"/>
    <w:uiPriority w:val="99"/>
    <w:unhideWhenUsed/>
    <w:rsid w:val="00C52E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3</cp:revision>
  <dcterms:created xsi:type="dcterms:W3CDTF">2024-03-10T22:53:00Z</dcterms:created>
  <dcterms:modified xsi:type="dcterms:W3CDTF">2024-03-10T22:54:00Z</dcterms:modified>
</cp:coreProperties>
</file>