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</w:t>
      </w:r>
      <w:r>
        <w:t xml:space="preserve"> </w:t>
      </w:r>
      <w:r>
        <w:t xml:space="preserve">Final</w:t>
      </w:r>
      <w:r>
        <w:t xml:space="preserve"> </w:t>
      </w:r>
      <w:r>
        <w:t xml:space="preserve">–</w:t>
      </w:r>
      <w:r>
        <w:t xml:space="preserve"> </w:t>
      </w:r>
      <w:r>
        <w:t xml:space="preserve">Avance</w:t>
      </w:r>
      <w:r>
        <w:t xml:space="preserve"> </w:t>
      </w:r>
      <w:r>
        <w:t xml:space="preserve">1:</w:t>
      </w:r>
      <w:r>
        <w:t xml:space="preserve"> </w:t>
      </w: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Diseño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Facturación</w:t>
      </w:r>
      <w:r>
        <w:t xml:space="preserve"> </w:t>
      </w:r>
      <w:r>
        <w:t xml:space="preserve">e</w:t>
      </w:r>
      <w:r>
        <w:t xml:space="preserve"> </w:t>
      </w:r>
      <w:r>
        <w:t xml:space="preserve">Inventario</w:t>
      </w:r>
      <w:r>
        <w:t xml:space="preserve"> </w:t>
      </w:r>
      <w:r>
        <w:t xml:space="preserve">Fidecompro</w:t>
      </w:r>
      <w:r>
        <w:t xml:space="preserve"> </w:t>
      </w:r>
      <w:r>
        <w:t xml:space="preserve">(Proyecto</w:t>
      </w:r>
      <w:r>
        <w:t xml:space="preserve"> </w:t>
      </w:r>
      <w:r>
        <w:t xml:space="preserve">1)</w:t>
      </w:r>
    </w:p>
    <w:p>
      <w:pPr>
        <w:pStyle w:val="Author"/>
      </w:pPr>
      <w:r>
        <w:t xml:space="preserve">Estudiante:</w:t>
      </w:r>
      <w:r>
        <w:t xml:space="preserve"> </w:t>
      </w:r>
      <w:r>
        <w:t xml:space="preserve">[Nombre</w:t>
      </w:r>
      <w:r>
        <w:t xml:space="preserve"> </w:t>
      </w:r>
      <w:r>
        <w:t xml:space="preserve">completo]</w:t>
      </w:r>
      <w:r>
        <w:t xml:space="preserve"> </w:t>
      </w:r>
      <w:r>
        <w:t xml:space="preserve">·</w:t>
      </w:r>
      <w:r>
        <w:t xml:space="preserve"> </w:t>
      </w:r>
      <w:r>
        <w:t xml:space="preserve">Carné:</w:t>
      </w:r>
      <w:r>
        <w:t xml:space="preserve"> </w:t>
      </w:r>
      <w:r>
        <w:t xml:space="preserve">[número]</w:t>
      </w:r>
    </w:p>
    <w:p>
      <w:pPr>
        <w:pStyle w:val="Date"/>
      </w:pPr>
      <w:r>
        <w:t xml:space="preserve">Programación</w:t>
      </w:r>
      <w:r>
        <w:t xml:space="preserve"> </w:t>
      </w:r>
      <w:r>
        <w:t xml:space="preserve">Cliente-Servidor</w:t>
      </w:r>
      <w:r>
        <w:t xml:space="preserve"> </w:t>
      </w:r>
      <w:r>
        <w:t xml:space="preserve">Concurrente</w:t>
      </w:r>
      <w:r>
        <w:t xml:space="preserve"> </w:t>
      </w:r>
      <w:r>
        <w:t xml:space="preserve">·</w:t>
      </w:r>
      <w:r>
        <w:t xml:space="preserve"> </w:t>
      </w:r>
      <w:r>
        <w:t xml:space="preserve">Profesor(a):</w:t>
      </w:r>
      <w:r>
        <w:t xml:space="preserve"> </w:t>
      </w:r>
      <w:r>
        <w:t xml:space="preserve">[nombre]</w:t>
      </w:r>
      <w:r>
        <w:t xml:space="preserve"> </w:t>
      </w:r>
      <w:r>
        <w:t xml:space="preserve">·</w:t>
      </w:r>
      <w:r>
        <w:t xml:space="preserve"> </w:t>
      </w:r>
      <w:r>
        <w:t xml:space="preserve">Octubre</w:t>
      </w:r>
      <w:r>
        <w:t xml:space="preserve"> </w:t>
      </w:r>
      <w:r>
        <w:t xml:space="preserve">2026</w:t>
      </w:r>
    </w:p>
    <w:bookmarkStart w:id="25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La cadena de venta al por mayor</w:t>
      </w:r>
      <w:r>
        <w:t xml:space="preserve"> </w:t>
      </w:r>
      <w:r>
        <w:rPr>
          <w:bCs/>
          <w:b/>
        </w:rPr>
        <w:t xml:space="preserve">Fidecompro</w:t>
      </w:r>
      <w:r>
        <w:t xml:space="preserve"> </w:t>
      </w:r>
      <w:r>
        <w:t xml:space="preserve">necesita una aplicación de escritorio para llevar el inventario de sus productos y emitir facturas a sus clientes. Este documento presenta el diseño de la solución para el Avance 1 del proyecto final: las clases identificadas (con atributos, métodos y relaciones), las funcionalidades expresadas como historias de usuario y los prototipos de la interfaz gráfica.</w:t>
      </w:r>
    </w:p>
    <w:bookmarkStart w:id="20" w:name="requerimientos-del-enunciado"/>
    <w:p>
      <w:pPr>
        <w:pStyle w:val="Heading2"/>
      </w:pPr>
      <w:r>
        <w:t xml:space="preserve">1.1 Requerimientos del enunciado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#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Requerimiento del enunciado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Historias de usuario que lo cubren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Creación de los registros de los 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HU-04, HU-05, HU-06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Registro de los productos (varios tipos de productos)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HU-07, HU-08, HU-09, HU-10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Crear facturas a los 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HU-11, HU-12, HU-14, HU-15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Entregar la factura física (archivo con el desglose de pago)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Ingreso con usuario y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HU-01, HU-02, HU-03</w:t>
            </w:r>
          </w:p>
        </w:tc>
      </w:tr>
    </w:tbl>
    <w:bookmarkEnd w:id="20"/>
    <w:bookmarkStart w:id="24" w:name="alcance-y-decisiones-técnicas"/>
    <w:p>
      <w:pPr>
        <w:pStyle w:val="Heading2"/>
      </w:pPr>
      <w:r>
        <w:t xml:space="preserve">1.2 Alcance y decisiones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Lenguaje y entorno:</w:t>
      </w:r>
      <w:r>
        <w:t xml:space="preserve"> </w:t>
      </w:r>
      <w:r>
        <w:t xml:space="preserve">Java 17, proyecto Maven en NetBeans IDE, interfaz gráfica con</w:t>
      </w:r>
      <w:r>
        <w:t xml:space="preserve"> </w:t>
      </w:r>
      <w:r>
        <w:rPr>
          <w:bCs/>
          <w:b/>
        </w:rPr>
        <w:t xml:space="preserve">Java Swing</w:t>
      </w:r>
      <w:r>
        <w:t xml:space="preserve">. No se usa ningún framework; todo el código se escribe desde cero.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del diseño:</w:t>
      </w:r>
      <w:r>
        <w:t xml:space="preserve"> </w:t>
      </w:r>
      <w:r>
        <w:t xml:space="preserve">el modelo de clases (sección 2) aplica lo visto en las semanas 1 a 5: herencia, clases abstractas, interfaces, polimorfismo, colecciones y excepciones propias. Hilos, sockets, Swing y base de datos aún no se han visto en el curso; se incluyen como</w:t>
      </w:r>
      <w:r>
        <w:t xml:space="preserve"> </w:t>
      </w:r>
      <w:r>
        <w:rPr>
          <w:bCs/>
          <w:b/>
        </w:rPr>
        <w:t xml:space="preserve">arquitectura prevista</w:t>
      </w:r>
      <w:r>
        <w:t xml:space="preserve"> </w:t>
      </w:r>
      <w:r>
        <w:t xml:space="preserve">para cumplir el carácter cliente-servidor concurrente del proyecto y se detallarán en los siguientes avances.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Arquitectura cliente-servidor: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servidor</w:t>
      </w:r>
      <w:r>
        <w:t xml:space="preserve"> </w:t>
      </w:r>
      <w:r>
        <w:t xml:space="preserve">central atiende a varias cajas (clientes Swing) al mismo tiempo mediante</w:t>
      </w:r>
      <w:r>
        <w:t xml:space="preserve"> </w:t>
      </w:r>
      <w:r>
        <w:rPr>
          <w:bCs/>
          <w:b/>
        </w:rPr>
        <w:t xml:space="preserve">sockets TCP</w:t>
      </w:r>
      <w:r>
        <w:t xml:space="preserve">. Cada conexión es atendida por su propio hilo (</w:t>
      </w:r>
      <w:r>
        <w:rPr>
          <w:rStyle w:val="VerbatimChar"/>
        </w:rPr>
        <w:t xml:space="preserve">ManejadorCliente</w:t>
      </w:r>
      <w:r>
        <w:t xml:space="preserve">) dentro de un pool de hilos.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Concurrencia:</w:t>
      </w:r>
      <w:r>
        <w:t xml:space="preserve"> </w:t>
      </w:r>
      <w:r>
        <w:t xml:space="preserve">cuando dos vendedores facturan el mismo producto a la vez, el servidor valida y descuenta el stock dentro de un bloque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, de modo que nunca se venda más inventario del que existe. El número de factura sale del contador</w:t>
      </w:r>
      <w:r>
        <w:t xml:space="preserve"> </w:t>
      </w:r>
      <w:r>
        <w:rPr>
          <w:rStyle w:val="VerbatimChar"/>
        </w:rPr>
        <w:t xml:space="preserve">static Factura.ultimoNumero</w:t>
      </w:r>
      <w:r>
        <w:t xml:space="preserve">, que se incrementa dentro de un método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facturas nunca reciban el mismo número. En el cliente, las consultas largas se ejecutan con</w:t>
      </w:r>
      <w:r>
        <w:t xml:space="preserve"> </w:t>
      </w:r>
      <w:r>
        <w:rPr>
          <w:rStyle w:val="VerbatimChar"/>
        </w:rPr>
        <w:t xml:space="preserve">SwingWorker</w:t>
      </w:r>
      <w:r>
        <w:t xml:space="preserve"> </w:t>
      </w:r>
      <w:r>
        <w:t xml:space="preserve">para no congelar la ventana.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Persistencia:</w:t>
      </w:r>
      <w:r>
        <w:t xml:space="preserve"> </w:t>
      </w:r>
      <w:r>
        <w:t xml:space="preserve">base de datos MySQL accedida con JDBC (API estándar de Java) a través de clases DAO.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Factura física:</w:t>
      </w:r>
      <w:r>
        <w:t xml:space="preserve"> </w:t>
      </w:r>
      <w:r>
        <w:t xml:space="preserve">el servidor genera un archivo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(y opcionalmente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 con el desglose completo de la factura, que el usuario guarda o imprime.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Roles: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(gestiona usuarios, catálogo e inventario, puede anular facturas) y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(registra clientes y emite facturas).</w:t>
      </w:r>
    </w:p>
    <w:p>
      <w:pPr>
        <w:pStyle w:val="CaptionedFigure"/>
      </w:pPr>
      <w:r>
        <w:drawing>
          <wp:inline>
            <wp:extent cx="6300000" cy="1506716"/>
            <wp:effectExtent b="0" l="0" r="0" t="0"/>
            <wp:docPr descr="Arquitectura general de la solución" title="" id="22" name="Picture"/>
            <a:graphic>
              <a:graphicData uri="http://schemas.openxmlformats.org/drawingml/2006/picture">
                <pic:pic>
                  <pic:nvPicPr>
                    <pic:cNvPr descr="img/03_arquitectu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150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general de la solución</w:t>
      </w:r>
    </w:p>
    <w:bookmarkEnd w:id="24"/>
    <w:bookmarkEnd w:id="25"/>
    <w:bookmarkStart w:id="57" w:name="entidades-y-clases"/>
    <w:p>
      <w:pPr>
        <w:pStyle w:val="Heading1"/>
      </w:pPr>
      <w:r>
        <w:t xml:space="preserve">2. Entidades y clases</w:t>
      </w:r>
    </w:p>
    <w:p>
      <w:pPr>
        <w:pStyle w:val="FirstParagraph"/>
      </w:pPr>
      <w:r>
        <w:t xml:space="preserve">El modelo de clases sigue la forma de trabajo vista en las semanas 1 a 5 del curso, en particular la práctica integradora MultiSports de la semana 5: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Concepto del curso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Dónde se aplica en Fidecompro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Clase abstracta con subclases que sobrescriben un método (semanas 2 y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Abarrote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Bebida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ArticuloHogar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Interface terminada en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-able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(semanas 3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Mostrable</w:t>
            </w:r>
            <w:r>
              <w:rPr>
                <w:sz w:val="19"/>
              </w:rPr>
              <w:t xml:space="preserve">, implementada por personas, productos, facturas y detalles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Polimorfismo: distintos objetos responden distinto al mismo mensaje (semana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Cada tipo de producto responde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obtenerPorcentajeImpuesto()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su manera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Atributos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static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 IDs autoincrementales (semanas 1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idAutoIncremental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Factura.ultimoNumero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Constantes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final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1, ejemplo del IVA)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Producto.IVA_GENERAL = 0.13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Abarrote.IVA_CANASTA_BASICA = 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Composición y agregación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ArrayList&lt;T&gt;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(semanas 1 y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Factura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contiene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sus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DetalleFactura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agrupa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agrupa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Métodos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agregarX / editarX / eliminarX / mostrarX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por id (semana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Categoria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RegistroClientes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RegistroUsuarios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RegistroFacturas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Enumeraciones para catálogos cerrados (semana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Rol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TipoIdentificacion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MetodoPago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EstadoFactura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Comparable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Comparator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Producto implements Comparable&lt;Producto&gt;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(orden por nombre) 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ComparadorPorExistencias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Excepciones propias 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try/catch/finally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(semana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StockInsuficienteException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CredencialesInvalidasException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RegistroNoEncontradoException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escribir la factura</w:t>
            </w:r>
          </w:p>
        </w:tc>
      </w:tr>
    </w:tbl>
    <w:p>
      <w:pPr>
        <w:pStyle w:val="BodyText"/>
      </w:pPr>
      <w:r>
        <w:t xml:space="preserve">Las clases se organizan en paquetes de un proyecto Maven de NetBeans: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Paquete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com.fidecompro.modelo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Entidades, enumeraciones, interface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Mostrable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clases que administran colecciones (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Registro…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com.fidecompro.excepciones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Excepciones propias del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Servidor de sockets, hilos de atención y servicios (arquitectura prevista, sección 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Conexión a la base de datos y clases DAO (arquitectura prevista)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com.fidecompro.cliente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Conexión del cliente y ventanas Swing (arquitectura prevista)</w:t>
            </w:r>
          </w:p>
        </w:tc>
      </w:tr>
    </w:tbl>
    <w:bookmarkStart w:id="32" w:name="X495d62c3deb3f6988483b89bf62055f46c2c48c"/>
    <w:p>
      <w:pPr>
        <w:pStyle w:val="Heading2"/>
      </w:pPr>
      <w:r>
        <w:t xml:space="preserve">2.1 Diagramas de clases del modelo de dominio</w:t>
      </w:r>
    </w:p>
    <w:p>
      <w:pPr>
        <w:pStyle w:val="FirstParagraph"/>
      </w:pPr>
      <w:r>
        <w:t xml:space="preserve">El modelo se presenta en dos diagramas para que se lea con claridad. El primero cubre el inventario, los tipos de producto y las excepciones; el segundo, las personas y la facturación.</w:t>
      </w:r>
    </w:p>
    <w:p>
      <w:pPr>
        <w:pStyle w:val="CaptionedFigure"/>
      </w:pPr>
      <w:r>
        <w:drawing>
          <wp:inline>
            <wp:extent cx="6300000" cy="6977250"/>
            <wp:effectExtent b="0" l="0" r="0" t="0"/>
            <wp:docPr descr="Diagrama de clases: inventario, tipos de producto y excepciones" title="" id="27" name="Picture"/>
            <a:graphic>
              <a:graphicData uri="http://schemas.openxmlformats.org/drawingml/2006/picture">
                <pic:pic>
                  <pic:nvPicPr>
                    <pic:cNvPr descr="img/01a_modelo_inventari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697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clases: inventario, tipos de producto y excepciones</w:t>
      </w:r>
    </w:p>
    <w:p>
      <w:pPr>
        <w:pStyle w:val="CaptionedFigure"/>
      </w:pPr>
      <w:r>
        <w:drawing>
          <wp:inline>
            <wp:extent cx="6300000" cy="5209312"/>
            <wp:effectExtent b="0" l="0" r="0" t="0"/>
            <wp:docPr descr="Diagrama de clases: personas y facturación" title="" id="30" name="Picture"/>
            <a:graphic>
              <a:graphicData uri="http://schemas.openxmlformats.org/drawingml/2006/picture">
                <pic:pic>
                  <pic:nvPicPr>
                    <pic:cNvPr descr="img/01b_modelo_facturac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5209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clases: personas y facturación</w:t>
      </w:r>
    </w:p>
    <w:bookmarkEnd w:id="32"/>
    <w:bookmarkStart w:id="47" w:name="descripción-de-las-clases-del-dominio"/>
    <w:p>
      <w:pPr>
        <w:pStyle w:val="Heading2"/>
      </w:pPr>
      <w:r>
        <w:t xml:space="preserve">2.2 Descripción de las clases del dominio</w:t>
      </w:r>
    </w:p>
    <w:p>
      <w:pPr>
        <w:pStyle w:val="FirstParagraph"/>
      </w:pPr>
      <w:r>
        <w:t xml:space="preserve">Todas las clases tienen constructor con sus campos,</w:t>
      </w:r>
      <w:r>
        <w:t xml:space="preserve"> </w:t>
      </w:r>
      <w:r>
        <w:rPr>
          <w:iCs/>
          <w:i/>
        </w:rPr>
        <w:t xml:space="preserve">getters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setters</w:t>
      </w:r>
      <w:r>
        <w:t xml:space="preserve">. En las tablas se listan solo los métodos con lógica propia.</w:t>
      </w:r>
    </w:p>
    <w:bookmarkStart w:id="33" w:name="mostrable-interface"/>
    <w:p>
      <w:pPr>
        <w:pStyle w:val="Heading3"/>
      </w:pPr>
      <w:r>
        <w:t xml:space="preserve">Mostrable (interface)</w:t>
      </w:r>
    </w:p>
    <w:p>
      <w:pPr>
        <w:pStyle w:val="FirstParagraph"/>
      </w:pPr>
      <w:r>
        <w:t xml:space="preserve">Contrato que obliga a cada objeto a describirse a sí mismo como texto. Se usa para listar en pantalla y para armar la factura física.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Devuelve la información del objeto lista para mostrar o imprimir</w:t>
            </w:r>
          </w:p>
        </w:tc>
      </w:tr>
    </w:tbl>
    <w:bookmarkEnd w:id="33"/>
    <w:bookmarkStart w:id="34" w:name="persona-abstracta"/>
    <w:p>
      <w:pPr>
        <w:pStyle w:val="Heading3"/>
      </w:pPr>
      <w:r>
        <w:t xml:space="preserve">Persona (abstracta)</w:t>
      </w:r>
    </w:p>
    <w:p>
      <w:pPr>
        <w:pStyle w:val="FirstParagraph"/>
      </w:pPr>
      <w:r>
        <w:t xml:space="preserve">Datos comunes de quien usa el sistema y de a quien se le vende. No se instancia directamente.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completo o razón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Teléfono de 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Correo electrónico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superclase de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(herencia jerárquica).</w:t>
      </w:r>
    </w:p>
    <w:bookmarkEnd w:id="34"/>
    <w:bookmarkStart w:id="35" w:name="usuario-extends-persona"/>
    <w:p>
      <w:pPr>
        <w:pStyle w:val="Heading3"/>
      </w:pPr>
      <w:r>
        <w:t xml:space="preserve">Usuario (extends Persona)</w:t>
      </w:r>
    </w:p>
    <w:p>
      <w:pPr>
        <w:pStyle w:val="FirstParagraph"/>
      </w:pPr>
      <w:r>
        <w:t xml:space="preserve">Persona que ingresa al sistema: vendedor o administrador.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 para asignar el siguiente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 asignado en el constructor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con el que inicia sesión (único)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contrasena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Contraseña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ADMINISTRADOR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VENDEDOR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 usuario inactivo no puede ingresar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validarCredenciales(String, String):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Compara usuario y contraseña con los suyos y revisa que esté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esAdministrador():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Indica si puede entrar a los módulos restringidos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Sobrescribe el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agregando usuario y rol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emite muchas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 </w:t>
      </w:r>
      <w:r>
        <w:t xml:space="preserve">(1 a *); lo administra</w:t>
      </w:r>
      <w:r>
        <w:t xml:space="preserve"> </w:t>
      </w:r>
      <w:r>
        <w:rPr>
          <w:rStyle w:val="VerbatimChar"/>
        </w:rPr>
        <w:t xml:space="preserve">RegistroUsuarios</w:t>
      </w:r>
      <w:r>
        <w:t xml:space="preserve">.</w:t>
      </w:r>
    </w:p>
    <w:bookmarkEnd w:id="35"/>
    <w:bookmarkStart w:id="36" w:name="cliente-extends-persona"/>
    <w:p>
      <w:pPr>
        <w:pStyle w:val="Heading3"/>
      </w:pPr>
      <w:r>
        <w:t xml:space="preserve">Cliente (extends Persona)</w:t>
      </w:r>
    </w:p>
    <w:p>
      <w:pPr>
        <w:pStyle w:val="FirstParagraph"/>
      </w:pPr>
      <w:r>
        <w:t xml:space="preserve">Comercio o persona a quien Fidecompro le vende.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tipoIdentificacion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TipoIdentificacion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Física, jurídica, DIMEX o pasaporte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Número de cédula o documento (único)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direccion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Dirección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LocalDate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 en que se creó el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Los clientes inactivos no aparecen al facturar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Sobrescribe el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agregando identificación y dirección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tiene muchas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 </w:t>
      </w:r>
      <w:r>
        <w:t xml:space="preserve">(1 a *); lo administra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.</w:t>
      </w:r>
    </w:p>
    <w:bookmarkEnd w:id="36"/>
    <w:bookmarkStart w:id="37" w:name="producto-abstracta"/>
    <w:p>
      <w:pPr>
        <w:pStyle w:val="Heading3"/>
      </w:pPr>
      <w:r>
        <w:t xml:space="preserve">Producto (abstracta)</w:t>
      </w:r>
    </w:p>
    <w:p>
      <w:pPr>
        <w:pStyle w:val="FirstParagraph"/>
      </w:pPr>
      <w:r>
        <w:t xml:space="preserve">Representa cualquier artículo que vende la cadena. Como el enunciado indica que Fidecompro maneja</w:t>
      </w:r>
      <w:r>
        <w:t xml:space="preserve"> </w:t>
      </w:r>
      <w:r>
        <w:rPr>
          <w:bCs/>
          <w:b/>
        </w:rPr>
        <w:t xml:space="preserve">varios tipos de productos</w:t>
      </w:r>
      <w:r>
        <w:t xml:space="preserve">, cada tipo es una subclase, igual que</w:t>
      </w:r>
      <w:r>
        <w:t xml:space="preserve"> </w:t>
      </w:r>
      <w:r>
        <w:rPr>
          <w:rStyle w:val="VerbatimChar"/>
        </w:rPr>
        <w:t xml:space="preserve">Pelota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EquipoDeAnotacion</w:t>
      </w:r>
      <w:r>
        <w:t xml:space="preserve"> </w:t>
      </w:r>
      <w:r>
        <w:t xml:space="preserve">en la práctica MultiSports.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Comparable&lt;Producto&gt;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final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Constante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0.13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(tarifa general del IVA)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Código interno único (p. ej.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ABR-0012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nombre, 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Datos descriptivos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valorCompra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Costo al que Fidecompro compra 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valorVenta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Precio de venta sin impuesto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Unidades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stockMinimo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Nivel a partir del cual se alerta reabastecer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Categoría a la que pertenece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obtenerPorcentajeImpuesto():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Abstracto.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Cada tipo de producto define su impuesto (polimorfismo)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descontarExistencias(int):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Resta unidades;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StockInsuficienteException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si no alcanzan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aumentarExistencias(int):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Suma unidades (compras, ajustes o facturas anuladas)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necesitaReabastecer():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existencias &lt;= stockMinimo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compareTo(Producto):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Orden natural por nombre, para listar el catálogo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Collections.sort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Código, nombre, precio y existencias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superclase de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 agregado en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(* a 1); referenciado por</w:t>
      </w:r>
      <w:r>
        <w:t xml:space="preserve"> </w:t>
      </w:r>
      <w:r>
        <w:rPr>
          <w:rStyle w:val="VerbatimChar"/>
        </w:rPr>
        <w:t xml:space="preserve">DetalleFactura</w:t>
      </w:r>
      <w:r>
        <w:t xml:space="preserve">.</w:t>
      </w:r>
    </w:p>
    <w:bookmarkEnd w:id="37"/>
    <w:bookmarkStart w:id="38" w:name="X55c0f9a4f153f8b17d9d9d0c66b094ef1cd1d81"/>
    <w:p>
      <w:pPr>
        <w:pStyle w:val="Heading3"/>
      </w:pPr>
      <w:r>
        <w:t xml:space="preserve">Abarrote, Bebida y ArticuloHogar (extends Producto)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Subclase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Atributos propios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Impuesto (</w:t>
            </w:r>
            <w:r>
              <w:rPr>
                <w:rStyle w:val="VerbatimChar"/>
                <w:b/>
                <w:sz w:val="19"/>
              </w:rPr>
              <w:t xml:space="preserve">obtenerPorcentajeImpuesto</w:t>
            </w:r>
            <w:r>
              <w:rPr>
                <w:b/>
                <w:sz w:val="19"/>
              </w:rPr>
              <w:t xml:space="preserve">)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Abarrote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(arroz, frijoles, aceite, café…)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fechaVencimiento: LocalDate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pesoKg: double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canastaBasica: boolean</w:t>
            </w:r>
            <w:r>
              <w:rPr>
                <w:sz w:val="19"/>
              </w:rPr>
              <w:t xml:space="preserve">; constante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IVA_CANASTA_BASICA = 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1 % si es canasta básica, si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estaVencido(): 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Bebida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(refrescos, jugos, agua)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volumenMl: 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unidadesPorPaquete: int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retornable: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ArticuloHogar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(limpieza e higiene)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marca: 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presentacion: 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advertencias: ArrayList&lt;String&gt;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IVA_GENERAL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agregarAdvertencia(String)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eliminarAdvertencia(String)</w:t>
            </w:r>
          </w:p>
        </w:tc>
      </w:tr>
    </w:tbl>
    <w:p>
      <w:pPr>
        <w:pStyle w:val="BodyText"/>
      </w:pPr>
      <w:r>
        <w:t xml:space="preserve">Las tres sobrescriben</w:t>
      </w:r>
      <w:r>
        <w:t xml:space="preserve"> </w:t>
      </w:r>
      <w:r>
        <w:rPr>
          <w:rStyle w:val="VerbatimChar"/>
        </w:rPr>
        <w:t xml:space="preserve">mostrarInformacion()</w:t>
      </w:r>
      <w:r>
        <w:t xml:space="preserve"> </w:t>
      </w:r>
      <w:r>
        <w:t xml:space="preserve">llamando a</w:t>
      </w:r>
      <w:r>
        <w:t xml:space="preserve"> </w:t>
      </w:r>
      <w:r>
        <w:rPr>
          <w:rStyle w:val="VerbatimChar"/>
        </w:rPr>
        <w:t xml:space="preserve">super.mostrarInformacion()</w:t>
      </w:r>
      <w:r>
        <w:t xml:space="preserve"> </w:t>
      </w:r>
      <w:r>
        <w:t xml:space="preserve">y agregando sus datos propios.</w:t>
      </w:r>
    </w:p>
    <w:bookmarkEnd w:id="38"/>
    <w:bookmarkStart w:id="39" w:name="categoria"/>
    <w:p>
      <w:pPr>
        <w:pStyle w:val="Heading3"/>
      </w:pPr>
      <w:r>
        <w:t xml:space="preserve">Categoria</w:t>
      </w:r>
    </w:p>
    <w:p>
      <w:pPr>
        <w:pStyle w:val="FirstParagraph"/>
      </w:pPr>
      <w:r>
        <w:t xml:space="preserve">Agrupa productos para ordenar el catálogo (Abarrotes, Bebidas, Limpieza, Higiene…), igual que en MultiSports.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idAutoIncremental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Contador de la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nombre, 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Datos de la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ArrayList&lt;Producto&gt;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 de la categoría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agregarProducto(Producto):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 un producto y le asigna esta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editarProducto(int idProducto, 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Reemplaza los datos del producto con ese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eliminarProducto(int idProducto):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Quita el producto;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RegistroNoEncontradoException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si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buscarProducto(int idProducto):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 por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mostrarProductos():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Une 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cada producto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t xml:space="preserve">agregación con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(1 a *); agregada en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.</w:t>
      </w:r>
    </w:p>
    <w:bookmarkEnd w:id="39"/>
    <w:bookmarkStart w:id="40" w:name="inventario"/>
    <w:p>
      <w:pPr>
        <w:pStyle w:val="Heading3"/>
      </w:pPr>
      <w:r>
        <w:t xml:space="preserve">Inventario</w:t>
      </w:r>
    </w:p>
    <w:p>
      <w:pPr>
        <w:pStyle w:val="FirstParagraph"/>
      </w:pPr>
      <w:r>
        <w:t xml:space="preserve">Punto central del catálogo de una sede.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Nombre del inventario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Sucursal de Fidecompro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ArrayList&lt;Categoria&gt;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Categorías registradas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agregarCategoria / editarCategoria / eliminarCategoria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CRUD de categorías por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agregarProductoCategoria(int idCategoria, Producto)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 un producto en la categoría indicada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editarProductoCategoria / eliminarProductoCategoria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Edita o elimina un producto dentro de una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mostrarProductosCategoria(int idCategoria):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Lista los productos de una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buscarProducto(String codigo):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 en todas las categorías; se usa al facturar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productosBajoMinimo(): ArrayList&lt;Producto&gt;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necesitaReabastecer()</w:t>
            </w:r>
            <w:r>
              <w:rPr>
                <w:sz w:val="19"/>
              </w:rPr>
              <w:t xml:space="preserve">, ordenados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ComparadorPorExistencias</w:t>
            </w:r>
          </w:p>
        </w:tc>
      </w:tr>
    </w:tbl>
    <w:bookmarkEnd w:id="40"/>
    <w:bookmarkStart w:id="41" w:name="X9bda047d31400a48c89ac61d1384a62e2eedda7"/>
    <w:p>
      <w:pPr>
        <w:pStyle w:val="Heading3"/>
      </w:pPr>
      <w:r>
        <w:t xml:space="preserve">ComparadorPorExistencias (implements Comparator&lt;Producto&gt;)</w:t>
      </w:r>
    </w:p>
    <w:p>
      <w:pPr>
        <w:pStyle w:val="FirstParagraph"/>
      </w:pPr>
      <w:r>
        <w:t xml:space="preserve">Orden alterno al natural: de menos a más existencias, para mostrar primero lo que urge reabastecer.</w:t>
      </w:r>
    </w:p>
    <w:bookmarkEnd w:id="41"/>
    <w:bookmarkStart w:id="42" w:name="factura"/>
    <w:p>
      <w:pPr>
        <w:pStyle w:val="Heading3"/>
      </w:pPr>
      <w:r>
        <w:t xml:space="preserve">Factura</w:t>
      </w:r>
    </w:p>
    <w:p>
      <w:pPr>
        <w:pStyle w:val="FirstParagraph"/>
      </w:pPr>
      <w:r>
        <w:t xml:space="preserve">Documento de venta emitido a un cliente.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ultimoNumero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static 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Último consecutivo usado (como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Factura.ultimoNumero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el ejemplo de la semana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Consecutivo de esta factura (se muestra como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FC-000123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Fecha y hora de emisión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quién se 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Quién la emite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detalles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ArrayList&lt;DetalleFactura&gt;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Líneas de la 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porcentajeDescuento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Descuento aplicado al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metodoPago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MetodoPago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Efectivo, tarjeta o transferencia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EstadoFactura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EMITIDA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ANULADA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agregarDetalle(Producto, 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 la línea; si el producto ya está, suma la cantidad.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StockInsuficienteException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eliminarDetalle(int):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Quita una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calcularSubtotal / calcularDescuento / calcularImpuesto / calcularTotal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Recorren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detalles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suman; el impuesto de cada línea lo da su producto (polimorfismo)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anular():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Cambia el estado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Arma el desglose completo de la factura como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generarArchivo(String carpeta): 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Escribe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mostrarInformacion()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FC-000123.txt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FileWriter</w:t>
            </w:r>
            <w:r>
              <w:rPr>
                <w:sz w:val="19"/>
              </w:rPr>
              <w:t xml:space="preserve">, manejando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IOException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try/catch/finally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Relaciones:</w:t>
      </w:r>
      <w:r>
        <w:t xml:space="preserve"> </w:t>
      </w:r>
      <w:r>
        <w:rPr>
          <w:bCs/>
          <w:b/>
        </w:rPr>
        <w:t xml:space="preserve">composición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DetalleFactura</w:t>
      </w:r>
      <w:r>
        <w:t xml:space="preserve"> </w:t>
      </w:r>
      <w:r>
        <w:t xml:space="preserve">(1 a 1..*): las líneas no existen sin su factura. Asociación con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(* a 1). La administra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bookmarkEnd w:id="42"/>
    <w:bookmarkStart w:id="43" w:name="detallefactura"/>
    <w:p>
      <w:pPr>
        <w:pStyle w:val="Heading3"/>
      </w:pPr>
      <w:r>
        <w:t xml:space="preserve">DetalleFactura</w:t>
      </w:r>
    </w:p>
    <w:p>
      <w:pPr>
        <w:pStyle w:val="FirstParagraph"/>
      </w:pPr>
      <w:r>
        <w:t xml:space="preserve">Línea de una factura. Implementa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Tipo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 vendido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precioUnitario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Copia del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valorVenta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momento de la venta, para conservar el histórico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calcularSubtotal():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cantidad × precioUnitario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calcularImpuesto():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subtotal × producto.obtenerPorcentajeImpuesto()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calcularTotal(): double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Subtotal más impuesto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mostrarInformacion():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Una línea del desglose: cantidad, descripción, precio y total</w:t>
            </w:r>
          </w:p>
        </w:tc>
      </w:tr>
    </w:tbl>
    <w:bookmarkEnd w:id="43"/>
    <w:bookmarkStart w:id="44" w:name="X949794d89de1b70e9958dd5a81143eda8d1ce33"/>
    <w:p>
      <w:pPr>
        <w:pStyle w:val="Heading3"/>
      </w:pPr>
      <w:r>
        <w:t xml:space="preserve">RegistroUsuarios, RegistroClientes y RegistroFacturas</w:t>
      </w:r>
    </w:p>
    <w:p>
      <w:pPr>
        <w:pStyle w:val="FirstParagraph"/>
      </w:pPr>
      <w:r>
        <w:t xml:space="preserve">Clases que administran las colecciones, con el mismo patrón de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Atributo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usuarios: ArrayList&lt;Usuario&gt;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editarUsuario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desactivarUsuario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iniciarSesion(nombreUsuario, contrasena)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devuelve 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 lanza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CredencialesInvalidasException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clientes: ArrayList&lt;Cliente&gt;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(rechaza identificaciones repetidas),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editarCliente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desactivarCliente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buscarCliente(identificacion)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mostrarClientes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RegistroFacturas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facturas: ArrayList&lt;Factura&gt;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agregarFactura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buscarFactura(numero)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anularFactura(numero)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(devuelve las existencias al inventario),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facturasPorFecha(desde, hasta)</w:t>
            </w:r>
          </w:p>
        </w:tc>
      </w:tr>
    </w:tbl>
    <w:bookmarkEnd w:id="44"/>
    <w:bookmarkStart w:id="45" w:name="excepciones-propias-extends-exception"/>
    <w:p>
      <w:pPr>
        <w:pStyle w:val="Heading3"/>
      </w:pPr>
      <w:r>
        <w:t xml:space="preserve">Excepciones propias (extends Exception)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Excepción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Cuándo se lanza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StockInsuficienteException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 intenta facturar o descontar más unidades de las que hay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CredencialesInvalidasException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 o contraseña incorrectos, o usuario inactivo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RegistroNoEncontradoException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 busca, edita o elimina un id o identificación que no existe</w:t>
            </w:r>
          </w:p>
        </w:tc>
      </w:tr>
    </w:tbl>
    <w:bookmarkEnd w:id="45"/>
    <w:bookmarkStart w:id="46" w:name="enumeraciones"/>
    <w:p>
      <w:pPr>
        <w:pStyle w:val="Heading3"/>
      </w:pPr>
      <w:r>
        <w:t xml:space="preserve">Enumeraciones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Rol</w:t>
      </w:r>
      <w:r>
        <w:t xml:space="preserve">: ADMINISTRADOR, VENDEDOR.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TipoIdentificacion</w:t>
      </w:r>
      <w:r>
        <w:t xml:space="preserve">: FISICA, JURIDICA, DIMEX, PASAPORTE.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MetodoPago</w:t>
      </w:r>
      <w:r>
        <w:t xml:space="preserve">: EFECTIVO, TARJETA, TRANSFERENCIA.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EstadoFactura</w:t>
      </w:r>
      <w:r>
        <w:t xml:space="preserve">: EMITIDA, ANULADA.</w:t>
      </w:r>
    </w:p>
    <w:bookmarkEnd w:id="46"/>
    <w:bookmarkEnd w:id="47"/>
    <w:bookmarkStart w:id="51" w:name="diagrama-de-clases-cliente-servidor"/>
    <w:p>
      <w:pPr>
        <w:pStyle w:val="Heading2"/>
      </w:pPr>
      <w:r>
        <w:t xml:space="preserve">2.3 Diagrama de clases cliente-servidor</w:t>
      </w:r>
    </w:p>
    <w:p>
      <w:pPr>
        <w:pStyle w:val="FirstParagraph"/>
      </w:pPr>
      <w:r>
        <w:t xml:space="preserve">Este diagrama es la</w:t>
      </w:r>
      <w:r>
        <w:t xml:space="preserve"> </w:t>
      </w:r>
      <w:r>
        <w:rPr>
          <w:bCs/>
          <w:b/>
        </w:rPr>
        <w:t xml:space="preserve">arquitectura prevista</w:t>
      </w:r>
      <w:r>
        <w:t xml:space="preserve"> </w:t>
      </w:r>
      <w:r>
        <w:t xml:space="preserve">para los siguientes avances, cuando el curso cubra hilos, sockets, Swing y bases de datos. Muestra las clases que harán funcionar la aplicación en red y de forma concurrente sobre el modelo de la sección 2.1: las ventanas Swing, la conexión por sockets, el servidor con sus hilos, los servicios y el acceso a datos.</w:t>
      </w:r>
    </w:p>
    <w:p>
      <w:pPr>
        <w:pStyle w:val="CaptionedFigure"/>
      </w:pPr>
      <w:r>
        <w:drawing>
          <wp:inline>
            <wp:extent cx="6063158" cy="7920000"/>
            <wp:effectExtent b="0" l="0" r="0" t="0"/>
            <wp:docPr descr="Diagrama de clases cliente-servidor" title="" id="49" name="Picture"/>
            <a:graphic>
              <a:graphicData uri="http://schemas.openxmlformats.org/drawingml/2006/picture">
                <pic:pic>
                  <pic:nvPicPr>
                    <pic:cNvPr descr="img/02_clases_cliente_servi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3158" cy="79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 cliente-servidor</w:t>
      </w:r>
    </w:p>
    <w:bookmarkEnd w:id="51"/>
    <w:bookmarkStart w:id="52" w:name="Xfe095a03a4569356bdece450951d262879175f8"/>
    <w:p>
      <w:pPr>
        <w:pStyle w:val="Heading2"/>
      </w:pPr>
      <w:r>
        <w:t xml:space="preserve">2.4 Descripción de las clases cliente-servidor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Responsabilidad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Métodos principales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ServidorFacturacion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Abre un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ServerSocket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el puerto 5000 y acepta conexiones; cada conexión se entrega a un pool de hilos (</w:t>
            </w:r>
            <w:r>
              <w:rPr>
                <w:rStyle w:val="VerbatimChar"/>
                <w:sz w:val="19"/>
              </w:rPr>
              <w:t xml:space="preserve">ExecutorService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iniciar()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detener()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aceptarConexiones()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main()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 muchos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ManejadorCliente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a *)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ManejadorCliente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(implementa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Runnable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Atiende a un cliente conectado en su propio hilo: lee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Solicitud</w:t>
            </w:r>
            <w:r>
              <w:rPr>
                <w:sz w:val="19"/>
              </w:rPr>
              <w:t xml:space="preserve">, llama al servicio correspondiente y responde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Respuesta</w:t>
            </w:r>
            <w:r>
              <w:rPr>
                <w:sz w:val="19"/>
              </w:rPr>
              <w:t xml:space="preserve">. Guarda el usuario de la sesión para validar permisos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run()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procesar(Solicitud)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cerrarConexion()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 los cuatro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Solicitud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Objetos serializables que viajan por el socket. La solicitud indica la operación (</w:t>
            </w:r>
            <w:r>
              <w:rPr>
                <w:rStyle w:val="VerbatimChar"/>
                <w:sz w:val="19"/>
              </w:rPr>
              <w:t xml:space="preserve">TipoOperacion</w:t>
            </w:r>
            <w:r>
              <w:rPr>
                <w:sz w:val="19"/>
              </w:rPr>
              <w:t xml:space="preserve">) y los datos; la respuesta indica éxito, mensaje y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getOperacion()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error()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Solicitud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TipoOperacion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ServicioAutenticacion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Valida credenciales, bloquea usuarios inactivos y registra usuarios nuevos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iniciarSesion()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registrarUsuario()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cifrarContrasena()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Reglas de negocio de clientes (identificación única, campos obligatorios)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registrar()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actualizar()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Catálogo y stock.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Sección crítica: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reservarStock()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ajustarStock()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 sincronizan sobre un mismo candado para que dos hilos no descuenten el mismo producto a la vez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registrarProducto()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ajustarStock()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reservarStock()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productosBajoMinimo()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Inventario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ProductoDAO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ServicioFacturacion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Arma y guarda la factura, reserva el stock, asigna el consecutivo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un método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synchronized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genera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crearFactura()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anularFactura()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listarFacturas()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ServicioInventario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FacturaDAO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GeneradorArchivoFactura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GeneradorArchivoFactura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Escribe la factura física con su desglose 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usando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FileWriter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PrintWriter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generarTXT()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generarHTML()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ServicioFacturacion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ConexionBD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(Singleton)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Centraliza la URL y credenciales de MySQL y entrega conexiones JDBC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getInstancia()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obtenerConexion()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Usada por todos los DAO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UsuarioDAO, ClienteDAO, ProductoDAO, FacturaDAO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Ejecutan las sentencias SQL (</w:t>
            </w:r>
            <w:r>
              <w:rPr>
                <w:rStyle w:val="VerbatimChar"/>
                <w:sz w:val="19"/>
              </w:rPr>
              <w:t xml:space="preserve">PreparedStatement</w:t>
            </w:r>
            <w:r>
              <w:rPr>
                <w:sz w:val="19"/>
              </w:rPr>
              <w:t xml:space="preserve">) de cada 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insertar()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actualizar()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listar()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buscarPorId()</w:t>
            </w:r>
            <w:r>
              <w:rPr>
                <w:sz w:val="19"/>
              </w:rP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Dependen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ConexionBD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ClienteSocket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Del lado del cliente: abre el socket hacia el servidor y envía/recibe objetos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conectar()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enviar(Solicitud)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desconectar()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 todas las ventanas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VentanaLogin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JFrame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Pide usuario y contraseña; si son válidos abre la ventana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btnIngresarActionPerformed()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Abre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VentanaPrincipal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VentanaPrincipal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JFrame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Menú y pestañas de los módulos; oculta los módulos de administrador a los vendedores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mostrarModulo()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Contiene los paneles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PanelClientes, PanelProductos, PanelFacturacion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JPanel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Pantallas de cada 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cargarTabla()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guardar…()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emitirFactura()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ClienteSocket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HiloActualizacionStock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SwingWorker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Refresca la tabla de inventario en segundo plano sin congelar la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doInBackground()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done()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Usado por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PanelProductos</w:t>
            </w:r>
          </w:p>
        </w:tc>
      </w:tr>
    </w:tbl>
    <w:bookmarkEnd w:id="52"/>
    <w:bookmarkStart w:id="56" w:name="Xb25a7bcb2c777c46a80322396c0b8385eebd30b"/>
    <w:p>
      <w:pPr>
        <w:pStyle w:val="Heading2"/>
      </w:pPr>
      <w:r>
        <w:t xml:space="preserve">2.5 Flujo concurrente de emisión de una factura</w:t>
      </w:r>
    </w:p>
    <w:p>
      <w:pPr>
        <w:pStyle w:val="FirstParagraph"/>
      </w:pPr>
      <w:r>
        <w:t xml:space="preserve">El siguiente diagrama de secuencia muestra cómo se emite una factura y dónde se controla la concurrencia.</w:t>
      </w:r>
    </w:p>
    <w:p>
      <w:pPr>
        <w:pStyle w:val="CaptionedFigure"/>
      </w:pPr>
      <w:r>
        <w:drawing>
          <wp:inline>
            <wp:extent cx="6300000" cy="3089561"/>
            <wp:effectExtent b="0" l="0" r="0" t="0"/>
            <wp:docPr descr="Diagrama de secuencia: emitir factura" title="" id="54" name="Picture"/>
            <a:graphic>
              <a:graphicData uri="http://schemas.openxmlformats.org/drawingml/2006/picture">
                <pic:pic>
                  <pic:nvPicPr>
                    <pic:cNvPr descr="img/04_secuencia_factur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089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secuencia: emitir factura</w:t>
      </w:r>
    </w:p>
    <w:bookmarkEnd w:id="56"/>
    <w:bookmarkEnd w:id="57"/>
    <w:bookmarkStart w:id="63" w:name="historias-de-usuario"/>
    <w:p>
      <w:pPr>
        <w:pStyle w:val="Heading1"/>
      </w:pPr>
      <w:r>
        <w:t xml:space="preserve">3. Historias de usuario</w:t>
      </w:r>
    </w:p>
    <w:p>
      <w:pPr>
        <w:pStyle w:val="FirstParagraph"/>
      </w:pPr>
      <w:r>
        <w:t xml:space="preserve">Prioridad según MoSCoW (</w:t>
      </w:r>
      <w:r>
        <w:rPr>
          <w:bCs/>
          <w:b/>
        </w:rPr>
        <w:t xml:space="preserve">Alta</w:t>
      </w:r>
      <w:r>
        <w:t xml:space="preserve"> </w:t>
      </w:r>
      <w:r>
        <w:t xml:space="preserve">= imprescindible para la entrega final). La estimación está en puntos de historia (1 = muy simple, 8 = compleja).</w:t>
      </w:r>
    </w:p>
    <w:bookmarkStart w:id="58" w:name="módulo-de-acceso"/>
    <w:p>
      <w:pPr>
        <w:pStyle w:val="Heading2"/>
      </w:pPr>
      <w:r>
        <w:t xml:space="preserve">Módulo de acceso</w:t>
      </w:r>
    </w:p>
    <w:p>
      <w:pPr>
        <w:pStyle w:val="FirstParagraph"/>
      </w:pPr>
      <w:r>
        <w:rPr>
          <w:bCs/>
          <w:b/>
        </w:rPr>
        <w:t xml:space="preserve">HU-01 · Iniciar sesión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 o 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ingresar a la aplicación con mi usuario y contraseña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solo el personal autorizado pueda facturar y modificar el inventario.</w:t>
      </w:r>
      <w:r>
        <w:t xml:space="preserve"> </w:t>
      </w:r>
      <w:r>
        <w:t xml:space="preserve">Prioridad: Alta · Estimación: 3 · Pantalla: P1</w:t>
      </w:r>
    </w:p>
    <w:p>
      <w:pPr>
        <w:numPr>
          <w:ilvl w:val="0"/>
          <w:numId w:val="1003"/>
        </w:numPr>
        <w:pStyle w:val="Compact"/>
      </w:pPr>
      <w:r>
        <w:t xml:space="preserve">Si el usuario y la contraseña son correctos y el usuario está activo, se abre el menú principal mostrando el nombre y el rol.</w:t>
      </w:r>
    </w:p>
    <w:p>
      <w:pPr>
        <w:numPr>
          <w:ilvl w:val="0"/>
          <w:numId w:val="1003"/>
        </w:numPr>
        <w:pStyle w:val="Compact"/>
      </w:pPr>
      <w:r>
        <w:t xml:space="preserve">Si son incorrectos, se muestra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sin indicar cuál de los dos falló.</w:t>
      </w:r>
    </w:p>
    <w:p>
      <w:pPr>
        <w:numPr>
          <w:ilvl w:val="0"/>
          <w:numId w:val="1003"/>
        </w:numPr>
        <w:pStyle w:val="Compact"/>
      </w:pPr>
      <w:r>
        <w:t xml:space="preserve">Tras 3 intentos fallidos seguidos, el botón</w:t>
      </w:r>
      <w:r>
        <w:t xml:space="preserve"> </w:t>
      </w:r>
      <w:r>
        <w:rPr>
          <w:iCs/>
          <w:i/>
        </w:rPr>
        <w:t xml:space="preserve">Ingresar</w:t>
      </w:r>
      <w:r>
        <w:t xml:space="preserve"> </w:t>
      </w:r>
      <w:r>
        <w:t xml:space="preserve">se bloquea durante 1 minuto.</w:t>
      </w:r>
    </w:p>
    <w:p>
      <w:pPr>
        <w:numPr>
          <w:ilvl w:val="0"/>
          <w:numId w:val="1003"/>
        </w:numPr>
        <w:pStyle w:val="Compact"/>
      </w:pPr>
      <w:r>
        <w:t xml:space="preserve">La contraseña se escribe en un campo oculto y viaja/se guarda cifrada.</w:t>
      </w:r>
    </w:p>
    <w:p>
      <w:pPr>
        <w:pStyle w:val="FirstParagraph"/>
      </w:pPr>
      <w:r>
        <w:rPr>
          <w:bCs/>
          <w:b/>
        </w:rPr>
        <w:t xml:space="preserve">HU-02 · Cerrar sesión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usuario,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cerrar mi sesión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otra persona no use mi cuenta en la misma caja.</w:t>
      </w:r>
      <w:r>
        <w:t xml:space="preserve"> </w:t>
      </w:r>
      <w:r>
        <w:t xml:space="preserve">Prioridad: Alta · Estimación: 1 · Pantalla: P2</w:t>
      </w:r>
    </w:p>
    <w:p>
      <w:pPr>
        <w:numPr>
          <w:ilvl w:val="0"/>
          <w:numId w:val="1004"/>
        </w:numPr>
        <w:pStyle w:val="Compact"/>
      </w:pPr>
      <w:r>
        <w:t xml:space="preserve">Al cerrar sesión se libera la conexión con el servidor y se regresa a la pantalla de inicio de sesión.</w:t>
      </w:r>
    </w:p>
    <w:p>
      <w:pPr>
        <w:pStyle w:val="FirstParagraph"/>
      </w:pPr>
      <w:r>
        <w:rPr>
          <w:bCs/>
          <w:b/>
        </w:rPr>
        <w:t xml:space="preserve">HU-03 · Administrar usuarios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crear, editar y desactivar usuarios con rol de vendedor o administrador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controlar quién tiene acceso al sistema.</w:t>
      </w:r>
      <w:r>
        <w:t xml:space="preserve"> </w:t>
      </w:r>
      <w:r>
        <w:t xml:space="preserve">Prioridad: Alta · Estimación: 5 · Pantalla: P8</w:t>
      </w:r>
    </w:p>
    <w:p>
      <w:pPr>
        <w:numPr>
          <w:ilvl w:val="0"/>
          <w:numId w:val="1005"/>
        </w:numPr>
        <w:pStyle w:val="Compact"/>
      </w:pPr>
      <w:r>
        <w:t xml:space="preserve">El nombre de usuario no se puede repetir.</w:t>
      </w:r>
    </w:p>
    <w:p>
      <w:pPr>
        <w:numPr>
          <w:ilvl w:val="0"/>
          <w:numId w:val="1005"/>
        </w:numPr>
        <w:pStyle w:val="Compact"/>
      </w:pPr>
      <w:r>
        <w:t xml:space="preserve">La contraseña debe tener al menos 8 caracteres y confirmarse.</w:t>
      </w:r>
    </w:p>
    <w:p>
      <w:pPr>
        <w:numPr>
          <w:ilvl w:val="0"/>
          <w:numId w:val="1005"/>
        </w:numPr>
        <w:pStyle w:val="Compact"/>
      </w:pPr>
      <w:r>
        <w:t xml:space="preserve">Un usuario desactivado no puede iniciar sesión, pero sus facturas se conservan.</w:t>
      </w:r>
    </w:p>
    <w:p>
      <w:pPr>
        <w:numPr>
          <w:ilvl w:val="0"/>
          <w:numId w:val="1005"/>
        </w:numPr>
        <w:pStyle w:val="Compact"/>
      </w:pPr>
      <w:r>
        <w:t xml:space="preserve">El módulo no es visible para usuarios con rol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.</w:t>
      </w:r>
    </w:p>
    <w:bookmarkEnd w:id="58"/>
    <w:bookmarkStart w:id="59" w:name="módulo-de-clientes"/>
    <w:p>
      <w:pPr>
        <w:pStyle w:val="Heading2"/>
      </w:pPr>
      <w:r>
        <w:t xml:space="preserve">Módulo de clientes</w:t>
      </w:r>
    </w:p>
    <w:p>
      <w:pPr>
        <w:pStyle w:val="FirstParagraph"/>
      </w:pPr>
      <w:r>
        <w:rPr>
          <w:bCs/>
          <w:b/>
        </w:rPr>
        <w:t xml:space="preserve">HU-04 · Registrar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un cliente con tipo e identificación, nombre, teléfono, correo y dirección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poder emitirle facturas.</w:t>
      </w:r>
      <w:r>
        <w:t xml:space="preserve"> </w:t>
      </w:r>
      <w:r>
        <w:t xml:space="preserve">Prioridad: Alta · Estimación: 3 · Pantalla: P3</w:t>
      </w:r>
    </w:p>
    <w:p>
      <w:pPr>
        <w:numPr>
          <w:ilvl w:val="0"/>
          <w:numId w:val="1006"/>
        </w:numPr>
        <w:pStyle w:val="Compact"/>
      </w:pPr>
      <w:r>
        <w:t xml:space="preserve">Identificación, tipo de identificación y nombre son obligatorios.</w:t>
      </w:r>
    </w:p>
    <w:p>
      <w:pPr>
        <w:numPr>
          <w:ilvl w:val="0"/>
          <w:numId w:val="1006"/>
        </w:numPr>
        <w:pStyle w:val="Compact"/>
      </w:pPr>
      <w:r>
        <w:t xml:space="preserve">No se permite registrar dos clientes con la misma identificación.</w:t>
      </w:r>
    </w:p>
    <w:p>
      <w:pPr>
        <w:numPr>
          <w:ilvl w:val="0"/>
          <w:numId w:val="1006"/>
        </w:numPr>
        <w:pStyle w:val="Compact"/>
      </w:pPr>
      <w:r>
        <w:t xml:space="preserve">El correo se valida con formato</w:t>
      </w:r>
      <w:r>
        <w:t xml:space="preserve"> </w:t>
      </w:r>
      <w:r>
        <w:rPr>
          <w:rStyle w:val="VerbatimChar"/>
        </w:rPr>
        <w:t xml:space="preserve">algo@dominio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Al guardar, el cliente aparece de inmediato en la tabla.</w:t>
      </w:r>
    </w:p>
    <w:p>
      <w:pPr>
        <w:pStyle w:val="FirstParagraph"/>
      </w:pPr>
      <w:r>
        <w:rPr>
          <w:bCs/>
          <w:b/>
        </w:rPr>
        <w:t xml:space="preserve">HU-05 · Buscar y editar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buscar un cliente por identificación o nombre y actualizar sus datos de contacto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mantener la información al día.</w:t>
      </w:r>
      <w:r>
        <w:t xml:space="preserve"> </w:t>
      </w:r>
      <w:r>
        <w:t xml:space="preserve">Prioridad: Alta · Estimación: 2 · Pantalla: P3</w:t>
      </w:r>
    </w:p>
    <w:p>
      <w:pPr>
        <w:numPr>
          <w:ilvl w:val="0"/>
          <w:numId w:val="1007"/>
        </w:numPr>
        <w:pStyle w:val="Compact"/>
      </w:pPr>
      <w:r>
        <w:t xml:space="preserve">La búsqueda acepta coincidencias parciales y no distingue mayúsculas.</w:t>
      </w:r>
    </w:p>
    <w:p>
      <w:pPr>
        <w:numPr>
          <w:ilvl w:val="0"/>
          <w:numId w:val="1007"/>
        </w:numPr>
        <w:pStyle w:val="Compact"/>
      </w:pPr>
      <w:r>
        <w:t xml:space="preserve">Al seleccionar una fila de la tabla, sus datos se cargan en el formulario.</w:t>
      </w:r>
    </w:p>
    <w:p>
      <w:pPr>
        <w:pStyle w:val="FirstParagraph"/>
      </w:pPr>
      <w:r>
        <w:rPr>
          <w:bCs/>
          <w:b/>
        </w:rPr>
        <w:t xml:space="preserve">HU-06 · Desactivar cliente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desactivar un cliente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no aparezca al facturar sin perder sus facturas anteriores.</w:t>
      </w:r>
      <w:r>
        <w:t xml:space="preserve"> </w:t>
      </w:r>
      <w:r>
        <w:t xml:space="preserve">Prioridad: Media · Estimación: 1 · Pantalla: P3</w:t>
      </w:r>
    </w:p>
    <w:p>
      <w:pPr>
        <w:numPr>
          <w:ilvl w:val="0"/>
          <w:numId w:val="1008"/>
        </w:numPr>
        <w:pStyle w:val="Compact"/>
      </w:pPr>
      <w:r>
        <w:t xml:space="preserve">Se pide confirmación antes de desactivar.</w:t>
      </w:r>
    </w:p>
    <w:bookmarkEnd w:id="59"/>
    <w:bookmarkStart w:id="60" w:name="módulo-de-productos-e-inventario"/>
    <w:p>
      <w:pPr>
        <w:pStyle w:val="Heading2"/>
      </w:pPr>
      <w:r>
        <w:t xml:space="preserve">Módulo de productos e inventario</w:t>
      </w:r>
    </w:p>
    <w:p>
      <w:pPr>
        <w:pStyle w:val="FirstParagraph"/>
      </w:pPr>
      <w:r>
        <w:rPr>
          <w:bCs/>
          <w:b/>
        </w:rPr>
        <w:t xml:space="preserve">HU-07 · Administrar tipos de producto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crear, editar y eliminar categorías de producto (abarrotes, bebidas, limpieza, higiene…)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mantener el catálogo ordenado.</w:t>
      </w:r>
      <w:r>
        <w:t xml:space="preserve"> </w:t>
      </w:r>
      <w:r>
        <w:t xml:space="preserve">Prioridad: Alta · Estimación: 2 · Pantalla: P4 (pestaña Categorías)</w:t>
      </w:r>
    </w:p>
    <w:p>
      <w:pPr>
        <w:numPr>
          <w:ilvl w:val="0"/>
          <w:numId w:val="1009"/>
        </w:numPr>
        <w:pStyle w:val="Compact"/>
      </w:pPr>
      <w:r>
        <w:t xml:space="preserve">El nombre de la categoría es único.</w:t>
      </w:r>
    </w:p>
    <w:p>
      <w:pPr>
        <w:numPr>
          <w:ilvl w:val="0"/>
          <w:numId w:val="1009"/>
        </w:numPr>
        <w:pStyle w:val="Compact"/>
      </w:pPr>
      <w:r>
        <w:t xml:space="preserve">No se puede eliminar una categoría que todavía tiene productos.</w:t>
      </w:r>
    </w:p>
    <w:p>
      <w:pPr>
        <w:pStyle w:val="FirstParagraph"/>
      </w:pPr>
      <w:r>
        <w:rPr>
          <w:bCs/>
          <w:b/>
        </w:rPr>
        <w:t xml:space="preserve">HU-08 · Registrar producto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un producto indicando su tipo (abarrote, bebida o artículo del hogar), código, nombre, categoría, valor de compra, valor de venta, existencias y stock mínimo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poder venderlo y controlar sus existencias.</w:t>
      </w:r>
      <w:r>
        <w:t xml:space="preserve"> </w:t>
      </w:r>
      <w:r>
        <w:t xml:space="preserve">Prioridad: Alta · Estimación: 3 · Pantalla: P4</w:t>
      </w:r>
    </w:p>
    <w:p>
      <w:pPr>
        <w:numPr>
          <w:ilvl w:val="0"/>
          <w:numId w:val="1010"/>
        </w:numPr>
        <w:pStyle w:val="Compact"/>
      </w:pPr>
      <w:r>
        <w:t xml:space="preserve">Según el tipo elegido se piden sus datos propios: fecha de vencimiento, peso y si es canasta básica (abarrote); volumen y unidades por paquete (bebida); marca y presentación (artículo del hogar).</w:t>
      </w:r>
    </w:p>
    <w:p>
      <w:pPr>
        <w:numPr>
          <w:ilvl w:val="0"/>
          <w:numId w:val="1010"/>
        </w:numPr>
        <w:pStyle w:val="Compact"/>
      </w:pPr>
      <w:r>
        <w:t xml:space="preserve">El impuesto lo define el tipo: 1 % para abarrotes de canasta básica y 13 % para el resto.</w:t>
      </w:r>
    </w:p>
    <w:p>
      <w:pPr>
        <w:numPr>
          <w:ilvl w:val="0"/>
          <w:numId w:val="1010"/>
        </w:numPr>
        <w:pStyle w:val="Compact"/>
      </w:pPr>
      <w:r>
        <w:t xml:space="preserve">El código es único; el valor de venta debe ser mayor que 0 y mayor o igual al de compra; las existencias no pueden ser negativas.</w:t>
      </w:r>
    </w:p>
    <w:p>
      <w:pPr>
        <w:numPr>
          <w:ilvl w:val="0"/>
          <w:numId w:val="1010"/>
        </w:numPr>
        <w:pStyle w:val="Compact"/>
      </w:pPr>
      <w:r>
        <w:t xml:space="preserve">Se puede filtrar la lista por categoría y buscar por código o nombre.</w:t>
      </w:r>
    </w:p>
    <w:p>
      <w:pPr>
        <w:pStyle w:val="FirstParagraph"/>
      </w:pPr>
      <w:r>
        <w:rPr>
          <w:bCs/>
          <w:b/>
        </w:rPr>
        <w:t xml:space="preserve">HU-09 · Ajustar inventario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registrar entradas de mercadería y ajustes de inventario indicando el motivo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el stock del sistema coincida con la bodega.</w:t>
      </w:r>
      <w:r>
        <w:t xml:space="preserve"> </w:t>
      </w:r>
      <w:r>
        <w:t xml:space="preserve">Prioridad: Alta · Estimación: 3 · Pantalla: P4 (diálogo Ajustar stock)</w:t>
      </w:r>
    </w:p>
    <w:p>
      <w:pPr>
        <w:numPr>
          <w:ilvl w:val="0"/>
          <w:numId w:val="1011"/>
        </w:numPr>
        <w:pStyle w:val="Compact"/>
      </w:pPr>
      <w:r>
        <w:t xml:space="preserve">El ajuste pide el motivo (compra, merma, conteo físico) y se confirma antes de aplicarlo.</w:t>
      </w:r>
    </w:p>
    <w:p>
      <w:pPr>
        <w:numPr>
          <w:ilvl w:val="0"/>
          <w:numId w:val="1011"/>
        </w:numPr>
        <w:pStyle w:val="Compact"/>
      </w:pPr>
      <w:r>
        <w:t xml:space="preserve">Un ajuste no puede dejar el stock en negativo.</w:t>
      </w:r>
    </w:p>
    <w:p>
      <w:pPr>
        <w:pStyle w:val="FirstParagraph"/>
      </w:pPr>
      <w:r>
        <w:rPr>
          <w:bCs/>
          <w:b/>
        </w:rPr>
        <w:t xml:space="preserve">HU-10 · Alertas de stock bajo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ver qué productos están por debajo del stock mínimo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reabastecerlos a tiempo.</w:t>
      </w:r>
      <w:r>
        <w:t xml:space="preserve"> </w:t>
      </w:r>
      <w:r>
        <w:t xml:space="preserve">Prioridad: Media · Estimación: 2 · Pantallas: P2 y P4</w:t>
      </w:r>
    </w:p>
    <w:p>
      <w:pPr>
        <w:numPr>
          <w:ilvl w:val="0"/>
          <w:numId w:val="1012"/>
        </w:numPr>
        <w:pStyle w:val="Compact"/>
      </w:pPr>
      <w:r>
        <w:t xml:space="preserve">El menú principal muestra cuántos productos están bajo el mínimo y cuáles.</w:t>
      </w:r>
    </w:p>
    <w:p>
      <w:pPr>
        <w:numPr>
          <w:ilvl w:val="0"/>
          <w:numId w:val="1012"/>
        </w:numPr>
        <w:pStyle w:val="Compact"/>
      </w:pPr>
      <w:r>
        <w:t xml:space="preserve">En la tabla de productos esos productos se marcan en rojo.</w:t>
      </w:r>
    </w:p>
    <w:p>
      <w:pPr>
        <w:numPr>
          <w:ilvl w:val="0"/>
          <w:numId w:val="1012"/>
        </w:numPr>
        <w:pStyle w:val="Compact"/>
      </w:pPr>
      <w:r>
        <w:t xml:space="preserve">La tabla se refresca en segundo plano cada 30 segundos sin bloquear la ventana.</w:t>
      </w:r>
    </w:p>
    <w:bookmarkEnd w:id="60"/>
    <w:bookmarkStart w:id="61" w:name="módulo-de-facturación"/>
    <w:p>
      <w:pPr>
        <w:pStyle w:val="Heading2"/>
      </w:pPr>
      <w:r>
        <w:t xml:space="preserve">Módulo de facturación</w:t>
      </w:r>
    </w:p>
    <w:p>
      <w:pPr>
        <w:pStyle w:val="FirstParagraph"/>
      </w:pPr>
      <w:r>
        <w:rPr>
          <w:bCs/>
          <w:b/>
        </w:rPr>
        <w:t xml:space="preserve">HU-11 · Crear factura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seleccionar un cliente, agregar productos con su cantidad y elegir el método de pago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emitirle una factura.</w:t>
      </w:r>
      <w:r>
        <w:t xml:space="preserve"> </w:t>
      </w:r>
      <w:r>
        <w:t xml:space="preserve">Prioridad: Alta · Estimación: 8 · Pantalla: P5</w:t>
      </w:r>
    </w:p>
    <w:p>
      <w:pPr>
        <w:numPr>
          <w:ilvl w:val="0"/>
          <w:numId w:val="1013"/>
        </w:numPr>
        <w:pStyle w:val="Compact"/>
      </w:pPr>
      <w:r>
        <w:t xml:space="preserve">Al agregar un producto se muestran sus existencias disponibles; no se puede agregar una cantidad mayor.</w:t>
      </w:r>
    </w:p>
    <w:p>
      <w:pPr>
        <w:numPr>
          <w:ilvl w:val="0"/>
          <w:numId w:val="1013"/>
        </w:numPr>
        <w:pStyle w:val="Compact"/>
      </w:pPr>
      <w:r>
        <w:t xml:space="preserve">Si el producto ya está en la factura, se suma la cantidad en la misma línea.</w:t>
      </w:r>
    </w:p>
    <w:p>
      <w:pPr>
        <w:numPr>
          <w:ilvl w:val="0"/>
          <w:numId w:val="1013"/>
        </w:numPr>
        <w:pStyle w:val="Compact"/>
      </w:pPr>
      <w:r>
        <w:t xml:space="preserve">Subtotal, descuento, impuesto (según el tipo de cada producto) y total se recalculan en cada cambio.</w:t>
      </w:r>
    </w:p>
    <w:p>
      <w:pPr>
        <w:numPr>
          <w:ilvl w:val="0"/>
          <w:numId w:val="1013"/>
        </w:numPr>
        <w:pStyle w:val="Compact"/>
      </w:pPr>
      <w:r>
        <w:t xml:space="preserve">No se puede emitir una factura sin cliente o sin líneas.</w:t>
      </w:r>
    </w:p>
    <w:p>
      <w:pPr>
        <w:numPr>
          <w:ilvl w:val="0"/>
          <w:numId w:val="1013"/>
        </w:numPr>
        <w:pStyle w:val="Compact"/>
      </w:pPr>
      <w:r>
        <w:t xml:space="preserve">Al emitir, se asigna un número consecutivo único (</w:t>
      </w:r>
      <w:r>
        <w:rPr>
          <w:rStyle w:val="VerbatimChar"/>
        </w:rPr>
        <w:t xml:space="preserve">FC-000123</w:t>
      </w:r>
      <w:r>
        <w:t xml:space="preserve">) y se descuenta el inventario.</w:t>
      </w:r>
    </w:p>
    <w:p>
      <w:pPr>
        <w:pStyle w:val="FirstParagraph"/>
      </w:pPr>
      <w:r>
        <w:rPr>
          <w:bCs/>
          <w:b/>
        </w:rPr>
        <w:t xml:space="preserve">HU-12 · Facturación simultánea sin vender de más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que varias cajas puedan facturar al mismo tiempo sin que se venda más producto del que hay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que el inventario sea confiable.</w:t>
      </w:r>
      <w:r>
        <w:t xml:space="preserve"> </w:t>
      </w:r>
      <w:r>
        <w:t xml:space="preserve">Prioridad: Alta · Estimación: 5 · Pantalla: P5</w:t>
      </w:r>
    </w:p>
    <w:p>
      <w:pPr>
        <w:numPr>
          <w:ilvl w:val="0"/>
          <w:numId w:val="1014"/>
        </w:numPr>
        <w:pStyle w:val="Compact"/>
      </w:pPr>
      <w:r>
        <w:t xml:space="preserve">El servidor atiende a cada caja en un hilo distinto.</w:t>
      </w:r>
    </w:p>
    <w:p>
      <w:pPr>
        <w:numPr>
          <w:ilvl w:val="0"/>
          <w:numId w:val="1014"/>
        </w:numPr>
        <w:pStyle w:val="Compact"/>
      </w:pPr>
      <w:r>
        <w:t xml:space="preserve">Si dos cajas venden el último stock de un producto al mismo tiempo, solo una factura se emite; la otra recibe el mensaje</w:t>
      </w:r>
      <w:r>
        <w:t xml:space="preserve"> </w:t>
      </w:r>
      <w:r>
        <w:t xml:space="preserve">“</w:t>
      </w:r>
      <w:r>
        <w:t xml:space="preserve">Stock insuficiente de &lt;producto&gt;</w:t>
      </w:r>
      <w:r>
        <w:t xml:space="preserve">”</w:t>
      </w:r>
      <w:r>
        <w:t xml:space="preserve"> </w:t>
      </w:r>
      <w:r>
        <w:t xml:space="preserve">y puede corregir la cantidad.</w:t>
      </w:r>
    </w:p>
    <w:p>
      <w:pPr>
        <w:numPr>
          <w:ilvl w:val="0"/>
          <w:numId w:val="1014"/>
        </w:numPr>
        <w:pStyle w:val="Compact"/>
      </w:pPr>
      <w:r>
        <w:t xml:space="preserve">Dos facturas nunca reciben el mismo número.</w:t>
      </w:r>
    </w:p>
    <w:p>
      <w:pPr>
        <w:pStyle w:val="FirstParagraph"/>
      </w:pPr>
      <w:r>
        <w:rPr>
          <w:bCs/>
          <w:b/>
        </w:rPr>
        <w:t xml:space="preserve">HU-13 · Generar factura física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obtener la factura en un archivo con el desglose de pago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entregarla o imprimirla al cliente.</w:t>
      </w:r>
      <w:r>
        <w:t xml:space="preserve"> </w:t>
      </w:r>
      <w:r>
        <w:t xml:space="preserve">Prioridad: Alta · Estimación: 3 · Pantalla: P6</w:t>
      </w:r>
    </w:p>
    <w:p>
      <w:pPr>
        <w:numPr>
          <w:ilvl w:val="0"/>
          <w:numId w:val="1015"/>
        </w:numPr>
        <w:pStyle w:val="Compact"/>
      </w:pPr>
      <w:r>
        <w:t xml:space="preserve">El archivo incluye: datos de Fidecompro, número y fecha, vendedor, datos del cliente, cada línea (cantidad, descripción, precio unitario, total), subtotal, descuento, IVA, total y método de pago.</w:t>
      </w:r>
    </w:p>
    <w:p>
      <w:pPr>
        <w:numPr>
          <w:ilvl w:val="0"/>
          <w:numId w:val="1015"/>
        </w:numPr>
        <w:pStyle w:val="Compact"/>
      </w:pPr>
      <w:r>
        <w:t xml:space="preserve">Se guarda como</w:t>
      </w:r>
      <w:r>
        <w:t xml:space="preserve"> </w:t>
      </w:r>
      <w:r>
        <w:rPr>
          <w:rStyle w:val="VerbatimChar"/>
        </w:rPr>
        <w:t xml:space="preserve">FC-000123.txt</w:t>
      </w:r>
      <w:r>
        <w:t xml:space="preserve"> </w:t>
      </w:r>
      <w:r>
        <w:t xml:space="preserve">(u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 en la carpeta que elija el usuario.</w:t>
      </w:r>
    </w:p>
    <w:p>
      <w:pPr>
        <w:numPr>
          <w:ilvl w:val="0"/>
          <w:numId w:val="1015"/>
        </w:numPr>
        <w:pStyle w:val="Compact"/>
      </w:pPr>
      <w:r>
        <w:t xml:space="preserve">Se muestra una vista previa antes de guardar.</w:t>
      </w:r>
    </w:p>
    <w:p>
      <w:pPr>
        <w:pStyle w:val="FirstParagraph"/>
      </w:pPr>
      <w:r>
        <w:rPr>
          <w:bCs/>
          <w:b/>
        </w:rPr>
        <w:t xml:space="preserve">HU-14 · Consultar historial de facturas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vendedor o 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consultar las facturas por rango de fechas, cliente y estado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dar seguimiento a las ventas.</w:t>
      </w:r>
      <w:r>
        <w:t xml:space="preserve"> </w:t>
      </w:r>
      <w:r>
        <w:t xml:space="preserve">Prioridad: Media · Estimación: 3 · Pantalla: P7</w:t>
      </w:r>
    </w:p>
    <w:p>
      <w:pPr>
        <w:numPr>
          <w:ilvl w:val="0"/>
          <w:numId w:val="1016"/>
        </w:numPr>
        <w:pStyle w:val="Compact"/>
      </w:pPr>
      <w:r>
        <w:t xml:space="preserve">Se muestra el total vendido del periodo (solo facturas emitidas).</w:t>
      </w:r>
    </w:p>
    <w:p>
      <w:pPr>
        <w:numPr>
          <w:ilvl w:val="0"/>
          <w:numId w:val="1016"/>
        </w:numPr>
        <w:pStyle w:val="Compact"/>
      </w:pPr>
      <w:r>
        <w:t xml:space="preserve">Desde el historial se puede ver el detalle y volver a generar el archivo.</w:t>
      </w:r>
    </w:p>
    <w:p>
      <w:pPr>
        <w:pStyle w:val="FirstParagraph"/>
      </w:pPr>
      <w:r>
        <w:rPr>
          <w:bCs/>
          <w:b/>
        </w:rPr>
        <w:t xml:space="preserve">HU-15 · Anular factura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administrador,</w:t>
      </w:r>
      <w:r>
        <w:t xml:space="preserve"> </w:t>
      </w:r>
      <w:r>
        <w:rPr>
          <w:iCs/>
          <w:i/>
        </w:rPr>
        <w:t xml:space="preserve">quiero</w:t>
      </w:r>
      <w:r>
        <w:t xml:space="preserve"> </w:t>
      </w:r>
      <w:r>
        <w:t xml:space="preserve">anular una factura emitida por error</w:t>
      </w:r>
      <w:r>
        <w:t xml:space="preserve"> </w:t>
      </w:r>
      <w:r>
        <w:rPr>
          <w:iCs/>
          <w:i/>
        </w:rPr>
        <w:t xml:space="preserve">para</w:t>
      </w:r>
      <w:r>
        <w:t xml:space="preserve"> </w:t>
      </w:r>
      <w:r>
        <w:t xml:space="preserve">corregir las ventas y devolver el producto al inventario.</w:t>
      </w:r>
      <w:r>
        <w:t xml:space="preserve"> </w:t>
      </w:r>
      <w:r>
        <w:t xml:space="preserve">Prioridad: Media · Estimación: 3 · Pantalla: P7</w:t>
      </w:r>
    </w:p>
    <w:p>
      <w:pPr>
        <w:numPr>
          <w:ilvl w:val="0"/>
          <w:numId w:val="1017"/>
        </w:numPr>
        <w:pStyle w:val="Compact"/>
      </w:pPr>
      <w:r>
        <w:t xml:space="preserve">Solo el rol administrador puede anular.</w:t>
      </w:r>
    </w:p>
    <w:p>
      <w:pPr>
        <w:numPr>
          <w:ilvl w:val="0"/>
          <w:numId w:val="1017"/>
        </w:numPr>
        <w:pStyle w:val="Compact"/>
      </w:pPr>
      <w:r>
        <w:t xml:space="preserve">Al anular, el estado pasa a</w:t>
      </w:r>
      <w:r>
        <w:t xml:space="preserve"> </w:t>
      </w:r>
      <w:r>
        <w:rPr>
          <w:rStyle w:val="VerbatimChar"/>
        </w:rPr>
        <w:t xml:space="preserve">ANULADA</w:t>
      </w:r>
      <w:r>
        <w:t xml:space="preserve"> </w:t>
      </w:r>
      <w:r>
        <w:t xml:space="preserve">y las existencias de cada línea se devuelven al inventario.</w:t>
      </w:r>
    </w:p>
    <w:p>
      <w:pPr>
        <w:numPr>
          <w:ilvl w:val="0"/>
          <w:numId w:val="1017"/>
        </w:numPr>
        <w:pStyle w:val="Compact"/>
      </w:pPr>
      <w:r>
        <w:t xml:space="preserve">Una factura anulada no se puede volver a anular.</w:t>
      </w:r>
    </w:p>
    <w:bookmarkEnd w:id="61"/>
    <w:bookmarkStart w:id="62" w:name="resumen"/>
    <w:p>
      <w:pPr>
        <w:pStyle w:val="Heading2"/>
      </w:pPr>
      <w:r>
        <w:t xml:space="preserve">Resumen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Rol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Prioridad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Puntos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Iniciar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Administrar 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Buscar y editar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Desactivar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Administrar tipos de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Registrar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Ajustar 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Alertas de stock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Crear 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Facturación simultánea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Generar factura física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Vendedor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Historial de 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Anular factura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</w:tbl>
    <w:bookmarkEnd w:id="62"/>
    <w:bookmarkEnd w:id="63"/>
    <w:bookmarkStart w:id="100" w:name="prototipos-de-interfaz-gráfica"/>
    <w:p>
      <w:pPr>
        <w:pStyle w:val="Heading1"/>
      </w:pPr>
      <w:r>
        <w:t xml:space="preserve">4. Prototipos de interfaz gráfica</w:t>
      </w:r>
    </w:p>
    <w:p>
      <w:pPr>
        <w:pStyle w:val="FirstParagraph"/>
      </w:pPr>
      <w:r>
        <w:t xml:space="preserve">Los prototipos representan las ventanas Swing de la aplicación final (look and feel Nimbus). Se elaboraron como maquetas HTML/CSS, incluidas en</w:t>
      </w:r>
      <w:r>
        <w:t xml:space="preserve"> </w:t>
      </w:r>
      <w:r>
        <w:rPr>
          <w:rStyle w:val="VerbatimChar"/>
        </w:rPr>
        <w:t xml:space="preserve">docs/prototipos/html/</w:t>
      </w:r>
      <w:r>
        <w:t xml:space="preserve">, y se exportaron a imagen. Los datos mostrados son de ejemplo.</w:t>
      </w:r>
    </w:p>
    <w:bookmarkStart w:id="67" w:name="mapa-de-navegación"/>
    <w:p>
      <w:pPr>
        <w:pStyle w:val="Heading2"/>
      </w:pPr>
      <w:r>
        <w:t xml:space="preserve">4.1 Mapa de navegación</w:t>
      </w:r>
    </w:p>
    <w:p>
      <w:pPr>
        <w:pStyle w:val="CaptionedFigure"/>
      </w:pPr>
      <w:r>
        <w:drawing>
          <wp:inline>
            <wp:extent cx="6300000" cy="4570894"/>
            <wp:effectExtent b="0" l="0" r="0" t="0"/>
            <wp:docPr descr="Mapa de navegación entre pantallas" title="" id="65" name="Picture"/>
            <a:graphic>
              <a:graphicData uri="http://schemas.openxmlformats.org/drawingml/2006/picture">
                <pic:pic>
                  <pic:nvPicPr>
                    <pic:cNvPr descr="img/05_navegac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57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de navegación entre pantallas</w:t>
      </w:r>
    </w:p>
    <w:bookmarkEnd w:id="67"/>
    <w:bookmarkStart w:id="71" w:name="p1-inicio-de-sesión-hu-01"/>
    <w:p>
      <w:pPr>
        <w:pStyle w:val="Heading2"/>
      </w:pPr>
      <w:r>
        <w:t xml:space="preserve">4.2 P1 · Inicio de sesión (HU-01)</w:t>
      </w:r>
    </w:p>
    <w:p>
      <w:pPr>
        <w:pStyle w:val="FirstParagraph"/>
      </w:pPr>
      <w:r>
        <w:t xml:space="preserve">Campos de usuario y contraseña (oculta), dirección del servidor y mensaje de error ante credenciales inválidas.</w:t>
      </w:r>
    </w:p>
    <w:p>
      <w:pPr>
        <w:pStyle w:val="CaptionedFigure"/>
      </w:pPr>
      <w:r>
        <w:drawing>
          <wp:inline>
            <wp:extent cx="6300000" cy="4755000"/>
            <wp:effectExtent b="0" l="0" r="0" t="0"/>
            <wp:docPr descr="P1 Inicio de sesión" title="" id="69" name="Picture"/>
            <a:graphic>
              <a:graphicData uri="http://schemas.openxmlformats.org/drawingml/2006/picture">
                <pic:pic>
                  <pic:nvPicPr>
                    <pic:cNvPr descr="img/P1_inicio_ses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75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P1 Inicio de sesión</w:t>
      </w:r>
    </w:p>
    <w:bookmarkEnd w:id="71"/>
    <w:bookmarkStart w:id="75" w:name="p2-menú-principal-hu-02-hu-10"/>
    <w:p>
      <w:pPr>
        <w:pStyle w:val="Heading2"/>
      </w:pPr>
      <w:r>
        <w:t xml:space="preserve">4.3 P2 · Menú principal (HU-02, HU-10)</w:t>
      </w:r>
    </w:p>
    <w:p>
      <w:pPr>
        <w:pStyle w:val="FirstParagraph"/>
      </w:pPr>
      <w:r>
        <w:t xml:space="preserve">Acceso a todos los módulos mediante menú y botones, resumen del día y alerta de productos bajo el stock mínimo. La barra de estado muestra el usuario, su rol y el estado de la conexión. El botón</w:t>
      </w:r>
      <w:r>
        <w:t xml:space="preserve"> </w:t>
      </w:r>
      <w:r>
        <w:rPr>
          <w:iCs/>
          <w:i/>
        </w:rPr>
        <w:t xml:space="preserve">Usuarios</w:t>
      </w:r>
      <w:r>
        <w:t xml:space="preserve"> </w:t>
      </w:r>
      <w:r>
        <w:t xml:space="preserve">solo aparece para administradores.</w:t>
      </w:r>
    </w:p>
    <w:p>
      <w:pPr>
        <w:pStyle w:val="CaptionedFigure"/>
      </w:pPr>
      <w:r>
        <w:drawing>
          <wp:inline>
            <wp:extent cx="6300000" cy="3481577"/>
            <wp:effectExtent b="0" l="0" r="0" t="0"/>
            <wp:docPr descr="P2 Menú principal" title="" id="73" name="Picture"/>
            <a:graphic>
              <a:graphicData uri="http://schemas.openxmlformats.org/drawingml/2006/picture">
                <pic:pic>
                  <pic:nvPicPr>
                    <pic:cNvPr descr="img/P2_menu_principa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481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P2 Menú principal</w:t>
      </w:r>
    </w:p>
    <w:bookmarkEnd w:id="75"/>
    <w:bookmarkStart w:id="79" w:name="p3-gestión-de-clientes-hu-04-hu-05-hu-06"/>
    <w:p>
      <w:pPr>
        <w:pStyle w:val="Heading2"/>
      </w:pPr>
      <w:r>
        <w:t xml:space="preserve">4.4 P3 · Gestión de clientes (HU-04, HU-05, HU-06)</w:t>
      </w:r>
    </w:p>
    <w:p>
      <w:pPr>
        <w:pStyle w:val="FirstParagraph"/>
      </w:pPr>
      <w:r>
        <w:t xml:space="preserve">Formulario de registro y edición, búsqueda y tabla de clientes.</w:t>
      </w:r>
    </w:p>
    <w:p>
      <w:pPr>
        <w:pStyle w:val="CaptionedFigure"/>
      </w:pPr>
      <w:r>
        <w:drawing>
          <wp:inline>
            <wp:extent cx="6300000" cy="3047441"/>
            <wp:effectExtent b="0" l="0" r="0" t="0"/>
            <wp:docPr descr="P3 Gestión de clientes" title="" id="77" name="Picture"/>
            <a:graphic>
              <a:graphicData uri="http://schemas.openxmlformats.org/drawingml/2006/picture">
                <pic:pic>
                  <pic:nvPicPr>
                    <pic:cNvPr descr="img/P3_cliente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04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Gestión de clientes</w:t>
      </w:r>
    </w:p>
    <w:bookmarkEnd w:id="79"/>
    <w:bookmarkStart w:id="83" w:name="Xc1fc0f09cd90c067d91428aeb1f8a142f326943"/>
    <w:p>
      <w:pPr>
        <w:pStyle w:val="Heading2"/>
      </w:pPr>
      <w:r>
        <w:t xml:space="preserve">4.5 P4 · Productos e inventario (HU-07, HU-08, HU-09, HU-10)</w:t>
      </w:r>
    </w:p>
    <w:p>
      <w:pPr>
        <w:pStyle w:val="FirstParagraph"/>
      </w:pPr>
      <w:r>
        <w:t xml:space="preserve">Pestañas para productos, categorías y productos bajo el mínimo. El formulario cambia según el tipo de producto elegido (abarrote, bebida o artículo del hogar). Los productos bajo el mínimo se resaltan en rojo.</w:t>
      </w:r>
    </w:p>
    <w:p>
      <w:pPr>
        <w:pStyle w:val="CaptionedFigure"/>
      </w:pPr>
      <w:r>
        <w:drawing>
          <wp:inline>
            <wp:extent cx="6300000" cy="4381999"/>
            <wp:effectExtent b="0" l="0" r="0" t="0"/>
            <wp:docPr descr="P4 Productos e inventario" title="" id="81" name="Picture"/>
            <a:graphic>
              <a:graphicData uri="http://schemas.openxmlformats.org/drawingml/2006/picture">
                <pic:pic>
                  <pic:nvPicPr>
                    <pic:cNvPr descr="img/P4_productos_inventari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3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P4 Productos e inventario</w:t>
      </w:r>
    </w:p>
    <w:bookmarkEnd w:id="83"/>
    <w:bookmarkStart w:id="87" w:name="p5-nueva-factura-hu-11-hu-12"/>
    <w:p>
      <w:pPr>
        <w:pStyle w:val="Heading2"/>
      </w:pPr>
      <w:r>
        <w:t xml:space="preserve">4.6 P5 · Nueva factura (HU-11, HU-12)</w:t>
      </w:r>
    </w:p>
    <w:p>
      <w:pPr>
        <w:pStyle w:val="FirstParagraph"/>
      </w:pPr>
      <w:r>
        <w:t xml:space="preserve">Selección de cliente, agregado de productos con validación de existencias, tabla de líneas con el IVA de cada tipo de producto, método de pago, descuento y totales calculados.</w:t>
      </w:r>
    </w:p>
    <w:p>
      <w:pPr>
        <w:pStyle w:val="CaptionedFigure"/>
      </w:pPr>
      <w:r>
        <w:drawing>
          <wp:inline>
            <wp:extent cx="6300000" cy="3491807"/>
            <wp:effectExtent b="0" l="0" r="0" t="0"/>
            <wp:docPr descr="P5 Nueva factura" title="" id="85" name="Picture"/>
            <a:graphic>
              <a:graphicData uri="http://schemas.openxmlformats.org/drawingml/2006/picture">
                <pic:pic>
                  <pic:nvPicPr>
                    <pic:cNvPr descr="img/P5_nueva_factur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491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P5 Nueva factura</w:t>
      </w:r>
    </w:p>
    <w:bookmarkEnd w:id="87"/>
    <w:bookmarkStart w:id="91" w:name="Xbd5e86e5fc906fc5d192c2fdb80ff96a1e7ffc4"/>
    <w:p>
      <w:pPr>
        <w:pStyle w:val="Heading2"/>
      </w:pPr>
      <w:r>
        <w:t xml:space="preserve">4.7 P6 · Vista previa de la factura física (HU-13)</w:t>
      </w:r>
    </w:p>
    <w:p>
      <w:pPr>
        <w:pStyle w:val="FirstParagraph"/>
      </w:pPr>
      <w:r>
        <w:t xml:space="preserve">Contenido exacto del archivo que se genera, con el desglose de pago, y botones para guardarlo como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</w:t>
      </w:r>
    </w:p>
    <w:p>
      <w:pPr>
        <w:pStyle w:val="CaptionedFigure"/>
      </w:pPr>
      <w:r>
        <w:drawing>
          <wp:inline>
            <wp:extent cx="6300000" cy="5197500"/>
            <wp:effectExtent b="0" l="0" r="0" t="0"/>
            <wp:docPr descr="P6 Vista previa de factura" title="" id="89" name="Picture"/>
            <a:graphic>
              <a:graphicData uri="http://schemas.openxmlformats.org/drawingml/2006/picture">
                <pic:pic>
                  <pic:nvPicPr>
                    <pic:cNvPr descr="img/P6_vista_previa_factura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519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P6 Vista previa de factura</w:t>
      </w:r>
    </w:p>
    <w:bookmarkEnd w:id="91"/>
    <w:bookmarkStart w:id="95" w:name="p7-historial-de-facturas-hu-14-hu-15"/>
    <w:p>
      <w:pPr>
        <w:pStyle w:val="Heading2"/>
      </w:pPr>
      <w:r>
        <w:t xml:space="preserve">4.8 P7 · Historial de facturas (HU-14, HU-15)</w:t>
      </w:r>
    </w:p>
    <w:p>
      <w:pPr>
        <w:pStyle w:val="FirstParagraph"/>
      </w:pPr>
      <w:r>
        <w:t xml:space="preserve">Filtros por fecha, cliente y estado; total del periodo y acciones para ver el detalle, regenerar el archivo o anular.</w:t>
      </w:r>
    </w:p>
    <w:p>
      <w:pPr>
        <w:pStyle w:val="CaptionedFigure"/>
      </w:pPr>
      <w:r>
        <w:drawing>
          <wp:inline>
            <wp:extent cx="6300000" cy="2426931"/>
            <wp:effectExtent b="0" l="0" r="0" t="0"/>
            <wp:docPr descr="P7 Historial de facturas" title="" id="93" name="Picture"/>
            <a:graphic>
              <a:graphicData uri="http://schemas.openxmlformats.org/drawingml/2006/picture">
                <pic:pic>
                  <pic:nvPicPr>
                    <pic:cNvPr descr="img/P7_historial_factura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42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P7 Historial de facturas</w:t>
      </w:r>
    </w:p>
    <w:bookmarkEnd w:id="95"/>
    <w:bookmarkStart w:id="99" w:name="p8-gestión-de-usuarios-hu-03"/>
    <w:p>
      <w:pPr>
        <w:pStyle w:val="Heading2"/>
      </w:pPr>
      <w:r>
        <w:t xml:space="preserve">4.9 P8 · Gestión de usuarios (HU-03)</w:t>
      </w:r>
    </w:p>
    <w:p>
      <w:pPr>
        <w:pStyle w:val="FirstParagraph"/>
      </w:pPr>
      <w:r>
        <w:t xml:space="preserve">Exclusiva del administrador: alta, edición, cambio de rol, restablecimiento de contraseña y desactivación de usuarios.</w:t>
      </w:r>
    </w:p>
    <w:p>
      <w:pPr>
        <w:pStyle w:val="CaptionedFigure"/>
      </w:pPr>
      <w:r>
        <w:drawing>
          <wp:inline>
            <wp:extent cx="6300000" cy="3150000"/>
            <wp:effectExtent b="0" l="0" r="0" t="0"/>
            <wp:docPr descr="P8 Gestión de usuarios" title="" id="97" name="Picture"/>
            <a:graphic>
              <a:graphicData uri="http://schemas.openxmlformats.org/drawingml/2006/picture">
                <pic:pic>
                  <pic:nvPicPr>
                    <pic:cNvPr descr="img/P8_usuario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1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P8 Gestión de usuarios</w:t>
      </w:r>
    </w:p>
    <w:bookmarkEnd w:id="99"/>
    <w:bookmarkEnd w:id="100"/>
    <w:bookmarkStart w:id="101" w:name="trazabilidad-historias-clases-pantallas"/>
    <w:p>
      <w:pPr>
        <w:pStyle w:val="Heading1"/>
      </w:pPr>
      <w:r>
        <w:t xml:space="preserve">5. Trazabilidad historias – clases – pantallas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E9BAB"/>
          <w:left w:val="single" w:sz="4" w:color="8E9BAB"/>
          <w:bottom w:val="single" w:sz="4" w:color="8E9BAB"/>
          <w:right w:val="single" w:sz="4" w:color="8E9BAB"/>
          <w:insideH w:val="single" w:sz="4" w:color="8E9BAB"/>
          <w:insideV w:val="single" w:sz="4" w:color="8E9BA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Historia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Clases principales</w:t>
            </w:r>
          </w:p>
        </w:tc>
        <w:tc>
          <w:tcPr>
            <w:shd w:val="clear" w:fill="DCE4EE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HU-01, HU-02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Usuario, RegistroUsuarios, CredencialesInvalidasException, VentanaLogin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P1, 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Usuario, Rol, RegistroUsuarios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HU-04 a HU-06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Persona, Cliente, RegistroClientes, RegistroNoEncontradoException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HU-07, HU-08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Inventario, Categoria, Producto, Abarrote, Bebida, ArticuloHogar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HU-09, HU-10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Producto, Inventario, ComparadorPorExistencias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P2,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HU-11, HU-12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DetalleFactura, Inventario, StockInsuficienteException (y en la arquitectura prevista: ServicioFacturacion, ManejadorCliente)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DetalleFactura, Mostrable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HU-14, HU-15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Factura, EstadoFactura, RegistroFacturas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P7</w:t>
            </w:r>
          </w:p>
        </w:tc>
      </w:tr>
    </w:tbl>
    <w:bookmarkEnd w:id="101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48" Type="http://schemas.openxmlformats.org/officeDocument/2006/relationships/image" Target="media/rId48.png"/><Relationship Id="rId21" Type="http://schemas.openxmlformats.org/officeDocument/2006/relationships/image" Target="media/rId21.png"/><Relationship Id="rId53" Type="http://schemas.openxmlformats.org/officeDocument/2006/relationships/image" Target="media/rId53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76" Type="http://schemas.openxmlformats.org/officeDocument/2006/relationships/image" Target="media/rId76.png"/><Relationship Id="rId80" Type="http://schemas.openxmlformats.org/officeDocument/2006/relationships/image" Target="media/rId80.png"/><Relationship Id="rId84" Type="http://schemas.openxmlformats.org/officeDocument/2006/relationships/image" Target="media/rId84.png"/><Relationship Id="rId88" Type="http://schemas.openxmlformats.org/officeDocument/2006/relationships/image" Target="media/rId88.png"/><Relationship Id="rId92" Type="http://schemas.openxmlformats.org/officeDocument/2006/relationships/image" Target="media/rId92.png"/><Relationship Id="rId96" Type="http://schemas.openxmlformats.org/officeDocument/2006/relationships/image" Target="media/rId9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– Avance 1: Documento de Diseño</dc:title>
  <dc:creator>Estudiante: [Nombre completo] · Carné: [número]</dc:creator>
  <dc:language>es</dc:language>
  <cp:keywords/>
  <dcterms:created xsi:type="dcterms:W3CDTF">2026-10-08T17:33:57Z</dcterms:created>
  <dcterms:modified xsi:type="dcterms:W3CDTF">2026-10-08T17:33:57Z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Programación Cliente-Servidor Concurrente · Profesor(a): [nombre] · Octubre 2026</vt:lpwstr>
  </property>
  <property fmtid="{D5CDD505-2E9C-101B-9397-08002B2CF9AE}" pid="3" name="subtitle">
    <vt:lpwstr>Sistema de Facturación e Inventario Fidecompro (Proyecto 1)</vt:lpwstr>
  </property>
</Properties>
</file>