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 colecciones genéricas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Colecciones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) declaradas por su interface, cada una según su uso 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detalles, productos y categorías;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advertencias;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los registros de usuarios, clientes y facturas (tabla «Colecciones» en la sección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26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El modelo se presenta en dos diagramas para que se lea con claridad. El primero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1" name="Picture"/>
            <a:graphic>
              <a:graphicData uri="http://schemas.openxmlformats.org/drawingml/2006/picture">
                <pic:pic>
                  <pic:nvPicPr>
                    <pic:cNvPr descr="img/01a_modelo_inventari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24" name="Picture"/>
            <a:graphic>
              <a:graphicData uri="http://schemas.openxmlformats.org/drawingml/2006/picture">
                <pic:pic>
                  <pic:nvPicPr>
                    <pic:cNvPr descr="img/01b_modelo_facturac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26"/>
    <w:bookmarkStart w:id="42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27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27"/>
    <w:bookmarkStart w:id="28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28"/>
    <w:bookmarkStart w:id="29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29"/>
    <w:bookmarkStart w:id="30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0"/>
    <w:bookmarkStart w:id="31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1"/>
    <w:bookmarkStart w:id="32" w:name="X55c0f9a4f153f8b17d9d9d0c66b094ef1cd1d81"/>
    <w:p>
      <w:pPr>
        <w:pStyle w:val="Heading2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Set&lt;String&gt;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 repetidas)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2"/>
    <w:bookmarkStart w:id="33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categoría, en orden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3"/>
    <w:bookmarkStart w:id="34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4"/>
    <w:bookmarkStart w:id="35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35"/>
    <w:bookmarkStart w:id="36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factura, en el orden en que se agregan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36"/>
    <w:bookmarkStart w:id="37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37"/>
    <w:bookmarkStart w:id="38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 Usuarios y clientes se guardan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cuya clave es su id, y las facturas en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cuya clave es el número, así buscar, editar o eliminar no necesita recorrer toda la colección.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Map&lt;Integer, Usuario&gt;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Map&lt;Integer, Cliente&gt;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TreeMap&lt;Integer, Factura&gt;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número, ordenadas)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38"/>
    <w:bookmarkStart w:id="39" w:name="excepciones-propias-extends-exception"/>
    <w:p>
      <w:pPr>
        <w:pStyle w:val="Heading2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39"/>
    <w:bookmarkStart w:id="40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0"/>
    <w:bookmarkStart w:id="41" w:name="colecciones-cuál-se-usa-y-por-qué"/>
    <w:p>
      <w:pPr>
        <w:pStyle w:val="Heading2"/>
      </w:pPr>
      <w:r>
        <w:t xml:space="preserve">Colecciones: cuál se usa y por qué</w:t>
      </w:r>
    </w:p>
    <w:p>
      <w:pPr>
        <w:pStyle w:val="FirstParagraph"/>
      </w:pPr>
      <w:r>
        <w:t xml:space="preserve">Como en los ejemplos de colecciones del profesor (semana 4), no todo se guarda en una lista: cada colección se elige según lo que se necesita (orden, duplicados o búsqueda por clave). Las variables se declaran por su interface y se crean con una implementación, igual que</w:t>
      </w:r>
      <w:r>
        <w:t xml:space="preserve"> </w:t>
      </w:r>
      <w:r>
        <w:rPr>
          <w:rStyle w:val="VerbatimChar"/>
        </w:rPr>
        <w:t xml:space="preserve">List&lt;String&gt; lista = new ArrayList&lt;&gt;()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EjemploList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List&lt;DetalleFactura&gt; detalles = new ArrayList&lt;&gt;()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Map&lt;Integer, Cliente&gt; clientes = new HashMap&lt;&gt;()</w:t>
      </w:r>
      <w:r>
        <w:t xml:space="preserve">. Todas son genéricas, como en</w:t>
      </w:r>
      <w:r>
        <w:t xml:space="preserve"> </w:t>
      </w:r>
      <w:r>
        <w:rPr>
          <w:rStyle w:val="VerbatimChar"/>
        </w:rPr>
        <w:t xml:space="preserve">EjemploColeccionGenerica</w:t>
      </w:r>
      <w:r>
        <w:t xml:space="preserve">: así no se necesita conversión de tipo (cast) al sacar un elemento, que es el problema que muestra</w:t>
      </w:r>
      <w:r>
        <w:t xml:space="preserve"> </w:t>
      </w:r>
      <w:r>
        <w:rPr>
          <w:rStyle w:val="VerbatimChar"/>
        </w:rPr>
        <w:t xml:space="preserve">EjemploColeccionNoGenerica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Colección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usa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Ejemplo del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Factura.detalles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Las líneas se muestran en el orden en que se agregan y se quitan por posición (</w:t>
            </w:r>
            <w:r>
              <w:rPr>
                <w:rStyle w:val="VerbatimChar"/>
                <w:sz w:val="19"/>
              </w:rPr>
              <w:t xml:space="preserve">eliminarDetalle(indice)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: mantiene el orden de inserción y permite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índice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Categoria.productos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Inventario.categorias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resultados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listarProductos()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recorren y se muestran en orden, y se ordenan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nombre)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existencias)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EjemploCollection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(recorrido con for mejorado)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ArticuloHogar.advertencias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advertencia no debe salir dos veces en el producto;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acepta elementos repetidos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EjemploSet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ignora el elemento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RegistroUsuarios.usuarios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RegistroClientes.clientes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CRUD es por id: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get(id)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put(id, 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llegan directo al registro sin recorrer la colección, y no puede haber dos con el mismo id (igual que la llave primaria en la base de datos)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EjemploMap</w:t>
            </w:r>
            <w:r>
              <w:rPr>
                <w:sz w:val="19"/>
              </w:rPr>
              <w:t xml:space="preserve">: pares clave-valor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containsKey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RegistroFacturas.facturas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 la factura por su número y, además,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las mantiene ordenadas por número: el historial sale en orden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firstKey()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lastKey()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 la primera y la última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EjemploTreeMap</w:t>
            </w:r>
            <w:r>
              <w:rPr>
                <w:sz w:val="19"/>
              </w:rPr>
              <w:t xml:space="preserve">: claves ordenadas, primera y última entrada y rangos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CopyOnWriteArrayList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ServidorFacturacion.clientesConectados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Varios hilos agregan y quitan clientes conectados mientras la ventana del servidor recorre la lista; esta lista es segura para hilos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está en los ejemplos: corresponde a hilos, que el curso verá más adelante</w:t>
            </w:r>
          </w:p>
        </w:tc>
      </w:tr>
    </w:tbl>
    <w:p>
      <w:pPr>
        <w:pStyle w:val="BodyText"/>
      </w:pPr>
      <w:r>
        <w:t xml:space="preserve">En el servidor, cuando varios hilos</w:t>
      </w:r>
      <w:r>
        <w:t xml:space="preserve"> </w:t>
      </w:r>
      <w:r>
        <w:rPr>
          <w:rStyle w:val="VerbatimChar"/>
        </w:rPr>
        <w:t xml:space="preserve">ManejadorCliente</w:t>
      </w:r>
      <w:r>
        <w:t xml:space="preserve"> </w:t>
      </w:r>
      <w:r>
        <w:t xml:space="preserve">usen los mismos registros a la vez, los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se crean como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o se protegen con métodos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como ya se hace en</w:t>
      </w:r>
      <w:r>
        <w:t xml:space="preserve"> </w:t>
      </w:r>
      <w:r>
        <w:rPr>
          <w:rStyle w:val="VerbatimChar"/>
        </w:rPr>
        <w:t xml:space="preserve">agregarFactura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anularFactura</w:t>
      </w:r>
      <w:r>
        <w:t xml:space="preserve">.</w:t>
      </w:r>
    </w:p>
    <w:bookmarkEnd w:id="41"/>
    <w:bookmarkEnd w:id="42"/>
    <w:bookmarkStart w:id="46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CaptionedFigure"/>
      </w:pPr>
      <w:r>
        <w:drawing>
          <wp:inline>
            <wp:extent cx="5548161" cy="7920000"/>
            <wp:effectExtent b="0" l="0" r="0" t="0"/>
            <wp:docPr descr="Diagrama de clases cliente-servidor" title="" id="44" name="Picture"/>
            <a:graphic>
              <a:graphicData uri="http://schemas.openxmlformats.org/drawingml/2006/picture">
                <pic:pic>
                  <pic:nvPicPr>
                    <pic:cNvPr descr="img/02_clases_cliente_servido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61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46"/>
    <w:bookmarkStart w:id="47" w:name="Xfe095a03a4569356bdece450951d262879175f8"/>
    <w:p>
      <w:pPr>
        <w:pStyle w:val="Heading1"/>
      </w:pPr>
      <w:r>
        <w:t xml:space="preserve">4.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los clientes conectados en una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CopyOnWriteArrayList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 para hilos)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47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43" Type="http://schemas.openxmlformats.org/officeDocument/2006/relationships/image" Target="media/rId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Estudiante: [Nombre completo] · Carné: [número]</dc:creator>
  <dc:language>es</dc:language>
  <cp:keywords/>
  <dcterms:created xsi:type="dcterms:W3CDTF">2026-10-08T21:20:03Z</dcterms:created>
  <dcterms:modified xsi:type="dcterms:W3CDTF">2026-10-08T21:20:03Z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Profesor: Mario Alberto Vargas Montes · Octubre 2026</vt:lpwstr>
  </property>
  <property fmtid="{D5CDD505-2E9C-101B-9397-08002B2CF9AE}" pid="3" name="subtitle">
    <vt:lpwstr>Sistema de Facturación e Inventario Fidecompro (Proyecto 1) · Versión 3</vt:lpwstr>
  </property>
</Properties>
</file>