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C3" w:rsidRDefault="007D7F3A" w:rsidP="007D7F3A">
      <w:pPr>
        <w:pStyle w:val="Ttulo1"/>
        <w:rPr>
          <w:lang w:val="es-MX"/>
        </w:rPr>
      </w:pPr>
      <w:bookmarkStart w:id="0" w:name="_Toc475484586"/>
      <w:r>
        <w:rPr>
          <w:lang w:val="es-MX"/>
        </w:rPr>
        <w:t>Índice</w:t>
      </w:r>
      <w:bookmarkEnd w:id="0"/>
      <w:r>
        <w:rPr>
          <w:lang w:val="es-MX"/>
        </w:rPr>
        <w:t xml:space="preserve"> 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03897489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067935" w:rsidRDefault="00067935">
          <w:pPr>
            <w:pStyle w:val="TtulodeTDC"/>
          </w:pPr>
          <w:r>
            <w:t>Tabla de contenido</w:t>
          </w:r>
        </w:p>
        <w:p w:rsidR="005E691B" w:rsidRDefault="00D76E58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06793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5484586" w:history="1">
            <w:r w:rsidR="005E691B" w:rsidRPr="00B7607D">
              <w:rPr>
                <w:rStyle w:val="Hipervnculo"/>
                <w:noProof/>
                <w:lang w:val="es-MX"/>
              </w:rPr>
              <w:t>Índice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87" w:history="1">
            <w:r w:rsidR="005E691B" w:rsidRPr="00B7607D">
              <w:rPr>
                <w:rStyle w:val="Hipervnculo"/>
                <w:noProof/>
                <w:lang w:val="es-MX"/>
              </w:rPr>
              <w:t>Antecedentes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88" w:history="1">
            <w:r w:rsidR="005E691B" w:rsidRPr="00B7607D">
              <w:rPr>
                <w:rStyle w:val="Hipervnculo"/>
                <w:noProof/>
                <w:lang w:val="es-MX"/>
              </w:rPr>
              <w:t>Nombre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89" w:history="1">
            <w:r w:rsidR="005E691B" w:rsidRPr="00B7607D">
              <w:rPr>
                <w:rStyle w:val="Hipervnculo"/>
                <w:noProof/>
                <w:lang w:val="es-MX"/>
              </w:rPr>
              <w:t>Giro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0" w:history="1">
            <w:r w:rsidR="005E691B" w:rsidRPr="00B7607D">
              <w:rPr>
                <w:rStyle w:val="Hipervnculo"/>
                <w:noProof/>
                <w:lang w:val="es-MX"/>
              </w:rPr>
              <w:t>Tiempo en el mercado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1" w:history="1">
            <w:r w:rsidR="005E691B" w:rsidRPr="00B7607D">
              <w:rPr>
                <w:rStyle w:val="Hipervnculo"/>
                <w:noProof/>
                <w:lang w:val="es-MX"/>
              </w:rPr>
              <w:t>Ventaja competitiva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2" w:history="1">
            <w:r w:rsidR="005E691B" w:rsidRPr="00B7607D">
              <w:rPr>
                <w:rStyle w:val="Hipervnculo"/>
                <w:noProof/>
                <w:lang w:val="es-MX"/>
              </w:rPr>
              <w:t>Misión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3" w:history="1">
            <w:r w:rsidR="005E691B" w:rsidRPr="00B7607D">
              <w:rPr>
                <w:rStyle w:val="Hipervnculo"/>
                <w:noProof/>
                <w:lang w:val="es-MX"/>
              </w:rPr>
              <w:t>Visión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4" w:history="1">
            <w:r w:rsidR="005E691B" w:rsidRPr="00B7607D">
              <w:rPr>
                <w:rStyle w:val="Hipervnculo"/>
                <w:noProof/>
                <w:lang w:val="es-MX"/>
              </w:rPr>
              <w:t>Empleados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5" w:history="1">
            <w:r w:rsidR="005E691B" w:rsidRPr="00B7607D">
              <w:rPr>
                <w:rStyle w:val="Hipervnculo"/>
                <w:noProof/>
                <w:lang w:val="es-MX"/>
              </w:rPr>
              <w:t>Organigrama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6" w:history="1">
            <w:r w:rsidR="005E691B" w:rsidRPr="00B7607D">
              <w:rPr>
                <w:rStyle w:val="Hipervnculo"/>
                <w:noProof/>
                <w:lang w:val="es-MX"/>
              </w:rPr>
              <w:t>Mercado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7" w:history="1">
            <w:r w:rsidR="005E691B" w:rsidRPr="00B7607D">
              <w:rPr>
                <w:rStyle w:val="Hipervnculo"/>
                <w:noProof/>
                <w:lang w:val="es-MX"/>
              </w:rPr>
              <w:t>Target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8" w:history="1">
            <w:r w:rsidR="005E691B" w:rsidRPr="00B7607D">
              <w:rPr>
                <w:rStyle w:val="Hipervnculo"/>
                <w:noProof/>
                <w:lang w:val="es-MX"/>
              </w:rPr>
              <w:t>Competencia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599" w:history="1">
            <w:r w:rsidR="005E691B" w:rsidRPr="00B7607D">
              <w:rPr>
                <w:rStyle w:val="Hipervnculo"/>
                <w:noProof/>
                <w:lang w:val="es-MX"/>
              </w:rPr>
              <w:t>Servicios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0" w:history="1">
            <w:r w:rsidR="005E691B" w:rsidRPr="00B7607D">
              <w:rPr>
                <w:rStyle w:val="Hipervnculo"/>
                <w:noProof/>
                <w:lang w:val="es-ES"/>
              </w:rPr>
              <w:t>Renta de autobuses y van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1" w:history="1">
            <w:r w:rsidR="005E691B" w:rsidRPr="00B7607D">
              <w:rPr>
                <w:rStyle w:val="Hipervnculo"/>
                <w:noProof/>
                <w:lang w:val="es-MX"/>
              </w:rPr>
              <w:t>Destinos con mayor frecuencia.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2" w:history="1">
            <w:r w:rsidR="005E691B" w:rsidRPr="00B7607D">
              <w:rPr>
                <w:rStyle w:val="Hipervnculo"/>
                <w:noProof/>
                <w:lang w:val="es-MX"/>
              </w:rPr>
              <w:t>Destinos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3" w:history="1">
            <w:r w:rsidR="005E691B" w:rsidRPr="00B7607D">
              <w:rPr>
                <w:rStyle w:val="Hipervnculo"/>
                <w:noProof/>
                <w:lang w:val="es-MX"/>
              </w:rPr>
              <w:t>Actividades de Mercadotecnia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4" w:history="1">
            <w:r w:rsidR="005E691B" w:rsidRPr="00B7607D">
              <w:rPr>
                <w:rStyle w:val="Hipervnculo"/>
                <w:noProof/>
                <w:lang w:val="es-MX"/>
              </w:rPr>
              <w:t>Relaciones PÚBLICAS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5" w:history="1">
            <w:r w:rsidR="005E691B" w:rsidRPr="00B7607D">
              <w:rPr>
                <w:rStyle w:val="Hipervnculo"/>
                <w:noProof/>
                <w:lang w:val="es-MX"/>
              </w:rPr>
              <w:t>Promoción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6" w:history="1">
            <w:r w:rsidR="005E691B" w:rsidRPr="00B7607D">
              <w:rPr>
                <w:rStyle w:val="Hipervnculo"/>
                <w:noProof/>
                <w:lang w:val="es-MX"/>
              </w:rPr>
              <w:t>Publicidad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1B" w:rsidRDefault="00D76E58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75484607" w:history="1">
            <w:r w:rsidR="005E691B" w:rsidRPr="00B7607D">
              <w:rPr>
                <w:rStyle w:val="Hipervnculo"/>
                <w:noProof/>
                <w:lang w:val="es-MX"/>
              </w:rPr>
              <w:t>Ventas</w:t>
            </w:r>
            <w:r w:rsidR="005E69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691B">
              <w:rPr>
                <w:noProof/>
                <w:webHidden/>
              </w:rPr>
              <w:instrText xml:space="preserve"> PAGEREF _Toc475484607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35" w:rsidRDefault="00D76E5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67935" w:rsidRDefault="00067935">
      <w:pPr>
        <w:rPr>
          <w:lang w:val="es-MX"/>
        </w:rPr>
      </w:pPr>
      <w:r>
        <w:rPr>
          <w:lang w:val="es-MX"/>
        </w:rPr>
        <w:br w:type="page"/>
      </w:r>
    </w:p>
    <w:p w:rsidR="00BE2FC3" w:rsidRDefault="00BE2FC3" w:rsidP="007D7F3A">
      <w:pPr>
        <w:pStyle w:val="Ttulo2"/>
        <w:rPr>
          <w:lang w:val="es-MX"/>
        </w:rPr>
      </w:pPr>
      <w:bookmarkStart w:id="1" w:name="_Toc475484587"/>
      <w:r>
        <w:rPr>
          <w:lang w:val="es-MX"/>
        </w:rPr>
        <w:lastRenderedPageBreak/>
        <w:t>Antecedentes</w:t>
      </w:r>
      <w:bookmarkEnd w:id="1"/>
    </w:p>
    <w:p w:rsidR="00BE2FC3" w:rsidRPr="00BE2FC3" w:rsidRDefault="00BE2FC3" w:rsidP="007D7F3A">
      <w:pPr>
        <w:pStyle w:val="Ttulo3"/>
        <w:rPr>
          <w:lang w:val="es-MX"/>
        </w:rPr>
      </w:pPr>
      <w:bookmarkStart w:id="2" w:name="_Toc475484588"/>
      <w:r w:rsidRPr="00BE2FC3">
        <w:rPr>
          <w:lang w:val="es-MX"/>
        </w:rPr>
        <w:t>Nombre</w:t>
      </w:r>
      <w:bookmarkEnd w:id="2"/>
      <w:r w:rsidRPr="00BE2FC3">
        <w:rPr>
          <w:lang w:val="es-MX"/>
        </w:rPr>
        <w:t xml:space="preserve"> </w:t>
      </w:r>
    </w:p>
    <w:p w:rsidR="00BE2FC3" w:rsidRPr="00BE2FC3" w:rsidRDefault="00BE2FC3" w:rsidP="00BE2FC3">
      <w:pPr>
        <w:spacing w:after="0"/>
        <w:jc w:val="both"/>
        <w:rPr>
          <w:lang w:val="es-MX"/>
        </w:rPr>
      </w:pPr>
      <w:r w:rsidRPr="00BE2FC3">
        <w:rPr>
          <w:lang w:val="es-MX"/>
        </w:rPr>
        <w:t xml:space="preserve">En 2012 se nombro a la agencia </w:t>
      </w:r>
      <w:proofErr w:type="spellStart"/>
      <w:r w:rsidRPr="00BE2FC3">
        <w:rPr>
          <w:lang w:val="es-MX"/>
        </w:rPr>
        <w:t>CalendarioG</w:t>
      </w:r>
      <w:proofErr w:type="spellEnd"/>
      <w:r w:rsidRPr="00BE2FC3">
        <w:rPr>
          <w:lang w:val="es-MX"/>
        </w:rPr>
        <w:t xml:space="preserve"> Travel, pero decidió cambiarse </w:t>
      </w:r>
      <w:r>
        <w:rPr>
          <w:lang w:val="es-MX"/>
        </w:rPr>
        <w:t xml:space="preserve">en 2013 </w:t>
      </w:r>
      <w:r w:rsidRPr="00BE2FC3">
        <w:rPr>
          <w:lang w:val="es-MX"/>
        </w:rPr>
        <w:t xml:space="preserve">debido a que  muchos clientes escribían CG Travel </w:t>
      </w:r>
      <w:r w:rsidR="007D7F3A">
        <w:rPr>
          <w:lang w:val="es-MX"/>
        </w:rPr>
        <w:t xml:space="preserve">por la facilidad de escribir y pronunciar. </w:t>
      </w:r>
    </w:p>
    <w:p w:rsidR="00BE2FC3" w:rsidRPr="00BE2FC3" w:rsidRDefault="00BE2FC3" w:rsidP="007D7F3A">
      <w:pPr>
        <w:pStyle w:val="Ttulo3"/>
        <w:rPr>
          <w:lang w:val="es-MX"/>
        </w:rPr>
      </w:pPr>
      <w:bookmarkStart w:id="3" w:name="_Toc475484589"/>
      <w:r w:rsidRPr="00BE2FC3">
        <w:rPr>
          <w:lang w:val="es-MX"/>
        </w:rPr>
        <w:t>Giro</w:t>
      </w:r>
      <w:bookmarkEnd w:id="3"/>
      <w:r w:rsidRPr="00BE2FC3">
        <w:rPr>
          <w:lang w:val="es-MX"/>
        </w:rPr>
        <w:t xml:space="preserve"> </w:t>
      </w:r>
    </w:p>
    <w:p w:rsidR="00BE2FC3" w:rsidRDefault="00BE2FC3" w:rsidP="00BE2FC3">
      <w:pPr>
        <w:spacing w:after="0"/>
        <w:rPr>
          <w:lang w:val="es-MX"/>
        </w:rPr>
      </w:pPr>
      <w:r>
        <w:rPr>
          <w:lang w:val="es-MX"/>
        </w:rPr>
        <w:t>Agencia de viajes en grupo para hombres gay.</w:t>
      </w:r>
    </w:p>
    <w:p w:rsidR="00BE2FC3" w:rsidRPr="00BE2FC3" w:rsidRDefault="00BE2FC3" w:rsidP="007D7F3A">
      <w:pPr>
        <w:pStyle w:val="Ttulo3"/>
        <w:rPr>
          <w:lang w:val="es-MX"/>
        </w:rPr>
      </w:pPr>
      <w:bookmarkStart w:id="4" w:name="_Toc475484590"/>
      <w:r w:rsidRPr="00BE2FC3">
        <w:rPr>
          <w:lang w:val="es-MX"/>
        </w:rPr>
        <w:t>Tiempo en el mercado</w:t>
      </w:r>
      <w:bookmarkEnd w:id="4"/>
      <w:r w:rsidRPr="00BE2FC3">
        <w:rPr>
          <w:lang w:val="es-MX"/>
        </w:rPr>
        <w:t xml:space="preserve"> </w:t>
      </w:r>
    </w:p>
    <w:p w:rsidR="00BE2FC3" w:rsidRDefault="00BE2FC3" w:rsidP="00BE2FC3">
      <w:pPr>
        <w:spacing w:after="0"/>
        <w:jc w:val="both"/>
        <w:rPr>
          <w:lang w:val="es-MX"/>
        </w:rPr>
      </w:pPr>
      <w:r>
        <w:rPr>
          <w:lang w:val="es-MX"/>
        </w:rPr>
        <w:t xml:space="preserve">El 1ro de mayo se cumple 5 años, arrancaron operaciones formalmente como </w:t>
      </w:r>
      <w:proofErr w:type="spellStart"/>
      <w:r>
        <w:rPr>
          <w:lang w:val="es-MX"/>
        </w:rPr>
        <w:t>CalendarioG</w:t>
      </w:r>
      <w:proofErr w:type="spellEnd"/>
      <w:r>
        <w:rPr>
          <w:lang w:val="es-MX"/>
        </w:rPr>
        <w:t xml:space="preserve"> Travel en 2012 y CG Travel en 2013</w:t>
      </w:r>
      <w:r w:rsidR="00067935">
        <w:rPr>
          <w:lang w:val="es-MX"/>
        </w:rPr>
        <w:t>.</w:t>
      </w:r>
    </w:p>
    <w:p w:rsidR="00BE2FC3" w:rsidRPr="00BE2FC3" w:rsidRDefault="00BE2FC3" w:rsidP="007D7F3A">
      <w:pPr>
        <w:pStyle w:val="Ttulo3"/>
        <w:rPr>
          <w:lang w:val="es-MX"/>
        </w:rPr>
      </w:pPr>
      <w:bookmarkStart w:id="5" w:name="_Toc475484591"/>
      <w:r w:rsidRPr="00BE2FC3">
        <w:rPr>
          <w:lang w:val="es-MX"/>
        </w:rPr>
        <w:t>Ventaja competitiva</w:t>
      </w:r>
      <w:bookmarkEnd w:id="5"/>
      <w:r w:rsidRPr="00BE2FC3">
        <w:rPr>
          <w:lang w:val="es-MX"/>
        </w:rPr>
        <w:t xml:space="preserve"> </w:t>
      </w:r>
    </w:p>
    <w:p w:rsidR="00BE2FC3" w:rsidRDefault="00BE2FC3" w:rsidP="00BE2FC3">
      <w:pPr>
        <w:spacing w:after="0"/>
        <w:jc w:val="both"/>
        <w:rPr>
          <w:lang w:val="es-MX"/>
        </w:rPr>
      </w:pPr>
      <w:r>
        <w:rPr>
          <w:lang w:val="es-MX"/>
        </w:rPr>
        <w:t xml:space="preserve">Es una agencia que realiza viajes en grupo en fechas y lugares ya programados, para chicos gay únicamente. </w:t>
      </w:r>
    </w:p>
    <w:p w:rsidR="00BE2FC3" w:rsidRPr="00BE2FC3" w:rsidRDefault="00BE2FC3" w:rsidP="007D7F3A">
      <w:pPr>
        <w:pStyle w:val="Ttulo3"/>
        <w:rPr>
          <w:lang w:val="es-MX"/>
        </w:rPr>
      </w:pPr>
      <w:bookmarkStart w:id="6" w:name="_Toc475484592"/>
      <w:r w:rsidRPr="00BE2FC3">
        <w:rPr>
          <w:lang w:val="es-MX"/>
        </w:rPr>
        <w:t>Misión</w:t>
      </w:r>
      <w:bookmarkEnd w:id="6"/>
      <w:r w:rsidRPr="00BE2FC3">
        <w:rPr>
          <w:lang w:val="es-MX"/>
        </w:rPr>
        <w:t xml:space="preserve"> </w:t>
      </w:r>
    </w:p>
    <w:p w:rsidR="00BE2FC3" w:rsidRDefault="00BE2FC3" w:rsidP="00BE2FC3">
      <w:pPr>
        <w:spacing w:after="0"/>
        <w:jc w:val="both"/>
        <w:rPr>
          <w:lang w:val="es-MX"/>
        </w:rPr>
      </w:pPr>
      <w:r>
        <w:rPr>
          <w:lang w:val="es-MX"/>
        </w:rPr>
        <w:t xml:space="preserve">Desde hace ya casi cinco años, en CG Travel tenemos como misión contribuir a mejorar el entretenimiento y libre expresión de su sexualidad de los viajeros por medio de viajes donde el agua, el ecoturismo, cultura y gastronomía se mezclan para dar una experiencia de pertenencia. </w:t>
      </w:r>
    </w:p>
    <w:p w:rsidR="00BE2FC3" w:rsidRPr="00565531" w:rsidRDefault="00BE2FC3" w:rsidP="007D7F3A">
      <w:pPr>
        <w:pStyle w:val="Ttulo3"/>
        <w:rPr>
          <w:lang w:val="es-MX"/>
        </w:rPr>
      </w:pPr>
      <w:bookmarkStart w:id="7" w:name="_Toc475484593"/>
      <w:r w:rsidRPr="00565531">
        <w:rPr>
          <w:lang w:val="es-MX"/>
        </w:rPr>
        <w:t>Visión</w:t>
      </w:r>
      <w:bookmarkEnd w:id="7"/>
      <w:r w:rsidRPr="00565531">
        <w:rPr>
          <w:lang w:val="es-MX"/>
        </w:rPr>
        <w:t xml:space="preserve"> </w:t>
      </w:r>
    </w:p>
    <w:p w:rsidR="00BE2FC3" w:rsidRDefault="00565531" w:rsidP="00BE2FC3">
      <w:pPr>
        <w:spacing w:after="0"/>
        <w:rPr>
          <w:lang w:val="es-MX"/>
        </w:rPr>
      </w:pPr>
      <w:r>
        <w:rPr>
          <w:lang w:val="es-MX"/>
        </w:rPr>
        <w:t xml:space="preserve">Contar con un autobús esto para aminorar los costos y </w:t>
      </w:r>
      <w:proofErr w:type="spellStart"/>
      <w:r>
        <w:rPr>
          <w:lang w:val="es-MX"/>
        </w:rPr>
        <w:t>exponenciar</w:t>
      </w:r>
      <w:proofErr w:type="spellEnd"/>
      <w:r>
        <w:rPr>
          <w:lang w:val="es-MX"/>
        </w:rPr>
        <w:t xml:space="preserve"> la experiencia durante el trayecto así como ofrecer más destinos. </w:t>
      </w:r>
    </w:p>
    <w:p w:rsidR="00BE2FC3" w:rsidRPr="007B5BBB" w:rsidRDefault="00BE2FC3" w:rsidP="007D7F3A">
      <w:pPr>
        <w:pStyle w:val="Ttulo3"/>
        <w:rPr>
          <w:lang w:val="es-MX"/>
        </w:rPr>
      </w:pPr>
      <w:bookmarkStart w:id="8" w:name="_Toc475484594"/>
      <w:r w:rsidRPr="007B5BBB">
        <w:rPr>
          <w:lang w:val="es-MX"/>
        </w:rPr>
        <w:t>Empleados</w:t>
      </w:r>
      <w:bookmarkEnd w:id="8"/>
      <w:r w:rsidRPr="007B5BBB">
        <w:rPr>
          <w:lang w:val="es-MX"/>
        </w:rPr>
        <w:t xml:space="preserve"> </w:t>
      </w:r>
    </w:p>
    <w:p w:rsidR="00067935" w:rsidRDefault="00565531" w:rsidP="007B5BBB">
      <w:pPr>
        <w:spacing w:after="0"/>
        <w:jc w:val="both"/>
        <w:rPr>
          <w:rStyle w:val="apple-converted-space"/>
          <w:rFonts w:ascii="Arial" w:hAnsi="Arial" w:cs="Arial"/>
          <w:color w:val="252525"/>
          <w:sz w:val="12"/>
          <w:szCs w:val="12"/>
          <w:shd w:val="clear" w:color="auto" w:fill="FFFFFF"/>
          <w:lang w:val="es-ES"/>
        </w:rPr>
      </w:pPr>
      <w:r>
        <w:rPr>
          <w:lang w:val="es-MX"/>
        </w:rPr>
        <w:t>La agencia de viajes entra dentro de la categoría de Servicios</w:t>
      </w:r>
      <w:r w:rsidR="007B5BBB">
        <w:rPr>
          <w:lang w:val="es-MX"/>
        </w:rPr>
        <w:t xml:space="preserve"> y al contar con </w:t>
      </w:r>
      <w:r w:rsidR="00FB2099">
        <w:rPr>
          <w:lang w:val="es-MX"/>
        </w:rPr>
        <w:t>4</w:t>
      </w:r>
      <w:r w:rsidR="007B5BBB">
        <w:rPr>
          <w:lang w:val="es-MX"/>
        </w:rPr>
        <w:t xml:space="preserve"> empleos directos es llamada según la “</w:t>
      </w:r>
      <w:r w:rsidR="007B5BBB" w:rsidRPr="00067935">
        <w:rPr>
          <w:lang w:val="es-MX"/>
        </w:rPr>
        <w:t>Ley para el Desarrollo de la Competitividad de la Micro, Pequeña y Mediana Empresa” como una Microempresa. Generando 10 a 15 empleos indirectos.</w:t>
      </w:r>
      <w:r w:rsidR="007B5BBB" w:rsidRPr="007D7F3A">
        <w:rPr>
          <w:rStyle w:val="apple-converted-space"/>
          <w:rFonts w:ascii="Arial" w:hAnsi="Arial" w:cs="Arial"/>
          <w:color w:val="252525"/>
          <w:sz w:val="12"/>
          <w:szCs w:val="12"/>
          <w:shd w:val="clear" w:color="auto" w:fill="FFFFFF"/>
          <w:lang w:val="es-ES"/>
        </w:rPr>
        <w:t xml:space="preserve"> </w:t>
      </w:r>
    </w:p>
    <w:p w:rsidR="00067935" w:rsidRDefault="00067935">
      <w:pPr>
        <w:rPr>
          <w:rStyle w:val="apple-converted-space"/>
          <w:rFonts w:ascii="Arial" w:hAnsi="Arial" w:cs="Arial"/>
          <w:color w:val="252525"/>
          <w:sz w:val="12"/>
          <w:szCs w:val="12"/>
          <w:shd w:val="clear" w:color="auto" w:fill="FFFFFF"/>
          <w:lang w:val="es-ES"/>
        </w:rPr>
      </w:pPr>
      <w:r>
        <w:rPr>
          <w:rStyle w:val="apple-converted-space"/>
          <w:rFonts w:ascii="Arial" w:hAnsi="Arial" w:cs="Arial"/>
          <w:color w:val="252525"/>
          <w:sz w:val="12"/>
          <w:szCs w:val="12"/>
          <w:shd w:val="clear" w:color="auto" w:fill="FFFFFF"/>
          <w:lang w:val="es-ES"/>
        </w:rPr>
        <w:br w:type="page"/>
      </w:r>
    </w:p>
    <w:p w:rsidR="00BE2FC3" w:rsidRPr="007B5BBB" w:rsidRDefault="00BE2FC3" w:rsidP="007D7F3A">
      <w:pPr>
        <w:pStyle w:val="Ttulo3"/>
        <w:rPr>
          <w:lang w:val="es-MX"/>
        </w:rPr>
      </w:pPr>
      <w:bookmarkStart w:id="9" w:name="_Toc475484595"/>
      <w:r w:rsidRPr="007B5BBB">
        <w:rPr>
          <w:lang w:val="es-MX"/>
        </w:rPr>
        <w:lastRenderedPageBreak/>
        <w:t>Organigrama</w:t>
      </w:r>
      <w:bookmarkEnd w:id="9"/>
      <w:r w:rsidRPr="007B5BBB">
        <w:rPr>
          <w:lang w:val="es-MX"/>
        </w:rPr>
        <w:t xml:space="preserve"> </w:t>
      </w:r>
    </w:p>
    <w:p w:rsidR="007B5BBB" w:rsidRDefault="00AD5842" w:rsidP="007B5BBB">
      <w:pPr>
        <w:spacing w:after="0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486400" cy="3200400"/>
            <wp:effectExtent l="19050" t="0" r="762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2FC3" w:rsidRDefault="00BE2FC3" w:rsidP="00FB2099">
      <w:pPr>
        <w:pStyle w:val="Ttulo2"/>
        <w:rPr>
          <w:lang w:val="es-MX"/>
        </w:rPr>
      </w:pPr>
      <w:bookmarkStart w:id="10" w:name="_Toc475484596"/>
      <w:r w:rsidRPr="009F6FEF">
        <w:rPr>
          <w:lang w:val="es-MX"/>
        </w:rPr>
        <w:t>Mercado</w:t>
      </w:r>
      <w:bookmarkEnd w:id="10"/>
      <w:r w:rsidRPr="009F6FEF">
        <w:rPr>
          <w:lang w:val="es-MX"/>
        </w:rPr>
        <w:t xml:space="preserve"> </w:t>
      </w:r>
    </w:p>
    <w:p w:rsidR="00BE2FC3" w:rsidRDefault="00BE2FC3" w:rsidP="00FB2099">
      <w:pPr>
        <w:pStyle w:val="Ttulo3"/>
        <w:rPr>
          <w:lang w:val="es-MX"/>
        </w:rPr>
      </w:pPr>
      <w:bookmarkStart w:id="11" w:name="_Toc475484597"/>
      <w:r>
        <w:rPr>
          <w:lang w:val="es-MX"/>
        </w:rPr>
        <w:t>Target</w:t>
      </w:r>
      <w:bookmarkEnd w:id="11"/>
    </w:p>
    <w:p w:rsidR="00067935" w:rsidRDefault="00AD5842" w:rsidP="00067935">
      <w:pPr>
        <w:spacing w:after="0"/>
        <w:rPr>
          <w:lang w:val="es-MX"/>
        </w:rPr>
      </w:pPr>
      <w:r>
        <w:rPr>
          <w:lang w:val="es-MX"/>
        </w:rPr>
        <w:t xml:space="preserve">Hombres, con preferencia sexual homosexual, bisexual, </w:t>
      </w:r>
      <w:proofErr w:type="spellStart"/>
      <w:r>
        <w:rPr>
          <w:lang w:val="es-MX"/>
        </w:rPr>
        <w:t>pansexual</w:t>
      </w:r>
      <w:proofErr w:type="spellEnd"/>
      <w:r>
        <w:rPr>
          <w:lang w:val="es-MX"/>
        </w:rPr>
        <w:t xml:space="preserve"> o asexual y algunos heterosexuales que dentro del vocablo gay se les hace llamar “</w:t>
      </w:r>
      <w:proofErr w:type="spellStart"/>
      <w:r>
        <w:rPr>
          <w:lang w:val="es-MX"/>
        </w:rPr>
        <w:t>heteroflexibles</w:t>
      </w:r>
      <w:proofErr w:type="spellEnd"/>
      <w:r>
        <w:rPr>
          <w:lang w:val="es-MX"/>
        </w:rPr>
        <w:t>” o “</w:t>
      </w:r>
      <w:proofErr w:type="spellStart"/>
      <w:r>
        <w:rPr>
          <w:lang w:val="es-MX"/>
        </w:rPr>
        <w:t>heteros</w:t>
      </w:r>
      <w:proofErr w:type="spellEnd"/>
      <w:r>
        <w:rPr>
          <w:lang w:val="es-MX"/>
        </w:rPr>
        <w:t xml:space="preserve"> curiosos” </w:t>
      </w:r>
    </w:p>
    <w:p w:rsidR="00AD5842" w:rsidRDefault="00AD5842" w:rsidP="00067935">
      <w:pPr>
        <w:spacing w:after="0"/>
        <w:rPr>
          <w:lang w:val="es-MX"/>
        </w:rPr>
      </w:pPr>
      <w:r>
        <w:rPr>
          <w:lang w:val="es-MX"/>
        </w:rPr>
        <w:t xml:space="preserve">Edad de 25 a 34 años el primer segmento y un segundo segmento importante de 44 a 49 años. </w:t>
      </w:r>
    </w:p>
    <w:p w:rsidR="00AD5842" w:rsidRPr="00067935" w:rsidRDefault="00AD5842" w:rsidP="00067935">
      <w:pPr>
        <w:spacing w:after="0"/>
        <w:rPr>
          <w:lang w:val="es-MX"/>
        </w:rPr>
      </w:pPr>
      <w:r>
        <w:rPr>
          <w:lang w:val="es-MX"/>
        </w:rPr>
        <w:t xml:space="preserve">Nivel socioeconómico C+, B con gustos y características principales de ser solteros, gusto por los viajes, que aceptan su orientación sexual libremente, y llevan una vida sexualmente activa. </w:t>
      </w:r>
      <w:r w:rsidR="00FB2099">
        <w:rPr>
          <w:lang w:val="es-MX"/>
        </w:rPr>
        <w:t xml:space="preserve">Les guasta viajar, relajarse y divertirse a la par. </w:t>
      </w:r>
    </w:p>
    <w:p w:rsidR="00BE2FC3" w:rsidRDefault="00BE2FC3" w:rsidP="00FB2099">
      <w:pPr>
        <w:pStyle w:val="Ttulo3"/>
        <w:rPr>
          <w:lang w:val="es-MX"/>
        </w:rPr>
      </w:pPr>
      <w:bookmarkStart w:id="12" w:name="_Toc475484598"/>
      <w:r>
        <w:rPr>
          <w:lang w:val="es-MX"/>
        </w:rPr>
        <w:t>Competencia</w:t>
      </w:r>
      <w:bookmarkEnd w:id="12"/>
      <w:r>
        <w:rPr>
          <w:lang w:val="es-MX"/>
        </w:rPr>
        <w:t xml:space="preserve"> </w:t>
      </w:r>
    </w:p>
    <w:p w:rsidR="00067935" w:rsidRPr="00067935" w:rsidRDefault="00AD5842" w:rsidP="00067935">
      <w:pPr>
        <w:spacing w:after="0"/>
        <w:rPr>
          <w:lang w:val="es-MX"/>
        </w:rPr>
      </w:pPr>
      <w:r>
        <w:rPr>
          <w:lang w:val="es-MX"/>
        </w:rPr>
        <w:t xml:space="preserve">Al ser un servicio con una gran ventaja competitiva se restringe mucho la competencia siendo estas: </w:t>
      </w:r>
    </w:p>
    <w:p w:rsidR="00BE2FC3" w:rsidRDefault="00BE2FC3" w:rsidP="00FB2099">
      <w:pPr>
        <w:pStyle w:val="Ttulo4"/>
        <w:rPr>
          <w:lang w:val="es-MX"/>
        </w:rPr>
      </w:pPr>
      <w:r>
        <w:rPr>
          <w:lang w:val="es-MX"/>
        </w:rPr>
        <w:t xml:space="preserve">Directa </w:t>
      </w:r>
    </w:p>
    <w:p w:rsidR="00067935" w:rsidRPr="00067935" w:rsidRDefault="00AD5842" w:rsidP="00067935">
      <w:pPr>
        <w:spacing w:after="0"/>
        <w:ind w:left="720"/>
        <w:rPr>
          <w:lang w:val="es-MX"/>
        </w:rPr>
      </w:pPr>
      <w:proofErr w:type="spellStart"/>
      <w:r>
        <w:rPr>
          <w:lang w:val="es-MX"/>
        </w:rPr>
        <w:t>QTraveler</w:t>
      </w:r>
      <w:proofErr w:type="spellEnd"/>
      <w:r>
        <w:rPr>
          <w:lang w:val="es-MX"/>
        </w:rPr>
        <w:t xml:space="preserve">, Olga Tours, </w:t>
      </w:r>
      <w:proofErr w:type="spellStart"/>
      <w:r>
        <w:rPr>
          <w:lang w:val="es-MX"/>
        </w:rPr>
        <w:t>Poseidon</w:t>
      </w:r>
      <w:proofErr w:type="spellEnd"/>
      <w:r>
        <w:rPr>
          <w:lang w:val="es-MX"/>
        </w:rPr>
        <w:t xml:space="preserve">. </w:t>
      </w:r>
    </w:p>
    <w:p w:rsidR="00BE2FC3" w:rsidRDefault="00BE2FC3" w:rsidP="00FB2099">
      <w:pPr>
        <w:pStyle w:val="Ttulo4"/>
        <w:rPr>
          <w:lang w:val="es-MX"/>
        </w:rPr>
      </w:pPr>
      <w:r>
        <w:rPr>
          <w:lang w:val="es-MX"/>
        </w:rPr>
        <w:t xml:space="preserve">Indirecta </w:t>
      </w:r>
    </w:p>
    <w:p w:rsidR="00AD5842" w:rsidRPr="00AD5842" w:rsidRDefault="00AD5842" w:rsidP="00AD5842">
      <w:pPr>
        <w:spacing w:after="0"/>
        <w:ind w:left="708"/>
        <w:rPr>
          <w:lang w:val="es-MX"/>
        </w:rPr>
      </w:pPr>
      <w:r>
        <w:rPr>
          <w:lang w:val="es-MX"/>
        </w:rPr>
        <w:t xml:space="preserve">Antros y lugares de encuentros. </w:t>
      </w:r>
    </w:p>
    <w:p w:rsidR="00BE2FC3" w:rsidRDefault="00BE2FC3" w:rsidP="00FB2099">
      <w:pPr>
        <w:pStyle w:val="Ttulo2"/>
        <w:rPr>
          <w:lang w:val="es-MX"/>
        </w:rPr>
      </w:pPr>
      <w:bookmarkStart w:id="13" w:name="_Toc475484599"/>
      <w:r w:rsidRPr="009F6FEF">
        <w:rPr>
          <w:lang w:val="es-MX"/>
        </w:rPr>
        <w:lastRenderedPageBreak/>
        <w:t>Servicios</w:t>
      </w:r>
      <w:bookmarkEnd w:id="13"/>
      <w:r w:rsidRPr="009F6FEF">
        <w:rPr>
          <w:lang w:val="es-MX"/>
        </w:rPr>
        <w:t xml:space="preserve"> </w:t>
      </w:r>
    </w:p>
    <w:p w:rsidR="00BE2FC3" w:rsidRPr="00FB2099" w:rsidRDefault="00BE2FC3" w:rsidP="00FB2099">
      <w:pPr>
        <w:pStyle w:val="Ttulo3"/>
        <w:rPr>
          <w:lang w:val="es-ES"/>
        </w:rPr>
      </w:pPr>
      <w:bookmarkStart w:id="14" w:name="_Toc475484600"/>
      <w:r w:rsidRPr="00FB2099">
        <w:rPr>
          <w:lang w:val="es-ES"/>
        </w:rPr>
        <w:t xml:space="preserve">Renta de autobuses </w:t>
      </w:r>
      <w:r w:rsidR="00AD5842" w:rsidRPr="00FB2099">
        <w:rPr>
          <w:lang w:val="es-ES"/>
        </w:rPr>
        <w:t>y van</w:t>
      </w:r>
      <w:bookmarkEnd w:id="14"/>
      <w:r w:rsidR="00AD5842" w:rsidRPr="00FB2099">
        <w:rPr>
          <w:lang w:val="es-ES"/>
        </w:rPr>
        <w:t xml:space="preserve"> </w:t>
      </w:r>
    </w:p>
    <w:p w:rsidR="00AD5842" w:rsidRPr="00AD5842" w:rsidRDefault="00AD5842" w:rsidP="00AD5842">
      <w:pPr>
        <w:spacing w:after="0"/>
        <w:rPr>
          <w:lang w:val="es-MX"/>
        </w:rPr>
      </w:pPr>
      <w:r>
        <w:rPr>
          <w:lang w:val="es-MX"/>
        </w:rPr>
        <w:t xml:space="preserve">Se realiza el servicio de renta de autobuses y van. En este caso CG Travel se convierte en un intermediario entre quien solicita la cotización y la agencia de renta de autobuses y van que ha trabajado con CGT durante cinco años. </w:t>
      </w:r>
    </w:p>
    <w:p w:rsidR="00BE2FC3" w:rsidRDefault="00BE2FC3" w:rsidP="00FB2099">
      <w:pPr>
        <w:pStyle w:val="Ttulo3"/>
        <w:rPr>
          <w:lang w:val="es-MX"/>
        </w:rPr>
      </w:pPr>
      <w:bookmarkStart w:id="15" w:name="_Toc475484601"/>
      <w:r>
        <w:rPr>
          <w:lang w:val="es-MX"/>
        </w:rPr>
        <w:t>Destinos con mayor frecuencia.</w:t>
      </w:r>
      <w:bookmarkEnd w:id="15"/>
      <w:r>
        <w:rPr>
          <w:lang w:val="es-MX"/>
        </w:rPr>
        <w:t xml:space="preserve"> </w:t>
      </w:r>
    </w:p>
    <w:p w:rsidR="00FB2099" w:rsidRDefault="00FB2099" w:rsidP="00FB2099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proofErr w:type="spellStart"/>
      <w:r>
        <w:rPr>
          <w:lang w:val="es-MX"/>
        </w:rPr>
        <w:t>Tepozpa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Tepoztlan</w:t>
      </w:r>
      <w:proofErr w:type="spellEnd"/>
      <w:r>
        <w:rPr>
          <w:lang w:val="es-MX"/>
        </w:rPr>
        <w:t xml:space="preserve"> Morelos</w:t>
      </w:r>
    </w:p>
    <w:p w:rsidR="00FB2099" w:rsidRDefault="00FB2099" w:rsidP="00FB2099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Casa Condesa en Acapulco. </w:t>
      </w:r>
    </w:p>
    <w:p w:rsidR="00FB2099" w:rsidRDefault="00FB2099" w:rsidP="00FB2099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Blue </w:t>
      </w:r>
      <w:proofErr w:type="spellStart"/>
      <w:r>
        <w:rPr>
          <w:lang w:val="es-MX"/>
        </w:rPr>
        <w:t>Chairs</w:t>
      </w:r>
      <w:proofErr w:type="spellEnd"/>
      <w:r>
        <w:rPr>
          <w:lang w:val="es-MX"/>
        </w:rPr>
        <w:t xml:space="preserve"> en Puerto Vallarta </w:t>
      </w:r>
    </w:p>
    <w:p w:rsidR="00BE2FC3" w:rsidRDefault="00BE2FC3" w:rsidP="00FB2099">
      <w:pPr>
        <w:pStyle w:val="Ttulo3"/>
        <w:rPr>
          <w:lang w:val="es-MX"/>
        </w:rPr>
      </w:pPr>
      <w:bookmarkStart w:id="16" w:name="_Toc475484602"/>
      <w:r>
        <w:rPr>
          <w:lang w:val="es-MX"/>
        </w:rPr>
        <w:t>Destinos</w:t>
      </w:r>
      <w:bookmarkEnd w:id="16"/>
      <w:r>
        <w:rPr>
          <w:lang w:val="es-MX"/>
        </w:rPr>
        <w:t xml:space="preserve"> </w:t>
      </w:r>
    </w:p>
    <w:p w:rsidR="00FB2099" w:rsidRPr="00FB2099" w:rsidRDefault="00FB2099" w:rsidP="00FB2099">
      <w:pPr>
        <w:rPr>
          <w:lang w:val="es-MX"/>
        </w:rPr>
      </w:pPr>
      <w:r>
        <w:rPr>
          <w:lang w:val="es-MX"/>
        </w:rPr>
        <w:t xml:space="preserve">En los viajes en grupo se suele llevar durante </w:t>
      </w:r>
      <w:proofErr w:type="gramStart"/>
      <w:r>
        <w:rPr>
          <w:lang w:val="es-MX"/>
        </w:rPr>
        <w:t>el trayecto actividades que rompan el hielo entre los pasajeros ya que un 70% de los clientes viajan solos</w:t>
      </w:r>
      <w:proofErr w:type="gramEnd"/>
      <w:r>
        <w:rPr>
          <w:lang w:val="es-MX"/>
        </w:rPr>
        <w:t xml:space="preserve"> y el restante entre amigos o en pareja, estas actividades son rifas, una barra libre, un gogo en el </w:t>
      </w:r>
      <w:r w:rsidR="004D542A">
        <w:rPr>
          <w:lang w:val="es-MX"/>
        </w:rPr>
        <w:t xml:space="preserve">bus. Ya estando en el destino son libres de seguir el itinerario o que elijan el suyo. 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 xml:space="preserve">Acapulco 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>Puerto Vallarta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proofErr w:type="spellStart"/>
      <w:r w:rsidRPr="00FB2099">
        <w:rPr>
          <w:lang w:val="es-MX"/>
        </w:rPr>
        <w:t>Zipolite</w:t>
      </w:r>
      <w:proofErr w:type="spellEnd"/>
      <w:r w:rsidRPr="00FB2099">
        <w:rPr>
          <w:lang w:val="es-MX"/>
        </w:rPr>
        <w:t xml:space="preserve">, Oaxaca 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 xml:space="preserve">San Miguel de Allende 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>Carnaval de Veracruz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proofErr w:type="spellStart"/>
      <w:r w:rsidRPr="00FB2099">
        <w:rPr>
          <w:lang w:val="es-MX"/>
        </w:rPr>
        <w:t>Tepoztlan</w:t>
      </w:r>
      <w:proofErr w:type="spellEnd"/>
      <w:r w:rsidRPr="00FB2099">
        <w:rPr>
          <w:lang w:val="es-MX"/>
        </w:rPr>
        <w:t xml:space="preserve">, Morelos </w:t>
      </w:r>
    </w:p>
    <w:p w:rsid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 xml:space="preserve">Cuautla, Morelos. </w:t>
      </w:r>
    </w:p>
    <w:p w:rsidR="00BE2FC3" w:rsidRPr="00FB2099" w:rsidRDefault="00BE2FC3" w:rsidP="00FB2099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FB2099">
        <w:rPr>
          <w:lang w:val="es-MX"/>
        </w:rPr>
        <w:t>Paquetes para extranjeros</w:t>
      </w:r>
      <w:r w:rsidR="00FB2099">
        <w:rPr>
          <w:lang w:val="es-MX"/>
        </w:rPr>
        <w:t xml:space="preserve"> en la CDMX </w:t>
      </w:r>
    </w:p>
    <w:p w:rsidR="00BE2FC3" w:rsidRDefault="00BE2FC3" w:rsidP="00BE2FC3">
      <w:pPr>
        <w:pStyle w:val="Prrafodelista"/>
        <w:spacing w:after="0"/>
        <w:ind w:left="792"/>
        <w:rPr>
          <w:lang w:val="es-MX"/>
        </w:rPr>
      </w:pPr>
      <w:r>
        <w:rPr>
          <w:lang w:val="es-MX"/>
        </w:rPr>
        <w:t xml:space="preserve"> </w:t>
      </w:r>
    </w:p>
    <w:p w:rsidR="00BE2FC3" w:rsidRPr="009F6FEF" w:rsidRDefault="00BE2FC3" w:rsidP="004D542A">
      <w:pPr>
        <w:pStyle w:val="Ttulo2"/>
        <w:rPr>
          <w:lang w:val="es-MX"/>
        </w:rPr>
      </w:pPr>
      <w:bookmarkStart w:id="17" w:name="_Toc475484603"/>
      <w:r w:rsidRPr="009F6FEF">
        <w:rPr>
          <w:lang w:val="es-MX"/>
        </w:rPr>
        <w:t>Actividades de Mercadotecnia</w:t>
      </w:r>
      <w:bookmarkEnd w:id="17"/>
      <w:r w:rsidRPr="009F6FEF">
        <w:rPr>
          <w:lang w:val="es-MX"/>
        </w:rPr>
        <w:t xml:space="preserve"> </w:t>
      </w:r>
    </w:p>
    <w:p w:rsidR="00BE2FC3" w:rsidRDefault="00BE2FC3" w:rsidP="004D542A">
      <w:pPr>
        <w:pStyle w:val="Ttulo3"/>
        <w:rPr>
          <w:lang w:val="es-MX"/>
        </w:rPr>
      </w:pPr>
      <w:bookmarkStart w:id="18" w:name="_Toc475484604"/>
      <w:r>
        <w:rPr>
          <w:lang w:val="es-MX"/>
        </w:rPr>
        <w:t xml:space="preserve">Relaciones </w:t>
      </w:r>
      <w:r w:rsidR="004D542A">
        <w:rPr>
          <w:lang w:val="es-MX"/>
        </w:rPr>
        <w:t>P</w:t>
      </w:r>
      <w:bookmarkEnd w:id="18"/>
      <w:r w:rsidR="002F3296">
        <w:rPr>
          <w:lang w:val="es-MX"/>
        </w:rPr>
        <w:t>úblicas</w:t>
      </w:r>
    </w:p>
    <w:p w:rsidR="004D542A" w:rsidRPr="004D542A" w:rsidRDefault="002254BA" w:rsidP="004D542A">
      <w:pPr>
        <w:spacing w:after="0"/>
        <w:rPr>
          <w:lang w:val="es-MX"/>
        </w:rPr>
      </w:pPr>
      <w:r>
        <w:rPr>
          <w:lang w:val="es-MX"/>
        </w:rPr>
        <w:t xml:space="preserve">Patrocinios. </w:t>
      </w:r>
      <w:r w:rsidR="004D542A">
        <w:rPr>
          <w:lang w:val="es-MX"/>
        </w:rPr>
        <w:t xml:space="preserve">Se han realizado varios patrocinios de un viaje a Acapulco o </w:t>
      </w:r>
      <w:proofErr w:type="spellStart"/>
      <w:r w:rsidR="004D542A">
        <w:rPr>
          <w:lang w:val="es-MX"/>
        </w:rPr>
        <w:t>Tepoztlan</w:t>
      </w:r>
      <w:proofErr w:type="spellEnd"/>
      <w:r w:rsidR="004D542A">
        <w:rPr>
          <w:lang w:val="es-MX"/>
        </w:rPr>
        <w:t xml:space="preserve"> para los concursos locales </w:t>
      </w:r>
      <w:proofErr w:type="spellStart"/>
      <w:r w:rsidR="004D542A">
        <w:rPr>
          <w:lang w:val="es-MX"/>
        </w:rPr>
        <w:t>Drag</w:t>
      </w:r>
      <w:proofErr w:type="spellEnd"/>
      <w:r w:rsidR="004D542A">
        <w:rPr>
          <w:lang w:val="es-MX"/>
        </w:rPr>
        <w:t xml:space="preserve"> </w:t>
      </w:r>
      <w:proofErr w:type="spellStart"/>
      <w:r w:rsidR="004D542A">
        <w:rPr>
          <w:lang w:val="es-MX"/>
        </w:rPr>
        <w:t>Queen</w:t>
      </w:r>
      <w:proofErr w:type="spellEnd"/>
      <w:r w:rsidR="004D542A">
        <w:rPr>
          <w:lang w:val="es-MX"/>
        </w:rPr>
        <w:t xml:space="preserve"> en la Ciudad de México en sus diferentes temporadas. </w:t>
      </w:r>
    </w:p>
    <w:p w:rsidR="004D542A" w:rsidRDefault="00BE2FC3" w:rsidP="004D542A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Reinas del Drag </w:t>
      </w:r>
    </w:p>
    <w:p w:rsidR="004D542A" w:rsidRDefault="00BE2FC3" w:rsidP="004D542A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4D542A">
        <w:rPr>
          <w:lang w:val="es-MX"/>
        </w:rPr>
        <w:t xml:space="preserve">La Carrera Drag de la CDMX </w:t>
      </w:r>
    </w:p>
    <w:p w:rsidR="00BE2FC3" w:rsidRPr="004D542A" w:rsidRDefault="00BE2FC3" w:rsidP="004D542A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4D542A">
        <w:rPr>
          <w:lang w:val="es-MX"/>
        </w:rPr>
        <w:t>Quiero Ser tu Coach Drag</w:t>
      </w:r>
    </w:p>
    <w:p w:rsidR="004D542A" w:rsidRDefault="004D542A" w:rsidP="004D542A">
      <w:pPr>
        <w:spacing w:after="0"/>
        <w:rPr>
          <w:lang w:val="es-MX"/>
        </w:rPr>
      </w:pPr>
    </w:p>
    <w:p w:rsidR="004D542A" w:rsidRDefault="004D542A" w:rsidP="004D542A">
      <w:pPr>
        <w:spacing w:after="0"/>
        <w:rPr>
          <w:lang w:val="es-MX"/>
        </w:rPr>
      </w:pPr>
      <w:r>
        <w:rPr>
          <w:lang w:val="es-MX"/>
        </w:rPr>
        <w:lastRenderedPageBreak/>
        <w:t xml:space="preserve">De igual forma se ha realizado sinergia con antros </w:t>
      </w:r>
      <w:r w:rsidR="002254BA">
        <w:rPr>
          <w:lang w:val="es-MX"/>
        </w:rPr>
        <w:t xml:space="preserve">que prestan sus instalaciones </w:t>
      </w:r>
      <w:r>
        <w:rPr>
          <w:lang w:val="es-MX"/>
        </w:rPr>
        <w:t xml:space="preserve">y marcas de ropa interior </w:t>
      </w:r>
      <w:r w:rsidR="002254BA">
        <w:rPr>
          <w:lang w:val="es-MX"/>
        </w:rPr>
        <w:t xml:space="preserve">para realizar desfile con los modelos de los calendarios de CG Travel, </w:t>
      </w:r>
      <w:proofErr w:type="spellStart"/>
      <w:r w:rsidR="002254BA">
        <w:rPr>
          <w:lang w:val="es-MX"/>
        </w:rPr>
        <w:t>destancando</w:t>
      </w:r>
      <w:proofErr w:type="spellEnd"/>
      <w:r w:rsidR="002254BA">
        <w:rPr>
          <w:lang w:val="es-MX"/>
        </w:rPr>
        <w:t xml:space="preserve"> estas: </w:t>
      </w:r>
    </w:p>
    <w:p w:rsidR="002254BA" w:rsidRPr="002254BA" w:rsidRDefault="002254BA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>La m</w:t>
      </w:r>
      <w:r w:rsidR="00BE2FC3" w:rsidRPr="002254BA">
        <w:rPr>
          <w:lang w:val="es-MX"/>
        </w:rPr>
        <w:t xml:space="preserve">archa Gay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Ropa interior </w:t>
      </w:r>
      <w:proofErr w:type="spellStart"/>
      <w:r w:rsidRPr="002254BA">
        <w:rPr>
          <w:lang w:val="es-MX"/>
        </w:rPr>
        <w:t>EnviaUnderwear</w:t>
      </w:r>
      <w:proofErr w:type="spellEnd"/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Ropa interior </w:t>
      </w:r>
      <w:proofErr w:type="spellStart"/>
      <w:r w:rsidRPr="002254BA">
        <w:rPr>
          <w:lang w:val="es-MX"/>
        </w:rPr>
        <w:t>Ferrely</w:t>
      </w:r>
      <w:proofErr w:type="spellEnd"/>
      <w:r w:rsidRPr="002254BA">
        <w:rPr>
          <w:lang w:val="es-MX"/>
        </w:rPr>
        <w:t xml:space="preserve">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Ropa interior </w:t>
      </w:r>
      <w:proofErr w:type="spellStart"/>
      <w:r w:rsidRPr="002254BA">
        <w:rPr>
          <w:lang w:val="es-MX"/>
        </w:rPr>
        <w:t>Daniel´s</w:t>
      </w:r>
      <w:proofErr w:type="spellEnd"/>
      <w:r w:rsidRPr="002254BA">
        <w:rPr>
          <w:lang w:val="es-MX"/>
        </w:rPr>
        <w:t xml:space="preserve"> </w:t>
      </w:r>
      <w:proofErr w:type="spellStart"/>
      <w:r w:rsidRPr="002254BA">
        <w:rPr>
          <w:lang w:val="es-MX"/>
        </w:rPr>
        <w:t>Station</w:t>
      </w:r>
      <w:proofErr w:type="spellEnd"/>
      <w:r w:rsidRPr="002254BA">
        <w:rPr>
          <w:lang w:val="es-MX"/>
        </w:rPr>
        <w:t xml:space="preserve">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Página </w:t>
      </w:r>
      <w:proofErr w:type="spellStart"/>
      <w:r w:rsidRPr="002254BA">
        <w:rPr>
          <w:lang w:val="es-MX"/>
        </w:rPr>
        <w:t>Manhunt</w:t>
      </w:r>
      <w:proofErr w:type="spellEnd"/>
      <w:r w:rsidRPr="002254BA">
        <w:rPr>
          <w:lang w:val="es-MX"/>
        </w:rPr>
        <w:t xml:space="preserve">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Impulse México, VIH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Antro </w:t>
      </w:r>
      <w:proofErr w:type="spellStart"/>
      <w:r w:rsidRPr="002254BA">
        <w:rPr>
          <w:lang w:val="es-MX"/>
        </w:rPr>
        <w:t>Diamond</w:t>
      </w:r>
      <w:proofErr w:type="spellEnd"/>
      <w:r w:rsidRPr="002254BA">
        <w:rPr>
          <w:lang w:val="es-MX"/>
        </w:rPr>
        <w:t xml:space="preserve">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Antro </w:t>
      </w:r>
      <w:proofErr w:type="spellStart"/>
      <w:r w:rsidRPr="002254BA">
        <w:rPr>
          <w:lang w:val="es-MX"/>
        </w:rPr>
        <w:t>Go</w:t>
      </w:r>
      <w:proofErr w:type="spellEnd"/>
      <w:r w:rsidRPr="002254BA">
        <w:rPr>
          <w:lang w:val="es-MX"/>
        </w:rPr>
        <w:t xml:space="preserve"> Bar </w:t>
      </w:r>
    </w:p>
    <w:p w:rsidR="00BE2FC3" w:rsidRPr="002254BA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>Antro Marrakech</w:t>
      </w:r>
    </w:p>
    <w:p w:rsidR="00BE2FC3" w:rsidRPr="002254BA" w:rsidRDefault="002254BA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>La oficina de Hugo</w:t>
      </w:r>
    </w:p>
    <w:p w:rsidR="00BE2FC3" w:rsidRDefault="00BE2FC3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 w:rsidRPr="002254BA">
        <w:rPr>
          <w:lang w:val="es-MX"/>
        </w:rPr>
        <w:t xml:space="preserve">Accesorios </w:t>
      </w:r>
      <w:proofErr w:type="spellStart"/>
      <w:r w:rsidRPr="002254BA">
        <w:rPr>
          <w:lang w:val="es-MX"/>
        </w:rPr>
        <w:t>Noe</w:t>
      </w:r>
      <w:proofErr w:type="spellEnd"/>
      <w:r w:rsidRPr="002254BA">
        <w:rPr>
          <w:lang w:val="es-MX"/>
        </w:rPr>
        <w:t xml:space="preserve"> Gutiérrez </w:t>
      </w:r>
    </w:p>
    <w:p w:rsidR="002254BA" w:rsidRPr="002254BA" w:rsidRDefault="002254BA" w:rsidP="002254BA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 xml:space="preserve">Transito libre en Zona Rosa y Bellas artes </w:t>
      </w:r>
    </w:p>
    <w:p w:rsidR="002254BA" w:rsidRDefault="002254BA" w:rsidP="002254BA">
      <w:pPr>
        <w:pStyle w:val="Prrafodelista"/>
        <w:spacing w:after="0"/>
        <w:ind w:left="1728"/>
        <w:rPr>
          <w:lang w:val="es-MX"/>
        </w:rPr>
      </w:pPr>
    </w:p>
    <w:p w:rsidR="002254BA" w:rsidRDefault="002254BA" w:rsidP="002254BA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 xml:space="preserve">La agencia regala su calendario con los modelos que han asistido a los viajes, ya que busca generar confianza de que son chicos normales y accesibles sin nada de pose y músculos exagerados. El primer calendario realizado fue en 2016 (con un tiraje de mil ejemplares) y el segundo en 2017 (con un tiraje de 300 ejemplares) </w:t>
      </w:r>
    </w:p>
    <w:p w:rsidR="002254BA" w:rsidRDefault="002254BA" w:rsidP="002254BA">
      <w:pPr>
        <w:pStyle w:val="Ttulo3"/>
        <w:rPr>
          <w:lang w:val="es-MX"/>
        </w:rPr>
      </w:pPr>
      <w:bookmarkStart w:id="19" w:name="_Toc475484605"/>
      <w:r>
        <w:rPr>
          <w:lang w:val="es-MX"/>
        </w:rPr>
        <w:t>Promoción</w:t>
      </w:r>
      <w:bookmarkEnd w:id="19"/>
      <w:r>
        <w:rPr>
          <w:lang w:val="es-MX"/>
        </w:rPr>
        <w:t xml:space="preserve"> </w:t>
      </w:r>
    </w:p>
    <w:p w:rsidR="002254BA" w:rsidRPr="002254BA" w:rsidRDefault="002254BA" w:rsidP="002254BA">
      <w:pPr>
        <w:rPr>
          <w:lang w:val="es-MX"/>
        </w:rPr>
      </w:pPr>
      <w:r>
        <w:rPr>
          <w:lang w:val="es-MX"/>
        </w:rPr>
        <w:t xml:space="preserve">En los eventos se coloca un stand con la venta de los boletos de los viajes próximos ofreciendo solo dos promociones: Descuento con pago de contado y pago con tarjeta de crédito a meses sin intereses de hasta 9 y 12 meses con más de 18 tarjetas participantes. En la compra de su viaje les obsequiamos ya sea un cilindro, toalla o mochila con el logotipo de CG Travel junto con el calendario correspondiente. </w:t>
      </w:r>
    </w:p>
    <w:p w:rsidR="002254BA" w:rsidRDefault="002254BA" w:rsidP="002254BA">
      <w:pPr>
        <w:pStyle w:val="Prrafodelista"/>
        <w:spacing w:after="0"/>
        <w:ind w:left="1728"/>
        <w:rPr>
          <w:lang w:val="es-MX"/>
        </w:rPr>
      </w:pPr>
    </w:p>
    <w:p w:rsidR="00BE2FC3" w:rsidRDefault="00BE2FC3" w:rsidP="002254BA">
      <w:pPr>
        <w:pStyle w:val="Ttulo3"/>
        <w:rPr>
          <w:lang w:val="es-MX"/>
        </w:rPr>
      </w:pPr>
      <w:bookmarkStart w:id="20" w:name="_Toc475484606"/>
      <w:r>
        <w:rPr>
          <w:lang w:val="es-MX"/>
        </w:rPr>
        <w:t>Publicidad</w:t>
      </w:r>
      <w:bookmarkEnd w:id="20"/>
    </w:p>
    <w:p w:rsidR="002254BA" w:rsidRPr="002254BA" w:rsidRDefault="002254BA" w:rsidP="002254BA">
      <w:pPr>
        <w:rPr>
          <w:lang w:val="es-MX"/>
        </w:rPr>
      </w:pPr>
      <w:r>
        <w:rPr>
          <w:lang w:val="es-MX"/>
        </w:rPr>
        <w:t xml:space="preserve">CG Travel se publicita solo por dos medios: impreso y de forma electrónica. </w:t>
      </w:r>
    </w:p>
    <w:p w:rsidR="00BE2FC3" w:rsidRDefault="00BE2FC3" w:rsidP="00BE2FC3">
      <w:pPr>
        <w:pStyle w:val="Prrafodelista"/>
        <w:numPr>
          <w:ilvl w:val="2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En línea </w:t>
      </w:r>
    </w:p>
    <w:p w:rsidR="00BE2FC3" w:rsidRDefault="00BE2FC3" w:rsidP="00BE2FC3">
      <w:pPr>
        <w:pStyle w:val="Prrafodelista"/>
        <w:numPr>
          <w:ilvl w:val="2"/>
          <w:numId w:val="2"/>
        </w:numPr>
        <w:spacing w:after="0"/>
        <w:rPr>
          <w:lang w:val="es-MX"/>
        </w:rPr>
      </w:pPr>
      <w:r>
        <w:rPr>
          <w:lang w:val="es-MX"/>
        </w:rPr>
        <w:t>Impresa</w:t>
      </w:r>
    </w:p>
    <w:p w:rsidR="00BE2FC3" w:rsidRDefault="00BE2FC3" w:rsidP="00B67E4C">
      <w:pPr>
        <w:pStyle w:val="Ttulo3"/>
        <w:rPr>
          <w:lang w:val="es-MX"/>
        </w:rPr>
      </w:pPr>
      <w:bookmarkStart w:id="21" w:name="_Toc475484607"/>
      <w:r>
        <w:rPr>
          <w:lang w:val="es-MX"/>
        </w:rPr>
        <w:t>Ventas</w:t>
      </w:r>
      <w:bookmarkEnd w:id="21"/>
      <w:r>
        <w:rPr>
          <w:lang w:val="es-MX"/>
        </w:rPr>
        <w:t xml:space="preserve"> </w:t>
      </w:r>
    </w:p>
    <w:p w:rsidR="005E691B" w:rsidRDefault="00B67E4C" w:rsidP="00B67E4C">
      <w:pPr>
        <w:spacing w:after="0"/>
        <w:rPr>
          <w:lang w:val="es-MX"/>
        </w:rPr>
      </w:pPr>
      <w:r>
        <w:rPr>
          <w:lang w:val="es-MX"/>
        </w:rPr>
        <w:t>Las ventas en un 95% son por medio de</w:t>
      </w:r>
      <w:r w:rsidR="005E691B">
        <w:rPr>
          <w:lang w:val="es-MX"/>
        </w:rPr>
        <w:t xml:space="preserve">l </w:t>
      </w:r>
      <w:proofErr w:type="spellStart"/>
      <w:r w:rsidR="005E691B">
        <w:rPr>
          <w:lang w:val="es-MX"/>
        </w:rPr>
        <w:t>ecommerce</w:t>
      </w:r>
      <w:proofErr w:type="spellEnd"/>
      <w:r w:rsidR="005E691B">
        <w:rPr>
          <w:lang w:val="es-MX"/>
        </w:rPr>
        <w:t xml:space="preserve"> utilizando las plataformas de </w:t>
      </w:r>
      <w:proofErr w:type="spellStart"/>
      <w:r w:rsidR="005E691B">
        <w:rPr>
          <w:lang w:val="es-MX"/>
        </w:rPr>
        <w:t>PayPal</w:t>
      </w:r>
      <w:proofErr w:type="spellEnd"/>
      <w:r w:rsidR="005E691B">
        <w:rPr>
          <w:lang w:val="es-MX"/>
        </w:rPr>
        <w:t xml:space="preserve">, Transfer Banamex  y pagos tiendas de convivencia como </w:t>
      </w:r>
      <w:proofErr w:type="spellStart"/>
      <w:r w:rsidR="005E691B">
        <w:rPr>
          <w:lang w:val="es-MX"/>
        </w:rPr>
        <w:t>Oxxo</w:t>
      </w:r>
      <w:proofErr w:type="spellEnd"/>
      <w:r w:rsidR="005E691B">
        <w:rPr>
          <w:lang w:val="es-MX"/>
        </w:rPr>
        <w:t xml:space="preserve"> y </w:t>
      </w:r>
      <w:proofErr w:type="spellStart"/>
      <w:r w:rsidR="005E691B">
        <w:rPr>
          <w:lang w:val="es-MX"/>
        </w:rPr>
        <w:t>Seven</w:t>
      </w:r>
      <w:proofErr w:type="spellEnd"/>
      <w:r w:rsidR="005E691B">
        <w:rPr>
          <w:lang w:val="es-MX"/>
        </w:rPr>
        <w:t xml:space="preserve"> Eleven, apoyándose de las redes sociales </w:t>
      </w:r>
      <w:proofErr w:type="spellStart"/>
      <w:r w:rsidR="005E691B">
        <w:rPr>
          <w:lang w:val="es-MX"/>
        </w:rPr>
        <w:t>Twitter</w:t>
      </w:r>
      <w:proofErr w:type="spellEnd"/>
      <w:r w:rsidR="005E691B">
        <w:rPr>
          <w:lang w:val="es-MX"/>
        </w:rPr>
        <w:t xml:space="preserve">, </w:t>
      </w:r>
      <w:proofErr w:type="spellStart"/>
      <w:r w:rsidR="005E691B">
        <w:rPr>
          <w:lang w:val="es-MX"/>
        </w:rPr>
        <w:t>Facebook</w:t>
      </w:r>
      <w:proofErr w:type="spellEnd"/>
      <w:r w:rsidR="005E691B">
        <w:rPr>
          <w:lang w:val="es-MX"/>
        </w:rPr>
        <w:t xml:space="preserve"> y </w:t>
      </w:r>
      <w:proofErr w:type="spellStart"/>
      <w:r w:rsidR="005E691B">
        <w:rPr>
          <w:lang w:val="es-MX"/>
        </w:rPr>
        <w:t>Whastappp</w:t>
      </w:r>
      <w:proofErr w:type="spellEnd"/>
      <w:r w:rsidR="005E691B">
        <w:rPr>
          <w:lang w:val="es-MX"/>
        </w:rPr>
        <w:t xml:space="preserve">. El 5% restante es promedio de las actividades en punto de venta siendo estas los desfiles, presencia en los antros con sinergia. </w:t>
      </w:r>
    </w:p>
    <w:p w:rsidR="00741B2A" w:rsidRDefault="00B67E4C" w:rsidP="00BE2FC3">
      <w:pPr>
        <w:spacing w:after="0"/>
        <w:rPr>
          <w:lang w:val="es-MX"/>
        </w:rPr>
      </w:pPr>
      <w:r>
        <w:rPr>
          <w:lang w:val="es-MX"/>
        </w:rPr>
        <w:t>A continuación se enlistan los esta</w:t>
      </w:r>
      <w:r w:rsidR="005E691B">
        <w:rPr>
          <w:lang w:val="es-MX"/>
        </w:rPr>
        <w:t xml:space="preserve">dos generales financieros correspondientes a los últimos tres años de operaciones. Sírvase la información como concentrado para ver las comparaciones correspondientes. </w:t>
      </w:r>
    </w:p>
    <w:p w:rsidR="005E691B" w:rsidRPr="00BE2FC3" w:rsidRDefault="005E691B" w:rsidP="005E691B">
      <w:pPr>
        <w:spacing w:after="0"/>
        <w:jc w:val="center"/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612130" cy="114457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91B" w:rsidRPr="00BE2FC3" w:rsidSect="007D7F3A">
      <w:foot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F5" w:rsidRDefault="009146F5" w:rsidP="00D7543A">
      <w:pPr>
        <w:spacing w:before="0" w:after="0" w:line="240" w:lineRule="auto"/>
      </w:pPr>
      <w:r>
        <w:separator/>
      </w:r>
    </w:p>
  </w:endnote>
  <w:endnote w:type="continuationSeparator" w:id="0">
    <w:p w:rsidR="009146F5" w:rsidRDefault="009146F5" w:rsidP="00D754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412126"/>
      <w:docPartObj>
        <w:docPartGallery w:val="Page Numbers (Bottom of Page)"/>
        <w:docPartUnique/>
      </w:docPartObj>
    </w:sdtPr>
    <w:sdtContent>
      <w:p w:rsidR="002254BA" w:rsidRDefault="00D76E58">
        <w:pPr>
          <w:pStyle w:val="Piedepgina"/>
          <w:jc w:val="center"/>
        </w:pPr>
        <w:fldSimple w:instr=" PAGE   \* MERGEFORMAT ">
          <w:r w:rsidR="00F10BB0">
            <w:rPr>
              <w:noProof/>
            </w:rPr>
            <w:t>6</w:t>
          </w:r>
        </w:fldSimple>
      </w:p>
    </w:sdtContent>
  </w:sdt>
  <w:p w:rsidR="002254BA" w:rsidRDefault="002254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F5" w:rsidRDefault="009146F5" w:rsidP="00D7543A">
      <w:pPr>
        <w:spacing w:before="0" w:after="0" w:line="240" w:lineRule="auto"/>
      </w:pPr>
      <w:r>
        <w:separator/>
      </w:r>
    </w:p>
  </w:footnote>
  <w:footnote w:type="continuationSeparator" w:id="0">
    <w:p w:rsidR="009146F5" w:rsidRDefault="009146F5" w:rsidP="00D754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08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885B32"/>
    <w:multiLevelType w:val="hybridMultilevel"/>
    <w:tmpl w:val="CAC2F8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A3D27"/>
    <w:multiLevelType w:val="multilevel"/>
    <w:tmpl w:val="A5121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01121A"/>
    <w:multiLevelType w:val="multilevel"/>
    <w:tmpl w:val="A5121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375D05"/>
    <w:multiLevelType w:val="multilevel"/>
    <w:tmpl w:val="A5121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071218"/>
    <w:multiLevelType w:val="multilevel"/>
    <w:tmpl w:val="A5121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2FC3"/>
    <w:rsid w:val="00003084"/>
    <w:rsid w:val="000035E6"/>
    <w:rsid w:val="00004D73"/>
    <w:rsid w:val="000056F7"/>
    <w:rsid w:val="00015F11"/>
    <w:rsid w:val="00027FA1"/>
    <w:rsid w:val="0003647D"/>
    <w:rsid w:val="00051508"/>
    <w:rsid w:val="00057C66"/>
    <w:rsid w:val="00060D0C"/>
    <w:rsid w:val="000619EB"/>
    <w:rsid w:val="00067935"/>
    <w:rsid w:val="00077009"/>
    <w:rsid w:val="000828A0"/>
    <w:rsid w:val="00082F4A"/>
    <w:rsid w:val="00087F62"/>
    <w:rsid w:val="00090C1C"/>
    <w:rsid w:val="00091120"/>
    <w:rsid w:val="000B24DB"/>
    <w:rsid w:val="000B2D77"/>
    <w:rsid w:val="000B6CB6"/>
    <w:rsid w:val="000C0404"/>
    <w:rsid w:val="000C3EAE"/>
    <w:rsid w:val="000C6CF4"/>
    <w:rsid w:val="000C7EFE"/>
    <w:rsid w:val="000D2A2F"/>
    <w:rsid w:val="000E0306"/>
    <w:rsid w:val="00103BF0"/>
    <w:rsid w:val="001054FD"/>
    <w:rsid w:val="00105985"/>
    <w:rsid w:val="00120E63"/>
    <w:rsid w:val="00122E10"/>
    <w:rsid w:val="001235AF"/>
    <w:rsid w:val="00126202"/>
    <w:rsid w:val="001275B5"/>
    <w:rsid w:val="0013070A"/>
    <w:rsid w:val="00143B30"/>
    <w:rsid w:val="00153A12"/>
    <w:rsid w:val="00156128"/>
    <w:rsid w:val="001562F9"/>
    <w:rsid w:val="00165C3E"/>
    <w:rsid w:val="00186A80"/>
    <w:rsid w:val="001903C1"/>
    <w:rsid w:val="00190A16"/>
    <w:rsid w:val="00194B7A"/>
    <w:rsid w:val="001A0D18"/>
    <w:rsid w:val="001A6CD8"/>
    <w:rsid w:val="001A6D2F"/>
    <w:rsid w:val="001B02DB"/>
    <w:rsid w:val="001B382F"/>
    <w:rsid w:val="001C0868"/>
    <w:rsid w:val="001C481F"/>
    <w:rsid w:val="001C5111"/>
    <w:rsid w:val="001D103A"/>
    <w:rsid w:val="001E2FDC"/>
    <w:rsid w:val="001E53A6"/>
    <w:rsid w:val="001F4580"/>
    <w:rsid w:val="002050B9"/>
    <w:rsid w:val="00207C3F"/>
    <w:rsid w:val="00207D19"/>
    <w:rsid w:val="00210AE1"/>
    <w:rsid w:val="00211637"/>
    <w:rsid w:val="00211F0D"/>
    <w:rsid w:val="00215CB8"/>
    <w:rsid w:val="002254BA"/>
    <w:rsid w:val="0023443A"/>
    <w:rsid w:val="0024012B"/>
    <w:rsid w:val="002409F9"/>
    <w:rsid w:val="00243220"/>
    <w:rsid w:val="00245F8D"/>
    <w:rsid w:val="002516E7"/>
    <w:rsid w:val="00257F91"/>
    <w:rsid w:val="002670B7"/>
    <w:rsid w:val="00274EB3"/>
    <w:rsid w:val="00287AB7"/>
    <w:rsid w:val="00287C6A"/>
    <w:rsid w:val="00296759"/>
    <w:rsid w:val="002A09AE"/>
    <w:rsid w:val="002B0DEC"/>
    <w:rsid w:val="002D3E41"/>
    <w:rsid w:val="002D5829"/>
    <w:rsid w:val="002E3DA0"/>
    <w:rsid w:val="002E6E9D"/>
    <w:rsid w:val="002F3296"/>
    <w:rsid w:val="002F7EE3"/>
    <w:rsid w:val="0031490A"/>
    <w:rsid w:val="00314F14"/>
    <w:rsid w:val="00323C83"/>
    <w:rsid w:val="00327BCC"/>
    <w:rsid w:val="00340640"/>
    <w:rsid w:val="003416C6"/>
    <w:rsid w:val="0034745A"/>
    <w:rsid w:val="00360F3F"/>
    <w:rsid w:val="00367E79"/>
    <w:rsid w:val="003750B3"/>
    <w:rsid w:val="00375DD5"/>
    <w:rsid w:val="003777E9"/>
    <w:rsid w:val="003B1178"/>
    <w:rsid w:val="003B23FA"/>
    <w:rsid w:val="003C1B31"/>
    <w:rsid w:val="003C3895"/>
    <w:rsid w:val="003C4FE4"/>
    <w:rsid w:val="003C67CA"/>
    <w:rsid w:val="003E1312"/>
    <w:rsid w:val="003E50E2"/>
    <w:rsid w:val="003E5F0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125A5"/>
    <w:rsid w:val="00413C16"/>
    <w:rsid w:val="00422F75"/>
    <w:rsid w:val="004230A0"/>
    <w:rsid w:val="00424E3B"/>
    <w:rsid w:val="004306B4"/>
    <w:rsid w:val="00431E20"/>
    <w:rsid w:val="00437FD0"/>
    <w:rsid w:val="00442F5E"/>
    <w:rsid w:val="00447E7E"/>
    <w:rsid w:val="0045351D"/>
    <w:rsid w:val="004541B7"/>
    <w:rsid w:val="00457196"/>
    <w:rsid w:val="0046794D"/>
    <w:rsid w:val="00473D69"/>
    <w:rsid w:val="004810C8"/>
    <w:rsid w:val="00482DCF"/>
    <w:rsid w:val="004853F0"/>
    <w:rsid w:val="00486D14"/>
    <w:rsid w:val="0049259B"/>
    <w:rsid w:val="004B1DA4"/>
    <w:rsid w:val="004C6B6D"/>
    <w:rsid w:val="004D0B37"/>
    <w:rsid w:val="004D347F"/>
    <w:rsid w:val="004D542A"/>
    <w:rsid w:val="004F4DC6"/>
    <w:rsid w:val="00513C1D"/>
    <w:rsid w:val="00515E07"/>
    <w:rsid w:val="00523EE8"/>
    <w:rsid w:val="00523FC4"/>
    <w:rsid w:val="00531779"/>
    <w:rsid w:val="0053367B"/>
    <w:rsid w:val="00556F7B"/>
    <w:rsid w:val="00562657"/>
    <w:rsid w:val="00565531"/>
    <w:rsid w:val="0058313B"/>
    <w:rsid w:val="0059347A"/>
    <w:rsid w:val="005A166E"/>
    <w:rsid w:val="005A77A5"/>
    <w:rsid w:val="005C1586"/>
    <w:rsid w:val="005C2BBB"/>
    <w:rsid w:val="005D301D"/>
    <w:rsid w:val="005D6BCE"/>
    <w:rsid w:val="005E5CDD"/>
    <w:rsid w:val="005E691B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316C8"/>
    <w:rsid w:val="0063334C"/>
    <w:rsid w:val="00634C9E"/>
    <w:rsid w:val="00642580"/>
    <w:rsid w:val="006457FB"/>
    <w:rsid w:val="0065154D"/>
    <w:rsid w:val="0065241D"/>
    <w:rsid w:val="00661138"/>
    <w:rsid w:val="006657DF"/>
    <w:rsid w:val="00666E33"/>
    <w:rsid w:val="006753DE"/>
    <w:rsid w:val="00681DC0"/>
    <w:rsid w:val="0068353B"/>
    <w:rsid w:val="00686D05"/>
    <w:rsid w:val="00691B56"/>
    <w:rsid w:val="006953B0"/>
    <w:rsid w:val="006967C5"/>
    <w:rsid w:val="00697DF1"/>
    <w:rsid w:val="006A31A1"/>
    <w:rsid w:val="006B5CF0"/>
    <w:rsid w:val="006C3D9B"/>
    <w:rsid w:val="006E35A9"/>
    <w:rsid w:val="00700281"/>
    <w:rsid w:val="00700A6D"/>
    <w:rsid w:val="00711C76"/>
    <w:rsid w:val="00716A03"/>
    <w:rsid w:val="007218D9"/>
    <w:rsid w:val="00721F1A"/>
    <w:rsid w:val="00725508"/>
    <w:rsid w:val="00725D8E"/>
    <w:rsid w:val="00733D53"/>
    <w:rsid w:val="00737932"/>
    <w:rsid w:val="007408EF"/>
    <w:rsid w:val="00741B2A"/>
    <w:rsid w:val="00743DAB"/>
    <w:rsid w:val="00750EFA"/>
    <w:rsid w:val="00751834"/>
    <w:rsid w:val="00763A54"/>
    <w:rsid w:val="00764EA3"/>
    <w:rsid w:val="0077180C"/>
    <w:rsid w:val="007774A0"/>
    <w:rsid w:val="00777F6B"/>
    <w:rsid w:val="0078039D"/>
    <w:rsid w:val="00790D4D"/>
    <w:rsid w:val="00790F9B"/>
    <w:rsid w:val="00794B90"/>
    <w:rsid w:val="00794D26"/>
    <w:rsid w:val="007A3890"/>
    <w:rsid w:val="007A3ACA"/>
    <w:rsid w:val="007A4DA6"/>
    <w:rsid w:val="007B0A96"/>
    <w:rsid w:val="007B143F"/>
    <w:rsid w:val="007B2464"/>
    <w:rsid w:val="007B2819"/>
    <w:rsid w:val="007B3617"/>
    <w:rsid w:val="007B4314"/>
    <w:rsid w:val="007B5BBB"/>
    <w:rsid w:val="007C4C6D"/>
    <w:rsid w:val="007C62C1"/>
    <w:rsid w:val="007D7F3A"/>
    <w:rsid w:val="007E7850"/>
    <w:rsid w:val="007F0CA9"/>
    <w:rsid w:val="007F0DE4"/>
    <w:rsid w:val="007F305D"/>
    <w:rsid w:val="007F7617"/>
    <w:rsid w:val="007F7E3E"/>
    <w:rsid w:val="0080176E"/>
    <w:rsid w:val="008205A7"/>
    <w:rsid w:val="0082394F"/>
    <w:rsid w:val="0082416E"/>
    <w:rsid w:val="008305D2"/>
    <w:rsid w:val="008329BA"/>
    <w:rsid w:val="00834D52"/>
    <w:rsid w:val="008350D5"/>
    <w:rsid w:val="008377FA"/>
    <w:rsid w:val="00854F31"/>
    <w:rsid w:val="008626DB"/>
    <w:rsid w:val="0086271E"/>
    <w:rsid w:val="00864C7D"/>
    <w:rsid w:val="0086749F"/>
    <w:rsid w:val="008707FA"/>
    <w:rsid w:val="00873FFB"/>
    <w:rsid w:val="00881C37"/>
    <w:rsid w:val="00881D2B"/>
    <w:rsid w:val="008828C6"/>
    <w:rsid w:val="00886374"/>
    <w:rsid w:val="008863CA"/>
    <w:rsid w:val="00895755"/>
    <w:rsid w:val="00897FF9"/>
    <w:rsid w:val="008A3FE3"/>
    <w:rsid w:val="008A5D6C"/>
    <w:rsid w:val="008B5BFD"/>
    <w:rsid w:val="008C1098"/>
    <w:rsid w:val="008D073F"/>
    <w:rsid w:val="008D28E2"/>
    <w:rsid w:val="008D7193"/>
    <w:rsid w:val="008E3F1F"/>
    <w:rsid w:val="008F00CB"/>
    <w:rsid w:val="008F07F4"/>
    <w:rsid w:val="008F777B"/>
    <w:rsid w:val="009146F5"/>
    <w:rsid w:val="009241FB"/>
    <w:rsid w:val="00926691"/>
    <w:rsid w:val="00954343"/>
    <w:rsid w:val="00963494"/>
    <w:rsid w:val="00965C0C"/>
    <w:rsid w:val="009817AB"/>
    <w:rsid w:val="00991199"/>
    <w:rsid w:val="00992689"/>
    <w:rsid w:val="009954D2"/>
    <w:rsid w:val="009963DD"/>
    <w:rsid w:val="00996BA3"/>
    <w:rsid w:val="00997878"/>
    <w:rsid w:val="009A016B"/>
    <w:rsid w:val="009A5B11"/>
    <w:rsid w:val="009B1664"/>
    <w:rsid w:val="009B1C81"/>
    <w:rsid w:val="009B4D9A"/>
    <w:rsid w:val="009B5CF5"/>
    <w:rsid w:val="009B61C2"/>
    <w:rsid w:val="009E08C1"/>
    <w:rsid w:val="009E184B"/>
    <w:rsid w:val="00A06585"/>
    <w:rsid w:val="00A06F7A"/>
    <w:rsid w:val="00A2074A"/>
    <w:rsid w:val="00A21D85"/>
    <w:rsid w:val="00A460EF"/>
    <w:rsid w:val="00A5178B"/>
    <w:rsid w:val="00A52A72"/>
    <w:rsid w:val="00A615ED"/>
    <w:rsid w:val="00A65608"/>
    <w:rsid w:val="00A7292C"/>
    <w:rsid w:val="00A768E2"/>
    <w:rsid w:val="00A77EF1"/>
    <w:rsid w:val="00A85922"/>
    <w:rsid w:val="00A86D3D"/>
    <w:rsid w:val="00A873DD"/>
    <w:rsid w:val="00A930E7"/>
    <w:rsid w:val="00A93440"/>
    <w:rsid w:val="00AA0DB1"/>
    <w:rsid w:val="00AB7CD4"/>
    <w:rsid w:val="00AD0B40"/>
    <w:rsid w:val="00AD3A4F"/>
    <w:rsid w:val="00AD4365"/>
    <w:rsid w:val="00AD573A"/>
    <w:rsid w:val="00AD5842"/>
    <w:rsid w:val="00B011CD"/>
    <w:rsid w:val="00B01CFF"/>
    <w:rsid w:val="00B06D39"/>
    <w:rsid w:val="00B100E5"/>
    <w:rsid w:val="00B10E3A"/>
    <w:rsid w:val="00B14E84"/>
    <w:rsid w:val="00B158D2"/>
    <w:rsid w:val="00B20C9D"/>
    <w:rsid w:val="00B24EBD"/>
    <w:rsid w:val="00B316F6"/>
    <w:rsid w:val="00B42E1B"/>
    <w:rsid w:val="00B56F46"/>
    <w:rsid w:val="00B659C5"/>
    <w:rsid w:val="00B65C31"/>
    <w:rsid w:val="00B67E4C"/>
    <w:rsid w:val="00B721F8"/>
    <w:rsid w:val="00B77535"/>
    <w:rsid w:val="00B8146B"/>
    <w:rsid w:val="00B814DF"/>
    <w:rsid w:val="00B94CF7"/>
    <w:rsid w:val="00B95367"/>
    <w:rsid w:val="00B95AA0"/>
    <w:rsid w:val="00BA1259"/>
    <w:rsid w:val="00BA2FC0"/>
    <w:rsid w:val="00BA42BD"/>
    <w:rsid w:val="00BA5327"/>
    <w:rsid w:val="00BA566D"/>
    <w:rsid w:val="00BA5DEF"/>
    <w:rsid w:val="00BA6062"/>
    <w:rsid w:val="00BB065A"/>
    <w:rsid w:val="00BB2DDA"/>
    <w:rsid w:val="00BC1375"/>
    <w:rsid w:val="00BC27C1"/>
    <w:rsid w:val="00BD1F5D"/>
    <w:rsid w:val="00BD4612"/>
    <w:rsid w:val="00BD7782"/>
    <w:rsid w:val="00BE0696"/>
    <w:rsid w:val="00BE2FC3"/>
    <w:rsid w:val="00BE3A17"/>
    <w:rsid w:val="00BF01EB"/>
    <w:rsid w:val="00BF274B"/>
    <w:rsid w:val="00C1588D"/>
    <w:rsid w:val="00C15D21"/>
    <w:rsid w:val="00C165FA"/>
    <w:rsid w:val="00C211C7"/>
    <w:rsid w:val="00C30E2C"/>
    <w:rsid w:val="00C3113E"/>
    <w:rsid w:val="00C328AE"/>
    <w:rsid w:val="00C376CD"/>
    <w:rsid w:val="00C41044"/>
    <w:rsid w:val="00C42B66"/>
    <w:rsid w:val="00C64C2B"/>
    <w:rsid w:val="00C66951"/>
    <w:rsid w:val="00C70CDB"/>
    <w:rsid w:val="00C716BB"/>
    <w:rsid w:val="00C717EA"/>
    <w:rsid w:val="00C74A31"/>
    <w:rsid w:val="00C757D5"/>
    <w:rsid w:val="00C859AB"/>
    <w:rsid w:val="00C92615"/>
    <w:rsid w:val="00C92E82"/>
    <w:rsid w:val="00CB6504"/>
    <w:rsid w:val="00CD0BA5"/>
    <w:rsid w:val="00CD51E1"/>
    <w:rsid w:val="00CE160C"/>
    <w:rsid w:val="00CE7F9C"/>
    <w:rsid w:val="00D026F6"/>
    <w:rsid w:val="00D06DAD"/>
    <w:rsid w:val="00D073AB"/>
    <w:rsid w:val="00D15B3C"/>
    <w:rsid w:val="00D22AE4"/>
    <w:rsid w:val="00D276B4"/>
    <w:rsid w:val="00D43CC3"/>
    <w:rsid w:val="00D44B7C"/>
    <w:rsid w:val="00D53FFC"/>
    <w:rsid w:val="00D56CC1"/>
    <w:rsid w:val="00D5739D"/>
    <w:rsid w:val="00D60213"/>
    <w:rsid w:val="00D6492F"/>
    <w:rsid w:val="00D7543A"/>
    <w:rsid w:val="00D76E58"/>
    <w:rsid w:val="00D85C66"/>
    <w:rsid w:val="00D96669"/>
    <w:rsid w:val="00DA0C4A"/>
    <w:rsid w:val="00DC3D9A"/>
    <w:rsid w:val="00DC463E"/>
    <w:rsid w:val="00DC5A7C"/>
    <w:rsid w:val="00DD0F7A"/>
    <w:rsid w:val="00DD1B93"/>
    <w:rsid w:val="00DD51D5"/>
    <w:rsid w:val="00DE0262"/>
    <w:rsid w:val="00DE6CB6"/>
    <w:rsid w:val="00DF0F83"/>
    <w:rsid w:val="00DF1174"/>
    <w:rsid w:val="00DF1E23"/>
    <w:rsid w:val="00DF7AD6"/>
    <w:rsid w:val="00E128F8"/>
    <w:rsid w:val="00E143AF"/>
    <w:rsid w:val="00E2750F"/>
    <w:rsid w:val="00E2783F"/>
    <w:rsid w:val="00E27898"/>
    <w:rsid w:val="00E27D7D"/>
    <w:rsid w:val="00E325D9"/>
    <w:rsid w:val="00E32B63"/>
    <w:rsid w:val="00E35440"/>
    <w:rsid w:val="00E37B7A"/>
    <w:rsid w:val="00E40445"/>
    <w:rsid w:val="00E6179B"/>
    <w:rsid w:val="00E61DB2"/>
    <w:rsid w:val="00E62899"/>
    <w:rsid w:val="00E66D7F"/>
    <w:rsid w:val="00E67531"/>
    <w:rsid w:val="00E7038C"/>
    <w:rsid w:val="00E74BEF"/>
    <w:rsid w:val="00E76A0B"/>
    <w:rsid w:val="00E81F85"/>
    <w:rsid w:val="00E86B99"/>
    <w:rsid w:val="00E87B51"/>
    <w:rsid w:val="00E904F0"/>
    <w:rsid w:val="00E957E8"/>
    <w:rsid w:val="00E9620D"/>
    <w:rsid w:val="00E971F1"/>
    <w:rsid w:val="00EA5ADB"/>
    <w:rsid w:val="00EB3382"/>
    <w:rsid w:val="00EC0D38"/>
    <w:rsid w:val="00EC1971"/>
    <w:rsid w:val="00EC2F2A"/>
    <w:rsid w:val="00EC729F"/>
    <w:rsid w:val="00ED50AF"/>
    <w:rsid w:val="00ED6FE9"/>
    <w:rsid w:val="00EF079D"/>
    <w:rsid w:val="00EF35EF"/>
    <w:rsid w:val="00EF489C"/>
    <w:rsid w:val="00F01475"/>
    <w:rsid w:val="00F01E9B"/>
    <w:rsid w:val="00F04D9B"/>
    <w:rsid w:val="00F10BB0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6796B"/>
    <w:rsid w:val="00F74059"/>
    <w:rsid w:val="00F74AEE"/>
    <w:rsid w:val="00F75B94"/>
    <w:rsid w:val="00F82EEB"/>
    <w:rsid w:val="00F847BC"/>
    <w:rsid w:val="00F85942"/>
    <w:rsid w:val="00F86BE6"/>
    <w:rsid w:val="00F86FB3"/>
    <w:rsid w:val="00F92142"/>
    <w:rsid w:val="00F9419B"/>
    <w:rsid w:val="00F9422A"/>
    <w:rsid w:val="00F94F16"/>
    <w:rsid w:val="00F95038"/>
    <w:rsid w:val="00FA383B"/>
    <w:rsid w:val="00FB0FA0"/>
    <w:rsid w:val="00FB2099"/>
    <w:rsid w:val="00FC1DE3"/>
    <w:rsid w:val="00FC752F"/>
    <w:rsid w:val="00FD1992"/>
    <w:rsid w:val="00FD5BA0"/>
    <w:rsid w:val="00FD636B"/>
    <w:rsid w:val="00FD7FBA"/>
    <w:rsid w:val="00FE2389"/>
    <w:rsid w:val="00FF1406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3A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7F3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7F3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7F3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F3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F3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F3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F3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F3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F3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E2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FC3"/>
  </w:style>
  <w:style w:type="character" w:customStyle="1" w:styleId="Ttulo1Car">
    <w:name w:val="Título 1 Car"/>
    <w:basedOn w:val="Fuentedeprrafopredeter"/>
    <w:link w:val="Ttulo1"/>
    <w:uiPriority w:val="9"/>
    <w:rsid w:val="007D7F3A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BE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E2FC3"/>
  </w:style>
  <w:style w:type="paragraph" w:styleId="Textodeglobo">
    <w:name w:val="Balloon Text"/>
    <w:basedOn w:val="Normal"/>
    <w:link w:val="TextodegloboCar"/>
    <w:uiPriority w:val="99"/>
    <w:semiHidden/>
    <w:unhideWhenUsed/>
    <w:rsid w:val="007D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F3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D7F3A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D7F3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D7F3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F3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F3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F3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F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F3A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D7F3A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7F3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7F3A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F3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7F3A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D7F3A"/>
    <w:rPr>
      <w:b/>
      <w:bCs/>
    </w:rPr>
  </w:style>
  <w:style w:type="character" w:styleId="nfasis">
    <w:name w:val="Emphasis"/>
    <w:uiPriority w:val="20"/>
    <w:qFormat/>
    <w:rsid w:val="007D7F3A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D7F3A"/>
    <w:pPr>
      <w:spacing w:before="0"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7F3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D7F3A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F3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F3A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7D7F3A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D7F3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D7F3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D7F3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D7F3A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7F3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D7F3A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6793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793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6793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67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A7FC5C-33A3-496E-AE6E-435E22FEC1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F5EA45C-27A0-47BE-87AD-5AD94FA66EE9}">
      <dgm:prSet phldrT="[Texto]"/>
      <dgm:spPr/>
      <dgm:t>
        <a:bodyPr/>
        <a:lstStyle/>
        <a:p>
          <a:r>
            <a:rPr lang="es-ES" b="1"/>
            <a:t>Dirección </a:t>
          </a:r>
        </a:p>
        <a:p>
          <a:r>
            <a:rPr lang="es-ES"/>
            <a:t>Luis Angel Maciel </a:t>
          </a:r>
        </a:p>
      </dgm:t>
    </dgm:pt>
    <dgm:pt modelId="{2F5C45BC-B75F-4C8E-AC4F-141E1807850D}" type="parTrans" cxnId="{C28603DC-F555-43F7-A421-DB5C5F36981C}">
      <dgm:prSet/>
      <dgm:spPr/>
      <dgm:t>
        <a:bodyPr/>
        <a:lstStyle/>
        <a:p>
          <a:endParaRPr lang="es-ES"/>
        </a:p>
      </dgm:t>
    </dgm:pt>
    <dgm:pt modelId="{E379CD9E-86D0-42EC-A7E7-C3B37C5896DA}" type="sibTrans" cxnId="{C28603DC-F555-43F7-A421-DB5C5F36981C}">
      <dgm:prSet/>
      <dgm:spPr/>
      <dgm:t>
        <a:bodyPr/>
        <a:lstStyle/>
        <a:p>
          <a:endParaRPr lang="es-ES"/>
        </a:p>
      </dgm:t>
    </dgm:pt>
    <dgm:pt modelId="{23B63FE6-29C1-4A9F-BB2C-4135FBF320BB}">
      <dgm:prSet phldrT="[Texto]"/>
      <dgm:spPr/>
      <dgm:t>
        <a:bodyPr/>
        <a:lstStyle/>
        <a:p>
          <a:r>
            <a:rPr lang="es-ES" b="1"/>
            <a:t>Ventas </a:t>
          </a:r>
        </a:p>
        <a:p>
          <a:r>
            <a:rPr lang="es-ES"/>
            <a:t>-Leonardo Gonzalez</a:t>
          </a:r>
        </a:p>
        <a:p>
          <a:r>
            <a:rPr lang="es-ES"/>
            <a:t>-Armando Fernandez </a:t>
          </a:r>
        </a:p>
      </dgm:t>
    </dgm:pt>
    <dgm:pt modelId="{D3800270-9AA3-489A-9B87-200B28AAA829}" type="parTrans" cxnId="{D08F6B06-7ABC-496D-AF27-C0D0266B911C}">
      <dgm:prSet/>
      <dgm:spPr/>
      <dgm:t>
        <a:bodyPr/>
        <a:lstStyle/>
        <a:p>
          <a:endParaRPr lang="es-ES"/>
        </a:p>
      </dgm:t>
    </dgm:pt>
    <dgm:pt modelId="{033FB456-83B2-4BF8-9ABC-8DBB7BFF1889}" type="sibTrans" cxnId="{D08F6B06-7ABC-496D-AF27-C0D0266B911C}">
      <dgm:prSet/>
      <dgm:spPr/>
      <dgm:t>
        <a:bodyPr/>
        <a:lstStyle/>
        <a:p>
          <a:endParaRPr lang="es-ES"/>
        </a:p>
      </dgm:t>
    </dgm:pt>
    <dgm:pt modelId="{FEEE7CA9-B622-4A4A-A4AD-8EB9A76983C7}">
      <dgm:prSet phldrT="[Texto]"/>
      <dgm:spPr/>
      <dgm:t>
        <a:bodyPr/>
        <a:lstStyle/>
        <a:p>
          <a:r>
            <a:rPr lang="es-ES" b="1"/>
            <a:t>Social Media  </a:t>
          </a:r>
        </a:p>
        <a:p>
          <a:r>
            <a:rPr lang="es-ES"/>
            <a:t>-Leonardo Gonzalez</a:t>
          </a:r>
        </a:p>
        <a:p>
          <a:r>
            <a:rPr lang="es-ES"/>
            <a:t>-Michel Ortiz </a:t>
          </a:r>
        </a:p>
      </dgm:t>
    </dgm:pt>
    <dgm:pt modelId="{2275F8A1-B5E0-40B5-83AC-D462CCAEC845}" type="parTrans" cxnId="{AB21E56B-E353-48DD-8AF9-A5BB812876B2}">
      <dgm:prSet/>
      <dgm:spPr/>
      <dgm:t>
        <a:bodyPr/>
        <a:lstStyle/>
        <a:p>
          <a:endParaRPr lang="es-ES"/>
        </a:p>
      </dgm:t>
    </dgm:pt>
    <dgm:pt modelId="{B834E438-E348-4388-9EE5-35F8F51C74C1}" type="sibTrans" cxnId="{AB21E56B-E353-48DD-8AF9-A5BB812876B2}">
      <dgm:prSet/>
      <dgm:spPr/>
      <dgm:t>
        <a:bodyPr/>
        <a:lstStyle/>
        <a:p>
          <a:endParaRPr lang="es-ES"/>
        </a:p>
      </dgm:t>
    </dgm:pt>
    <dgm:pt modelId="{0E5EEF49-8096-4E4F-BF6B-FB7AC01FF9AB}">
      <dgm:prSet phldrT="[Texto]"/>
      <dgm:spPr/>
      <dgm:t>
        <a:bodyPr/>
        <a:lstStyle/>
        <a:p>
          <a:r>
            <a:rPr lang="es-ES" b="1"/>
            <a:t>Relaciones Públicas </a:t>
          </a:r>
        </a:p>
        <a:p>
          <a:r>
            <a:rPr lang="es-ES"/>
            <a:t>Erick Ortiz </a:t>
          </a:r>
        </a:p>
      </dgm:t>
    </dgm:pt>
    <dgm:pt modelId="{4A305AA7-5DE2-4B62-8244-5D3F4E4CA876}" type="parTrans" cxnId="{AB4163F2-892D-44B7-84B2-B0D39663D872}">
      <dgm:prSet/>
      <dgm:spPr/>
      <dgm:t>
        <a:bodyPr/>
        <a:lstStyle/>
        <a:p>
          <a:endParaRPr lang="es-ES"/>
        </a:p>
      </dgm:t>
    </dgm:pt>
    <dgm:pt modelId="{58C18D5F-BABB-40B9-A97F-6EA33177F612}" type="sibTrans" cxnId="{AB4163F2-892D-44B7-84B2-B0D39663D872}">
      <dgm:prSet/>
      <dgm:spPr/>
      <dgm:t>
        <a:bodyPr/>
        <a:lstStyle/>
        <a:p>
          <a:endParaRPr lang="es-ES"/>
        </a:p>
      </dgm:t>
    </dgm:pt>
    <dgm:pt modelId="{EFB25321-08A3-4613-970F-81A68FCFDDF1}" type="pres">
      <dgm:prSet presAssocID="{62A7FC5C-33A3-496E-AE6E-435E22FEC1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423680D-CDEE-45C2-B141-8FC8D2ADAACB}" type="pres">
      <dgm:prSet presAssocID="{0F5EA45C-27A0-47BE-87AD-5AD94FA66EE9}" presName="hierRoot1" presStyleCnt="0">
        <dgm:presLayoutVars>
          <dgm:hierBranch val="init"/>
        </dgm:presLayoutVars>
      </dgm:prSet>
      <dgm:spPr/>
    </dgm:pt>
    <dgm:pt modelId="{1D9883CE-4327-4548-BC2C-E1CEB55DB34D}" type="pres">
      <dgm:prSet presAssocID="{0F5EA45C-27A0-47BE-87AD-5AD94FA66EE9}" presName="rootComposite1" presStyleCnt="0"/>
      <dgm:spPr/>
    </dgm:pt>
    <dgm:pt modelId="{B028AFAB-C44D-4FDA-A760-101B57C166E1}" type="pres">
      <dgm:prSet presAssocID="{0F5EA45C-27A0-47BE-87AD-5AD94FA66EE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1646AC-4EF5-4E09-8027-64E24E0E7615}" type="pres">
      <dgm:prSet presAssocID="{0F5EA45C-27A0-47BE-87AD-5AD94FA66EE9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8725DF8-4CA1-4562-9314-5BB0DCBC2D26}" type="pres">
      <dgm:prSet presAssocID="{0F5EA45C-27A0-47BE-87AD-5AD94FA66EE9}" presName="hierChild2" presStyleCnt="0"/>
      <dgm:spPr/>
    </dgm:pt>
    <dgm:pt modelId="{0EC89613-D7C8-47AA-9A90-5DC7F0641177}" type="pres">
      <dgm:prSet presAssocID="{D3800270-9AA3-489A-9B87-200B28AAA829}" presName="Name37" presStyleLbl="parChTrans1D2" presStyleIdx="0" presStyleCnt="3"/>
      <dgm:spPr/>
      <dgm:t>
        <a:bodyPr/>
        <a:lstStyle/>
        <a:p>
          <a:endParaRPr lang="es-ES"/>
        </a:p>
      </dgm:t>
    </dgm:pt>
    <dgm:pt modelId="{F99B5A11-1643-4239-8C47-1395B62F80C4}" type="pres">
      <dgm:prSet presAssocID="{23B63FE6-29C1-4A9F-BB2C-4135FBF320BB}" presName="hierRoot2" presStyleCnt="0">
        <dgm:presLayoutVars>
          <dgm:hierBranch val="init"/>
        </dgm:presLayoutVars>
      </dgm:prSet>
      <dgm:spPr/>
    </dgm:pt>
    <dgm:pt modelId="{A9ED44D6-E432-4399-8997-91401B66F1AC}" type="pres">
      <dgm:prSet presAssocID="{23B63FE6-29C1-4A9F-BB2C-4135FBF320BB}" presName="rootComposite" presStyleCnt="0"/>
      <dgm:spPr/>
    </dgm:pt>
    <dgm:pt modelId="{BD2BCEAE-84F7-4573-B0C2-A8AC765D87B5}" type="pres">
      <dgm:prSet presAssocID="{23B63FE6-29C1-4A9F-BB2C-4135FBF320BB}" presName="rootText" presStyleLbl="node2" presStyleIdx="0" presStyleCnt="3" custScaleX="1131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2EC3F8-B778-4CD8-86E7-18402288AA1B}" type="pres">
      <dgm:prSet presAssocID="{23B63FE6-29C1-4A9F-BB2C-4135FBF320BB}" presName="rootConnector" presStyleLbl="node2" presStyleIdx="0" presStyleCnt="3"/>
      <dgm:spPr/>
      <dgm:t>
        <a:bodyPr/>
        <a:lstStyle/>
        <a:p>
          <a:endParaRPr lang="es-ES"/>
        </a:p>
      </dgm:t>
    </dgm:pt>
    <dgm:pt modelId="{9F2C88EE-9822-45E1-A74F-47531EC53E26}" type="pres">
      <dgm:prSet presAssocID="{23B63FE6-29C1-4A9F-BB2C-4135FBF320BB}" presName="hierChild4" presStyleCnt="0"/>
      <dgm:spPr/>
    </dgm:pt>
    <dgm:pt modelId="{DFA155DB-686D-4B84-88BB-D97346406402}" type="pres">
      <dgm:prSet presAssocID="{23B63FE6-29C1-4A9F-BB2C-4135FBF320BB}" presName="hierChild5" presStyleCnt="0"/>
      <dgm:spPr/>
    </dgm:pt>
    <dgm:pt modelId="{D83BA03A-FF17-419C-A69A-A39CC3D4D2DC}" type="pres">
      <dgm:prSet presAssocID="{2275F8A1-B5E0-40B5-83AC-D462CCAEC845}" presName="Name37" presStyleLbl="parChTrans1D2" presStyleIdx="1" presStyleCnt="3"/>
      <dgm:spPr/>
      <dgm:t>
        <a:bodyPr/>
        <a:lstStyle/>
        <a:p>
          <a:endParaRPr lang="es-ES"/>
        </a:p>
      </dgm:t>
    </dgm:pt>
    <dgm:pt modelId="{B206F559-9B6E-4F71-81A4-ECB638F3021A}" type="pres">
      <dgm:prSet presAssocID="{FEEE7CA9-B622-4A4A-A4AD-8EB9A76983C7}" presName="hierRoot2" presStyleCnt="0">
        <dgm:presLayoutVars>
          <dgm:hierBranch val="init"/>
        </dgm:presLayoutVars>
      </dgm:prSet>
      <dgm:spPr/>
    </dgm:pt>
    <dgm:pt modelId="{8C1A8BDB-EEDC-4B2B-AC78-E9F4159E8959}" type="pres">
      <dgm:prSet presAssocID="{FEEE7CA9-B622-4A4A-A4AD-8EB9A76983C7}" presName="rootComposite" presStyleCnt="0"/>
      <dgm:spPr/>
    </dgm:pt>
    <dgm:pt modelId="{1155A56A-F538-4997-B844-6F2A6ED79F4E}" type="pres">
      <dgm:prSet presAssocID="{FEEE7CA9-B622-4A4A-A4AD-8EB9A76983C7}" presName="rootText" presStyleLbl="node2" presStyleIdx="1" presStyleCnt="3" custScaleX="1125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74D050-FA3D-4C99-8B26-9C802A00F21F}" type="pres">
      <dgm:prSet presAssocID="{FEEE7CA9-B622-4A4A-A4AD-8EB9A76983C7}" presName="rootConnector" presStyleLbl="node2" presStyleIdx="1" presStyleCnt="3"/>
      <dgm:spPr/>
      <dgm:t>
        <a:bodyPr/>
        <a:lstStyle/>
        <a:p>
          <a:endParaRPr lang="es-ES"/>
        </a:p>
      </dgm:t>
    </dgm:pt>
    <dgm:pt modelId="{31E2E2A4-3B91-4523-974A-0D3DBBCD2DA2}" type="pres">
      <dgm:prSet presAssocID="{FEEE7CA9-B622-4A4A-A4AD-8EB9A76983C7}" presName="hierChild4" presStyleCnt="0"/>
      <dgm:spPr/>
    </dgm:pt>
    <dgm:pt modelId="{6D6BA873-C957-4546-895E-5CF7B26D47D1}" type="pres">
      <dgm:prSet presAssocID="{FEEE7CA9-B622-4A4A-A4AD-8EB9A76983C7}" presName="hierChild5" presStyleCnt="0"/>
      <dgm:spPr/>
    </dgm:pt>
    <dgm:pt modelId="{0126D334-DBD5-4BE5-BFA0-5772C2E810CC}" type="pres">
      <dgm:prSet presAssocID="{4A305AA7-5DE2-4B62-8244-5D3F4E4CA876}" presName="Name37" presStyleLbl="parChTrans1D2" presStyleIdx="2" presStyleCnt="3"/>
      <dgm:spPr/>
      <dgm:t>
        <a:bodyPr/>
        <a:lstStyle/>
        <a:p>
          <a:endParaRPr lang="es-ES"/>
        </a:p>
      </dgm:t>
    </dgm:pt>
    <dgm:pt modelId="{3D48D9EC-05DB-4CA2-93B1-B38D33FDDDF4}" type="pres">
      <dgm:prSet presAssocID="{0E5EEF49-8096-4E4F-BF6B-FB7AC01FF9AB}" presName="hierRoot2" presStyleCnt="0">
        <dgm:presLayoutVars>
          <dgm:hierBranch val="init"/>
        </dgm:presLayoutVars>
      </dgm:prSet>
      <dgm:spPr/>
    </dgm:pt>
    <dgm:pt modelId="{25A9ACE8-354C-45C1-A99E-E3449A6A281C}" type="pres">
      <dgm:prSet presAssocID="{0E5EEF49-8096-4E4F-BF6B-FB7AC01FF9AB}" presName="rootComposite" presStyleCnt="0"/>
      <dgm:spPr/>
    </dgm:pt>
    <dgm:pt modelId="{423D38AC-7564-420A-B3A7-33C0B8786705}" type="pres">
      <dgm:prSet presAssocID="{0E5EEF49-8096-4E4F-BF6B-FB7AC01FF9A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9EF639-92B1-4ADD-8A4C-AFB2A7D70992}" type="pres">
      <dgm:prSet presAssocID="{0E5EEF49-8096-4E4F-BF6B-FB7AC01FF9AB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5E4B98-A475-4B57-9F6F-19916C48394B}" type="pres">
      <dgm:prSet presAssocID="{0E5EEF49-8096-4E4F-BF6B-FB7AC01FF9AB}" presName="hierChild4" presStyleCnt="0"/>
      <dgm:spPr/>
    </dgm:pt>
    <dgm:pt modelId="{B3C98FC7-6540-414B-AE45-1DCEFFB2D131}" type="pres">
      <dgm:prSet presAssocID="{0E5EEF49-8096-4E4F-BF6B-FB7AC01FF9AB}" presName="hierChild5" presStyleCnt="0"/>
      <dgm:spPr/>
    </dgm:pt>
    <dgm:pt modelId="{6BD31946-2BF8-41E0-A22B-2BD07D5DFCC2}" type="pres">
      <dgm:prSet presAssocID="{0F5EA45C-27A0-47BE-87AD-5AD94FA66EE9}" presName="hierChild3" presStyleCnt="0"/>
      <dgm:spPr/>
    </dgm:pt>
  </dgm:ptLst>
  <dgm:cxnLst>
    <dgm:cxn modelId="{9FA578AF-F72C-4EA8-916E-331BC7349D8A}" type="presOf" srcId="{4A305AA7-5DE2-4B62-8244-5D3F4E4CA876}" destId="{0126D334-DBD5-4BE5-BFA0-5772C2E810CC}" srcOrd="0" destOrd="0" presId="urn:microsoft.com/office/officeart/2005/8/layout/orgChart1"/>
    <dgm:cxn modelId="{7BEFFB50-DAFC-4DD3-ACA8-246D0F9A95BB}" type="presOf" srcId="{0F5EA45C-27A0-47BE-87AD-5AD94FA66EE9}" destId="{B028AFAB-C44D-4FDA-A760-101B57C166E1}" srcOrd="0" destOrd="0" presId="urn:microsoft.com/office/officeart/2005/8/layout/orgChart1"/>
    <dgm:cxn modelId="{D2F8B396-D641-4073-ACA6-BD38C06F4260}" type="presOf" srcId="{23B63FE6-29C1-4A9F-BB2C-4135FBF320BB}" destId="{BD2BCEAE-84F7-4573-B0C2-A8AC765D87B5}" srcOrd="0" destOrd="0" presId="urn:microsoft.com/office/officeart/2005/8/layout/orgChart1"/>
    <dgm:cxn modelId="{120538D9-1170-4A34-B113-07B2BFEF74BB}" type="presOf" srcId="{2275F8A1-B5E0-40B5-83AC-D462CCAEC845}" destId="{D83BA03A-FF17-419C-A69A-A39CC3D4D2DC}" srcOrd="0" destOrd="0" presId="urn:microsoft.com/office/officeart/2005/8/layout/orgChart1"/>
    <dgm:cxn modelId="{D08F6B06-7ABC-496D-AF27-C0D0266B911C}" srcId="{0F5EA45C-27A0-47BE-87AD-5AD94FA66EE9}" destId="{23B63FE6-29C1-4A9F-BB2C-4135FBF320BB}" srcOrd="0" destOrd="0" parTransId="{D3800270-9AA3-489A-9B87-200B28AAA829}" sibTransId="{033FB456-83B2-4BF8-9ABC-8DBB7BFF1889}"/>
    <dgm:cxn modelId="{AB4163F2-892D-44B7-84B2-B0D39663D872}" srcId="{0F5EA45C-27A0-47BE-87AD-5AD94FA66EE9}" destId="{0E5EEF49-8096-4E4F-BF6B-FB7AC01FF9AB}" srcOrd="2" destOrd="0" parTransId="{4A305AA7-5DE2-4B62-8244-5D3F4E4CA876}" sibTransId="{58C18D5F-BABB-40B9-A97F-6EA33177F612}"/>
    <dgm:cxn modelId="{63C4E3D8-ABDF-498E-B743-3F2D3CCDA4AF}" type="presOf" srcId="{FEEE7CA9-B622-4A4A-A4AD-8EB9A76983C7}" destId="{8074D050-FA3D-4C99-8B26-9C802A00F21F}" srcOrd="1" destOrd="0" presId="urn:microsoft.com/office/officeart/2005/8/layout/orgChart1"/>
    <dgm:cxn modelId="{3B42BA2B-563C-4878-978F-862AC088E503}" type="presOf" srcId="{FEEE7CA9-B622-4A4A-A4AD-8EB9A76983C7}" destId="{1155A56A-F538-4997-B844-6F2A6ED79F4E}" srcOrd="0" destOrd="0" presId="urn:microsoft.com/office/officeart/2005/8/layout/orgChart1"/>
    <dgm:cxn modelId="{5FAED5D0-17BD-46BB-8343-F9F7AFFF18B2}" type="presOf" srcId="{62A7FC5C-33A3-496E-AE6E-435E22FEC10C}" destId="{EFB25321-08A3-4613-970F-81A68FCFDDF1}" srcOrd="0" destOrd="0" presId="urn:microsoft.com/office/officeart/2005/8/layout/orgChart1"/>
    <dgm:cxn modelId="{37E4161C-B492-4992-99B6-FF96A5C1517A}" type="presOf" srcId="{D3800270-9AA3-489A-9B87-200B28AAA829}" destId="{0EC89613-D7C8-47AA-9A90-5DC7F0641177}" srcOrd="0" destOrd="0" presId="urn:microsoft.com/office/officeart/2005/8/layout/orgChart1"/>
    <dgm:cxn modelId="{C28603DC-F555-43F7-A421-DB5C5F36981C}" srcId="{62A7FC5C-33A3-496E-AE6E-435E22FEC10C}" destId="{0F5EA45C-27A0-47BE-87AD-5AD94FA66EE9}" srcOrd="0" destOrd="0" parTransId="{2F5C45BC-B75F-4C8E-AC4F-141E1807850D}" sibTransId="{E379CD9E-86D0-42EC-A7E7-C3B37C5896DA}"/>
    <dgm:cxn modelId="{454172B3-71A3-41DE-854E-D8013073CFF5}" type="presOf" srcId="{0E5EEF49-8096-4E4F-BF6B-FB7AC01FF9AB}" destId="{E69EF639-92B1-4ADD-8A4C-AFB2A7D70992}" srcOrd="1" destOrd="0" presId="urn:microsoft.com/office/officeart/2005/8/layout/orgChart1"/>
    <dgm:cxn modelId="{AC78C335-8FFA-49D3-95B6-3F217B380DAF}" type="presOf" srcId="{23B63FE6-29C1-4A9F-BB2C-4135FBF320BB}" destId="{DB2EC3F8-B778-4CD8-86E7-18402288AA1B}" srcOrd="1" destOrd="0" presId="urn:microsoft.com/office/officeart/2005/8/layout/orgChart1"/>
    <dgm:cxn modelId="{AB21E56B-E353-48DD-8AF9-A5BB812876B2}" srcId="{0F5EA45C-27A0-47BE-87AD-5AD94FA66EE9}" destId="{FEEE7CA9-B622-4A4A-A4AD-8EB9A76983C7}" srcOrd="1" destOrd="0" parTransId="{2275F8A1-B5E0-40B5-83AC-D462CCAEC845}" sibTransId="{B834E438-E348-4388-9EE5-35F8F51C74C1}"/>
    <dgm:cxn modelId="{439205FF-52D0-4249-B068-FDBEB43E1282}" type="presOf" srcId="{0E5EEF49-8096-4E4F-BF6B-FB7AC01FF9AB}" destId="{423D38AC-7564-420A-B3A7-33C0B8786705}" srcOrd="0" destOrd="0" presId="urn:microsoft.com/office/officeart/2005/8/layout/orgChart1"/>
    <dgm:cxn modelId="{EF84228E-2A49-4962-B36C-0F180D7358A9}" type="presOf" srcId="{0F5EA45C-27A0-47BE-87AD-5AD94FA66EE9}" destId="{021646AC-4EF5-4E09-8027-64E24E0E7615}" srcOrd="1" destOrd="0" presId="urn:microsoft.com/office/officeart/2005/8/layout/orgChart1"/>
    <dgm:cxn modelId="{E61FBB7D-3DDB-4DED-83AA-27CD24074B8E}" type="presParOf" srcId="{EFB25321-08A3-4613-970F-81A68FCFDDF1}" destId="{8423680D-CDEE-45C2-B141-8FC8D2ADAACB}" srcOrd="0" destOrd="0" presId="urn:microsoft.com/office/officeart/2005/8/layout/orgChart1"/>
    <dgm:cxn modelId="{0B82C0DE-BBDC-4F93-84CD-CEDC2568613A}" type="presParOf" srcId="{8423680D-CDEE-45C2-B141-8FC8D2ADAACB}" destId="{1D9883CE-4327-4548-BC2C-E1CEB55DB34D}" srcOrd="0" destOrd="0" presId="urn:microsoft.com/office/officeart/2005/8/layout/orgChart1"/>
    <dgm:cxn modelId="{01A8B564-43BB-458E-B948-F9E72CC31ED4}" type="presParOf" srcId="{1D9883CE-4327-4548-BC2C-E1CEB55DB34D}" destId="{B028AFAB-C44D-4FDA-A760-101B57C166E1}" srcOrd="0" destOrd="0" presId="urn:microsoft.com/office/officeart/2005/8/layout/orgChart1"/>
    <dgm:cxn modelId="{9F443B06-E753-485B-A532-13B246D24E12}" type="presParOf" srcId="{1D9883CE-4327-4548-BC2C-E1CEB55DB34D}" destId="{021646AC-4EF5-4E09-8027-64E24E0E7615}" srcOrd="1" destOrd="0" presId="urn:microsoft.com/office/officeart/2005/8/layout/orgChart1"/>
    <dgm:cxn modelId="{6091574F-6A23-4226-9173-0B60F08ADDFB}" type="presParOf" srcId="{8423680D-CDEE-45C2-B141-8FC8D2ADAACB}" destId="{C8725DF8-4CA1-4562-9314-5BB0DCBC2D26}" srcOrd="1" destOrd="0" presId="urn:microsoft.com/office/officeart/2005/8/layout/orgChart1"/>
    <dgm:cxn modelId="{7AED2D21-59D1-4FAF-B149-176F92CE10B0}" type="presParOf" srcId="{C8725DF8-4CA1-4562-9314-5BB0DCBC2D26}" destId="{0EC89613-D7C8-47AA-9A90-5DC7F0641177}" srcOrd="0" destOrd="0" presId="urn:microsoft.com/office/officeart/2005/8/layout/orgChart1"/>
    <dgm:cxn modelId="{AA2E22BF-5773-41E8-B72B-AF8BC671DF11}" type="presParOf" srcId="{C8725DF8-4CA1-4562-9314-5BB0DCBC2D26}" destId="{F99B5A11-1643-4239-8C47-1395B62F80C4}" srcOrd="1" destOrd="0" presId="urn:microsoft.com/office/officeart/2005/8/layout/orgChart1"/>
    <dgm:cxn modelId="{045AC192-3D27-40AF-B201-E49691A5B40B}" type="presParOf" srcId="{F99B5A11-1643-4239-8C47-1395B62F80C4}" destId="{A9ED44D6-E432-4399-8997-91401B66F1AC}" srcOrd="0" destOrd="0" presId="urn:microsoft.com/office/officeart/2005/8/layout/orgChart1"/>
    <dgm:cxn modelId="{B2A02A28-ADD4-49BD-961A-F40F994C8537}" type="presParOf" srcId="{A9ED44D6-E432-4399-8997-91401B66F1AC}" destId="{BD2BCEAE-84F7-4573-B0C2-A8AC765D87B5}" srcOrd="0" destOrd="0" presId="urn:microsoft.com/office/officeart/2005/8/layout/orgChart1"/>
    <dgm:cxn modelId="{B8BDA5BD-B1B2-4A33-9D45-A11ADF67E50D}" type="presParOf" srcId="{A9ED44D6-E432-4399-8997-91401B66F1AC}" destId="{DB2EC3F8-B778-4CD8-86E7-18402288AA1B}" srcOrd="1" destOrd="0" presId="urn:microsoft.com/office/officeart/2005/8/layout/orgChart1"/>
    <dgm:cxn modelId="{40E960C6-B263-4E55-91CA-E5BDE8463FBB}" type="presParOf" srcId="{F99B5A11-1643-4239-8C47-1395B62F80C4}" destId="{9F2C88EE-9822-45E1-A74F-47531EC53E26}" srcOrd="1" destOrd="0" presId="urn:microsoft.com/office/officeart/2005/8/layout/orgChart1"/>
    <dgm:cxn modelId="{0CDA27A6-8ACC-4912-94C0-D9848EA87D68}" type="presParOf" srcId="{F99B5A11-1643-4239-8C47-1395B62F80C4}" destId="{DFA155DB-686D-4B84-88BB-D97346406402}" srcOrd="2" destOrd="0" presId="urn:microsoft.com/office/officeart/2005/8/layout/orgChart1"/>
    <dgm:cxn modelId="{903B219F-92D8-42A1-88A2-8888B8AD2EDE}" type="presParOf" srcId="{C8725DF8-4CA1-4562-9314-5BB0DCBC2D26}" destId="{D83BA03A-FF17-419C-A69A-A39CC3D4D2DC}" srcOrd="2" destOrd="0" presId="urn:microsoft.com/office/officeart/2005/8/layout/orgChart1"/>
    <dgm:cxn modelId="{7A457F09-4C7C-4E11-83FC-EA50BE5824FC}" type="presParOf" srcId="{C8725DF8-4CA1-4562-9314-5BB0DCBC2D26}" destId="{B206F559-9B6E-4F71-81A4-ECB638F3021A}" srcOrd="3" destOrd="0" presId="urn:microsoft.com/office/officeart/2005/8/layout/orgChart1"/>
    <dgm:cxn modelId="{C0DE232C-3815-43A5-A939-02E4D2BD0E63}" type="presParOf" srcId="{B206F559-9B6E-4F71-81A4-ECB638F3021A}" destId="{8C1A8BDB-EEDC-4B2B-AC78-E9F4159E8959}" srcOrd="0" destOrd="0" presId="urn:microsoft.com/office/officeart/2005/8/layout/orgChart1"/>
    <dgm:cxn modelId="{CE22407A-A346-4C9A-9578-43ADEFBC2D47}" type="presParOf" srcId="{8C1A8BDB-EEDC-4B2B-AC78-E9F4159E8959}" destId="{1155A56A-F538-4997-B844-6F2A6ED79F4E}" srcOrd="0" destOrd="0" presId="urn:microsoft.com/office/officeart/2005/8/layout/orgChart1"/>
    <dgm:cxn modelId="{7A5ABAAB-1161-4B06-BF3B-D1D992B5F454}" type="presParOf" srcId="{8C1A8BDB-EEDC-4B2B-AC78-E9F4159E8959}" destId="{8074D050-FA3D-4C99-8B26-9C802A00F21F}" srcOrd="1" destOrd="0" presId="urn:microsoft.com/office/officeart/2005/8/layout/orgChart1"/>
    <dgm:cxn modelId="{65040A33-5292-4963-96E0-0DDF0CC3B2E3}" type="presParOf" srcId="{B206F559-9B6E-4F71-81A4-ECB638F3021A}" destId="{31E2E2A4-3B91-4523-974A-0D3DBBCD2DA2}" srcOrd="1" destOrd="0" presId="urn:microsoft.com/office/officeart/2005/8/layout/orgChart1"/>
    <dgm:cxn modelId="{E6A10300-191C-4428-BE5C-0698ABEA1B11}" type="presParOf" srcId="{B206F559-9B6E-4F71-81A4-ECB638F3021A}" destId="{6D6BA873-C957-4546-895E-5CF7B26D47D1}" srcOrd="2" destOrd="0" presId="urn:microsoft.com/office/officeart/2005/8/layout/orgChart1"/>
    <dgm:cxn modelId="{10929E18-6C22-4919-9E86-EAE076912DA1}" type="presParOf" srcId="{C8725DF8-4CA1-4562-9314-5BB0DCBC2D26}" destId="{0126D334-DBD5-4BE5-BFA0-5772C2E810CC}" srcOrd="4" destOrd="0" presId="urn:microsoft.com/office/officeart/2005/8/layout/orgChart1"/>
    <dgm:cxn modelId="{F26624B2-B992-4A2A-9455-C71C382F37D3}" type="presParOf" srcId="{C8725DF8-4CA1-4562-9314-5BB0DCBC2D26}" destId="{3D48D9EC-05DB-4CA2-93B1-B38D33FDDDF4}" srcOrd="5" destOrd="0" presId="urn:microsoft.com/office/officeart/2005/8/layout/orgChart1"/>
    <dgm:cxn modelId="{C2856A94-2098-4EAB-A2EF-4684D9E55827}" type="presParOf" srcId="{3D48D9EC-05DB-4CA2-93B1-B38D33FDDDF4}" destId="{25A9ACE8-354C-45C1-A99E-E3449A6A281C}" srcOrd="0" destOrd="0" presId="urn:microsoft.com/office/officeart/2005/8/layout/orgChart1"/>
    <dgm:cxn modelId="{0CA3D52A-0EBD-48D8-BBDF-493730FC1B17}" type="presParOf" srcId="{25A9ACE8-354C-45C1-A99E-E3449A6A281C}" destId="{423D38AC-7564-420A-B3A7-33C0B8786705}" srcOrd="0" destOrd="0" presId="urn:microsoft.com/office/officeart/2005/8/layout/orgChart1"/>
    <dgm:cxn modelId="{DDEFEC78-58E7-4A56-9EA4-1F3C05942546}" type="presParOf" srcId="{25A9ACE8-354C-45C1-A99E-E3449A6A281C}" destId="{E69EF639-92B1-4ADD-8A4C-AFB2A7D70992}" srcOrd="1" destOrd="0" presId="urn:microsoft.com/office/officeart/2005/8/layout/orgChart1"/>
    <dgm:cxn modelId="{B62E0FEB-E39A-430D-987D-28C8DAE9CFA4}" type="presParOf" srcId="{3D48D9EC-05DB-4CA2-93B1-B38D33FDDDF4}" destId="{545E4B98-A475-4B57-9F6F-19916C48394B}" srcOrd="1" destOrd="0" presId="urn:microsoft.com/office/officeart/2005/8/layout/orgChart1"/>
    <dgm:cxn modelId="{571F03DC-1ACC-49C5-8F32-4242B2377D92}" type="presParOf" srcId="{3D48D9EC-05DB-4CA2-93B1-B38D33FDDDF4}" destId="{B3C98FC7-6540-414B-AE45-1DCEFFB2D131}" srcOrd="2" destOrd="0" presId="urn:microsoft.com/office/officeart/2005/8/layout/orgChart1"/>
    <dgm:cxn modelId="{68221DF8-C236-4E05-8ADB-04799A732600}" type="presParOf" srcId="{8423680D-CDEE-45C2-B141-8FC8D2ADAACB}" destId="{6BD31946-2BF8-41E0-A22B-2BD07D5DFC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26D334-DBD5-4BE5-BFA0-5772C2E810CC}">
      <dsp:nvSpPr>
        <dsp:cNvPr id="0" name=""/>
        <dsp:cNvSpPr/>
      </dsp:nvSpPr>
      <dsp:spPr>
        <a:xfrm>
          <a:off x="2743200" y="1443559"/>
          <a:ext cx="1996504" cy="31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40"/>
              </a:lnTo>
              <a:lnTo>
                <a:pt x="1996504" y="156640"/>
              </a:lnTo>
              <a:lnTo>
                <a:pt x="1996504" y="3132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BA03A-FF17-419C-A69A-A39CC3D4D2DC}">
      <dsp:nvSpPr>
        <dsp:cNvPr id="0" name=""/>
        <dsp:cNvSpPr/>
      </dsp:nvSpPr>
      <dsp:spPr>
        <a:xfrm>
          <a:off x="2743200" y="1443559"/>
          <a:ext cx="97863" cy="31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640"/>
              </a:lnTo>
              <a:lnTo>
                <a:pt x="97863" y="156640"/>
              </a:lnTo>
              <a:lnTo>
                <a:pt x="97863" y="3132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89613-D7C8-47AA-9A90-5DC7F0641177}">
      <dsp:nvSpPr>
        <dsp:cNvPr id="0" name=""/>
        <dsp:cNvSpPr/>
      </dsp:nvSpPr>
      <dsp:spPr>
        <a:xfrm>
          <a:off x="844558" y="1443559"/>
          <a:ext cx="1898641" cy="313281"/>
        </a:xfrm>
        <a:custGeom>
          <a:avLst/>
          <a:gdLst/>
          <a:ahLst/>
          <a:cxnLst/>
          <a:rect l="0" t="0" r="0" b="0"/>
          <a:pathLst>
            <a:path>
              <a:moveTo>
                <a:pt x="1898641" y="0"/>
              </a:moveTo>
              <a:lnTo>
                <a:pt x="1898641" y="156640"/>
              </a:lnTo>
              <a:lnTo>
                <a:pt x="0" y="156640"/>
              </a:lnTo>
              <a:lnTo>
                <a:pt x="0" y="3132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8AFAB-C44D-4FDA-A760-101B57C166E1}">
      <dsp:nvSpPr>
        <dsp:cNvPr id="0" name=""/>
        <dsp:cNvSpPr/>
      </dsp:nvSpPr>
      <dsp:spPr>
        <a:xfrm>
          <a:off x="1997292" y="697651"/>
          <a:ext cx="1491815" cy="745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b="1" kern="1200"/>
            <a:t>Dirección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Luis Angel Maciel </a:t>
          </a:r>
        </a:p>
      </dsp:txBody>
      <dsp:txXfrm>
        <a:off x="1997292" y="697651"/>
        <a:ext cx="1491815" cy="745907"/>
      </dsp:txXfrm>
    </dsp:sp>
    <dsp:sp modelId="{BD2BCEAE-84F7-4573-B0C2-A8AC765D87B5}">
      <dsp:nvSpPr>
        <dsp:cNvPr id="0" name=""/>
        <dsp:cNvSpPr/>
      </dsp:nvSpPr>
      <dsp:spPr>
        <a:xfrm>
          <a:off x="787" y="1756840"/>
          <a:ext cx="1687542" cy="745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b="1" kern="1200"/>
            <a:t>Ventas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-Leonardo Gonzalez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-Armando Fernandez </a:t>
          </a:r>
        </a:p>
      </dsp:txBody>
      <dsp:txXfrm>
        <a:off x="787" y="1756840"/>
        <a:ext cx="1687542" cy="745907"/>
      </dsp:txXfrm>
    </dsp:sp>
    <dsp:sp modelId="{1155A56A-F538-4997-B844-6F2A6ED79F4E}">
      <dsp:nvSpPr>
        <dsp:cNvPr id="0" name=""/>
        <dsp:cNvSpPr/>
      </dsp:nvSpPr>
      <dsp:spPr>
        <a:xfrm>
          <a:off x="2001610" y="1756840"/>
          <a:ext cx="1678904" cy="745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b="1" kern="1200"/>
            <a:t>Social Media 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-Leonardo Gonzalez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-Michel Ortiz </a:t>
          </a:r>
        </a:p>
      </dsp:txBody>
      <dsp:txXfrm>
        <a:off x="2001610" y="1756840"/>
        <a:ext cx="1678904" cy="745907"/>
      </dsp:txXfrm>
    </dsp:sp>
    <dsp:sp modelId="{423D38AC-7564-420A-B3A7-33C0B8786705}">
      <dsp:nvSpPr>
        <dsp:cNvPr id="0" name=""/>
        <dsp:cNvSpPr/>
      </dsp:nvSpPr>
      <dsp:spPr>
        <a:xfrm>
          <a:off x="3993796" y="1756840"/>
          <a:ext cx="1491815" cy="745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b="1" kern="1200"/>
            <a:t>Relaciones Públicas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Erick Ortiz </a:t>
          </a:r>
        </a:p>
      </dsp:txBody>
      <dsp:txXfrm>
        <a:off x="3993796" y="1756840"/>
        <a:ext cx="1491815" cy="745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0380B-8556-4420-BB7E-C115C33F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6</cp:revision>
  <dcterms:created xsi:type="dcterms:W3CDTF">2017-02-22T03:58:00Z</dcterms:created>
  <dcterms:modified xsi:type="dcterms:W3CDTF">2022-06-22T21:35:00Z</dcterms:modified>
</cp:coreProperties>
</file>