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404" w:rsidRPr="0067400D" w:rsidRDefault="00BC4404" w:rsidP="0067400D">
      <w:pPr>
        <w:spacing w:after="0" w:line="240" w:lineRule="auto"/>
        <w:rPr>
          <w:sz w:val="16"/>
          <w:lang w:val="es-MX"/>
        </w:rPr>
      </w:pPr>
      <w:r w:rsidRPr="0067400D">
        <w:rPr>
          <w:noProof/>
          <w:sz w:val="16"/>
          <w:lang w:eastAsia="es-ES"/>
        </w:rPr>
        <w:drawing>
          <wp:inline distT="0" distB="0" distL="0" distR="0">
            <wp:extent cx="5400040" cy="922427"/>
            <wp:effectExtent l="19050" t="0" r="0" b="0"/>
            <wp:docPr id="1" name="Imagen 1" descr="https://static.wixstatic.com/media/e47904_25eda3ba8de4418a919ec35f3fa88c44~mv2.png/v1/crop/x_1,y_0,w_810,h_138/fill/w_600,h_102,al_c,usm_0.66_1.00_0.01/e47904_25eda3ba8de4418a919ec35f3fa88c44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wixstatic.com/media/e47904_25eda3ba8de4418a919ec35f3fa88c44~mv2.png/v1/crop/x_1,y_0,w_810,h_138/fill/w_600,h_102,al_c,usm_0.66_1.00_0.01/e47904_25eda3ba8de4418a919ec35f3fa88c44~mv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Pr="0067400D" w:rsidRDefault="00BC4404" w:rsidP="0067400D">
      <w:pPr>
        <w:spacing w:after="0" w:line="240" w:lineRule="auto"/>
        <w:jc w:val="center"/>
        <w:rPr>
          <w:sz w:val="20"/>
          <w:lang w:val="es-MX"/>
        </w:rPr>
      </w:pPr>
      <w:r w:rsidRPr="0067400D">
        <w:rPr>
          <w:noProof/>
          <w:sz w:val="20"/>
          <w:lang w:eastAsia="es-ES"/>
        </w:rPr>
        <w:drawing>
          <wp:inline distT="0" distB="0" distL="0" distR="0">
            <wp:extent cx="5476238" cy="1351280"/>
            <wp:effectExtent l="19050" t="0" r="0" b="0"/>
            <wp:docPr id="4" name="Imagen 4" descr="https://static.wixstatic.com/media/e47904_e5cd9f8fac4f48dfb32a0d57133b0277~mv2.png/v1/crop/x_48,y_0,w_883,h_217/fill/w_411,h_101,al_c,usm_0.66_1.00_0.01/e47904_e5cd9f8fac4f48dfb32a0d57133b0277~m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wixstatic.com/media/e47904_e5cd9f8fac4f48dfb32a0d57133b0277~mv2.png/v1/crop/x_48,y_0,w_883,h_217/fill/w_411,h_101,al_c,usm_0.66_1.00_0.01/e47904_e5cd9f8fac4f48dfb32a0d57133b0277~mv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51" cy="135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32" w:rsidRPr="0067400D" w:rsidRDefault="00BC4404" w:rsidP="0067400D">
      <w:pPr>
        <w:spacing w:after="0" w:line="240" w:lineRule="auto"/>
        <w:jc w:val="center"/>
        <w:rPr>
          <w:sz w:val="20"/>
          <w:lang w:val="es-MX"/>
        </w:rPr>
      </w:pPr>
      <w:r w:rsidRPr="0067400D">
        <w:rPr>
          <w:sz w:val="20"/>
          <w:lang w:val="es-MX"/>
        </w:rPr>
        <w:t>https://www.g2proyectosinversion.com</w:t>
      </w:r>
    </w:p>
    <w:p w:rsidR="0067400D" w:rsidRDefault="0067400D" w:rsidP="0067400D">
      <w:pPr>
        <w:pStyle w:val="Ttulo2"/>
        <w:spacing w:before="0" w:line="240" w:lineRule="auto"/>
        <w:textAlignment w:val="baseline"/>
        <w:rPr>
          <w:rFonts w:ascii="Open Sans" w:hAnsi="Open Sans" w:cs="Open Sans"/>
          <w:color w:val="2B6CA3"/>
          <w:sz w:val="32"/>
          <w:szCs w:val="43"/>
          <w:bdr w:val="none" w:sz="0" w:space="0" w:color="auto" w:frame="1"/>
        </w:rPr>
      </w:pPr>
    </w:p>
    <w:p w:rsidR="00BC4404" w:rsidRPr="0067400D" w:rsidRDefault="00BC4404" w:rsidP="0067400D">
      <w:pPr>
        <w:pStyle w:val="Ttulo2"/>
        <w:spacing w:before="0" w:line="240" w:lineRule="auto"/>
        <w:textAlignment w:val="baseline"/>
        <w:rPr>
          <w:rFonts w:ascii="Open Sans" w:hAnsi="Open Sans" w:cs="Open Sans"/>
          <w:color w:val="CC0A0A"/>
          <w:sz w:val="24"/>
          <w:szCs w:val="24"/>
        </w:rPr>
      </w:pPr>
      <w:r w:rsidRPr="0067400D">
        <w:rPr>
          <w:rFonts w:ascii="Open Sans" w:hAnsi="Open Sans" w:cs="Open Sans"/>
          <w:color w:val="2B6CA3"/>
          <w:sz w:val="24"/>
          <w:szCs w:val="24"/>
          <w:bdr w:val="none" w:sz="0" w:space="0" w:color="auto" w:frame="1"/>
        </w:rPr>
        <w:t>Quiénes somos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  <w:bdr w:val="none" w:sz="0" w:space="0" w:color="auto" w:frame="1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color w:val="1C2429"/>
          <w:bdr w:val="none" w:sz="0" w:space="0" w:color="auto" w:frame="1"/>
        </w:rPr>
        <w:t>Firma 100% Mexicana independiente y privada, fundada e integrada por profesionales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Especialistas en el Sistema Financiero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Mexicano,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 xml:space="preserve">con </w:t>
      </w:r>
      <w:proofErr w:type="gramStart"/>
      <w:r w:rsidRPr="0067400D">
        <w:rPr>
          <w:rFonts w:ascii="Open Sans" w:hAnsi="Open Sans" w:cs="Open Sans"/>
          <w:color w:val="1C2429"/>
          <w:bdr w:val="none" w:sz="0" w:space="0" w:color="auto" w:frame="1"/>
        </w:rPr>
        <w:t>mas</w:t>
      </w:r>
      <w:proofErr w:type="gramEnd"/>
      <w:r w:rsidRPr="0067400D">
        <w:rPr>
          <w:rFonts w:ascii="Open Sans" w:hAnsi="Open Sans" w:cs="Open Sans"/>
          <w:color w:val="1C2429"/>
          <w:bdr w:val="none" w:sz="0" w:space="0" w:color="auto" w:frame="1"/>
        </w:rPr>
        <w:t xml:space="preserve"> 10 años de experiencia en atención a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Pequeñas y Medianas Empresas,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 satisfaciendo las necesidades de nuestros clientes y sus empresas con un servicio diferenciado y personalizado.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color w:val="1C2429"/>
          <w:bdr w:val="none" w:sz="0" w:space="0" w:color="auto" w:frame="1"/>
        </w:rPr>
        <w:t>Estamos comprometidos en crear relaciones de largo plazo con nuestros clientes, generando la mayor satisfacción y confianza posible, lo que nos ha llevado a generar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Alianzas Estratégicas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 xml:space="preserve">que garantizan el acceso una amplia gama de productos y servicios a través de soluciones </w:t>
      </w:r>
      <w:proofErr w:type="spellStart"/>
      <w:proofErr w:type="gramStart"/>
      <w:r w:rsidRPr="0067400D">
        <w:rPr>
          <w:rFonts w:ascii="Open Sans" w:hAnsi="Open Sans" w:cs="Open Sans"/>
          <w:color w:val="1C2429"/>
          <w:bdr w:val="none" w:sz="0" w:space="0" w:color="auto" w:frame="1"/>
        </w:rPr>
        <w:t>practicas</w:t>
      </w:r>
      <w:proofErr w:type="spellEnd"/>
      <w:proofErr w:type="gramEnd"/>
      <w:r w:rsidRPr="0067400D">
        <w:rPr>
          <w:rFonts w:ascii="Open Sans" w:hAnsi="Open Sans" w:cs="Open Sans"/>
          <w:color w:val="1C2429"/>
          <w:bdr w:val="none" w:sz="0" w:space="0" w:color="auto" w:frame="1"/>
        </w:rPr>
        <w:t>, concretas y sencillas, acompañando a nuestros clientes paso a paso en su camino hacia el éxito.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color w:val="1C2429"/>
        </w:rPr>
        <w:t> 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color w:val="1C2429"/>
          <w:bdr w:val="none" w:sz="0" w:space="0" w:color="auto" w:frame="1"/>
        </w:rPr>
        <w:t xml:space="preserve">Nuestra estrategia es entender la industria, la empresa, sus necesidades y objetivos para poder desarrollar un modelo de negocio exitoso que permita a nuestros clientes ser </w:t>
      </w:r>
      <w:proofErr w:type="spellStart"/>
      <w:proofErr w:type="gramStart"/>
      <w:r w:rsidRPr="0067400D">
        <w:rPr>
          <w:rFonts w:ascii="Open Sans" w:hAnsi="Open Sans" w:cs="Open Sans"/>
          <w:color w:val="1C2429"/>
          <w:bdr w:val="none" w:sz="0" w:space="0" w:color="auto" w:frame="1"/>
        </w:rPr>
        <w:t>mas</w:t>
      </w:r>
      <w:proofErr w:type="spellEnd"/>
      <w:proofErr w:type="gramEnd"/>
      <w:r w:rsidRPr="0067400D">
        <w:rPr>
          <w:rFonts w:ascii="Open Sans" w:hAnsi="Open Sans" w:cs="Open Sans"/>
          <w:color w:val="1C2429"/>
          <w:bdr w:val="none" w:sz="0" w:space="0" w:color="auto" w:frame="1"/>
        </w:rPr>
        <w:t>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Competitivos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 y alcancen los objetivos y 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Crecimiento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que se planteen.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i/>
          <w:iCs/>
          <w:color w:val="1C2429"/>
          <w:bdr w:val="none" w:sz="0" w:space="0" w:color="auto" w:frame="1"/>
        </w:rPr>
        <w:t>El Éxito llega a quienes están dispuestos a trabajar un poco más duro que el resto.</w:t>
      </w:r>
    </w:p>
    <w:p w:rsidR="00BC4404" w:rsidRPr="0067400D" w:rsidRDefault="00BC4404" w:rsidP="0067400D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2B6CA3"/>
          <w:bdr w:val="none" w:sz="0" w:space="0" w:color="auto" w:frame="1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color w:val="2B6CA3"/>
          <w:bdr w:val="none" w:sz="0" w:space="0" w:color="auto" w:frame="1"/>
        </w:rPr>
        <w:t>Nuestra Misión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  <w:bdr w:val="none" w:sz="0" w:space="0" w:color="auto" w:frame="1"/>
        </w:rPr>
      </w:pPr>
      <w:r w:rsidRPr="0067400D">
        <w:rPr>
          <w:rFonts w:ascii="Open Sans" w:hAnsi="Open Sans" w:cs="Open Sans"/>
          <w:color w:val="1C2429"/>
          <w:bdr w:val="none" w:sz="0" w:space="0" w:color="auto" w:frame="1"/>
        </w:rPr>
        <w:t>Ofrecer un servicio integral en asesoría de negocios a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Pequeñas y Medianas Empresas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, a fin de que se vuelvan más competitivas, rentables y exitosas.</w:t>
      </w:r>
    </w:p>
    <w:p w:rsidR="00BC4404" w:rsidRPr="0067400D" w:rsidRDefault="00BC4404" w:rsidP="0067400D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2B6CA3"/>
          <w:bdr w:val="none" w:sz="0" w:space="0" w:color="auto" w:frame="1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color w:val="2B6CA3"/>
          <w:bdr w:val="none" w:sz="0" w:space="0" w:color="auto" w:frame="1"/>
        </w:rPr>
        <w:lastRenderedPageBreak/>
        <w:t>Nuestros Valores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color w:val="2B6CA3"/>
          <w:bdr w:val="none" w:sz="0" w:space="0" w:color="auto" w:frame="1"/>
        </w:rPr>
        <w:t>Transparencia: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Buscamos la transparencia en nuestras operaciones diarias, basándonos en principios éticos de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honestidad, integridad y respeto.</w:t>
      </w:r>
    </w:p>
    <w:p w:rsidR="00BC4404" w:rsidRPr="0067400D" w:rsidRDefault="00BC4404" w:rsidP="0067400D">
      <w:pPr>
        <w:pStyle w:val="font8"/>
        <w:tabs>
          <w:tab w:val="left" w:pos="1408"/>
        </w:tabs>
        <w:spacing w:before="0" w:beforeAutospacing="0" w:after="0" w:afterAutospacing="0"/>
        <w:ind w:firstLine="141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color w:val="2B6CA3"/>
          <w:bdr w:val="none" w:sz="0" w:space="0" w:color="auto" w:frame="1"/>
        </w:rPr>
        <w:t>Equidad: 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Actuamos con objetividad ante nuestros clientes, promoviendo la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igualdad y respeto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 mutuo en nuestro día a día.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color w:val="2B6CA3"/>
          <w:bdr w:val="none" w:sz="0" w:space="0" w:color="auto" w:frame="1"/>
        </w:rPr>
        <w:t>Excelencia:</w:t>
      </w:r>
      <w:r w:rsidRPr="0067400D">
        <w:rPr>
          <w:rFonts w:ascii="Open Sans" w:hAnsi="Open Sans" w:cs="Open Sans"/>
          <w:color w:val="1C2429"/>
          <w:bdr w:val="none" w:sz="0" w:space="0" w:color="auto" w:frame="1"/>
        </w:rPr>
        <w:t> A través de un trato cálido a nuestros clientes, brindamos </w:t>
      </w:r>
      <w:r w:rsidRPr="0067400D">
        <w:rPr>
          <w:rFonts w:ascii="Open Sans" w:hAnsi="Open Sans" w:cs="Open Sans"/>
          <w:b/>
          <w:bCs/>
          <w:color w:val="1C2429"/>
          <w:bdr w:val="none" w:sz="0" w:space="0" w:color="auto" w:frame="1"/>
        </w:rPr>
        <w:t>productos y servicios responsables y de calidad.</w:t>
      </w:r>
    </w:p>
    <w:p w:rsidR="00BC4404" w:rsidRPr="0067400D" w:rsidRDefault="00BC4404" w:rsidP="0067400D">
      <w:pPr>
        <w:pStyle w:val="font8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1C2429"/>
        </w:rPr>
      </w:pPr>
    </w:p>
    <w:p w:rsidR="00BC4404" w:rsidRPr="0067400D" w:rsidRDefault="00BC4404" w:rsidP="0067400D">
      <w:pPr>
        <w:pStyle w:val="font8"/>
        <w:spacing w:before="0" w:beforeAutospacing="0" w:after="0" w:afterAutospacing="0"/>
        <w:jc w:val="center"/>
        <w:textAlignment w:val="baseline"/>
        <w:rPr>
          <w:rFonts w:ascii="Open Sans" w:hAnsi="Open Sans" w:cs="Open Sans"/>
          <w:color w:val="1C2429"/>
        </w:rPr>
      </w:pPr>
      <w:r w:rsidRPr="0067400D">
        <w:rPr>
          <w:rFonts w:ascii="Open Sans" w:hAnsi="Open Sans" w:cs="Open Sans"/>
          <w:b/>
          <w:bCs/>
          <w:i/>
          <w:iCs/>
          <w:color w:val="1C2429"/>
          <w:bdr w:val="none" w:sz="0" w:space="0" w:color="auto" w:frame="1"/>
        </w:rPr>
        <w:t>Nunca dependas de una sola fuente de ingresos.</w:t>
      </w:r>
    </w:p>
    <w:p w:rsidR="00BC4404" w:rsidRPr="0067400D" w:rsidRDefault="00BC4404" w:rsidP="0067400D">
      <w:pPr>
        <w:pStyle w:val="font7"/>
        <w:spacing w:before="0" w:beforeAutospacing="0" w:after="0" w:afterAutospacing="0"/>
        <w:textAlignment w:val="baseline"/>
        <w:rPr>
          <w:rFonts w:ascii="Open Sans" w:hAnsi="Open Sans" w:cs="Open Sans"/>
          <w:color w:val="1C2429"/>
        </w:rPr>
      </w:pPr>
    </w:p>
    <w:p w:rsidR="00BC4404" w:rsidRDefault="00BC4404" w:rsidP="0067400D">
      <w:pPr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</w:pPr>
      <w:r w:rsidRPr="00BC4404"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  <w:t>Servicios</w:t>
      </w:r>
    </w:p>
    <w:p w:rsidR="0067400D" w:rsidRPr="00BC4404" w:rsidRDefault="0067400D" w:rsidP="0067400D">
      <w:pPr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CC0A0A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  <w:t>Asesoría Financiera: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 </w:t>
      </w:r>
    </w:p>
    <w:p w:rsidR="00BC4404" w:rsidRPr="00BC4404" w:rsidRDefault="00BC4404" w:rsidP="0067400D">
      <w:pPr>
        <w:numPr>
          <w:ilvl w:val="0"/>
          <w:numId w:val="1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Asesoría Financiera </w:t>
      </w:r>
      <w:r w:rsidRPr="00BC4404"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Estratégica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  <w:t>Estructuración de Deuda: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 xml:space="preserve">Crédito </w:t>
      </w:r>
      <w:proofErr w:type="spellStart"/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PyMe</w:t>
      </w:r>
      <w:proofErr w:type="spellEnd"/>
    </w:p>
    <w:p w:rsidR="00BC4404" w:rsidRPr="00BC4404" w:rsidRDefault="00BC4404" w:rsidP="0067400D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Capital de Trabajo</w:t>
      </w:r>
    </w:p>
    <w:p w:rsidR="00BC4404" w:rsidRPr="00BC4404" w:rsidRDefault="00BC4404" w:rsidP="0067400D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proofErr w:type="spellStart"/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Pure</w:t>
      </w:r>
      <w:proofErr w:type="spellEnd"/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 xml:space="preserve"> Leasing</w:t>
      </w:r>
    </w:p>
    <w:p w:rsidR="00BC4404" w:rsidRPr="00BC4404" w:rsidRDefault="00BC4404" w:rsidP="0067400D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proofErr w:type="spellStart"/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Financial</w:t>
      </w:r>
      <w:proofErr w:type="spellEnd"/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 xml:space="preserve"> Leasing</w:t>
      </w:r>
    </w:p>
    <w:p w:rsidR="00BC4404" w:rsidRPr="00BC4404" w:rsidRDefault="00BC4404" w:rsidP="0067400D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Factoraje Nacional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  <w:t>Reestructuración de Deuda: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Asesoría</w:t>
      </w:r>
      <w:r w:rsidRPr="00BC4404">
        <w:rPr>
          <w:rFonts w:ascii="Open Sans" w:eastAsia="Times New Roman" w:hAnsi="Open Sans" w:cs="Open Sans"/>
          <w:color w:val="1C2429"/>
          <w:sz w:val="24"/>
          <w:szCs w:val="24"/>
          <w:bdr w:val="none" w:sz="0" w:space="0" w:color="auto" w:frame="1"/>
          <w:lang w:eastAsia="es-ES"/>
        </w:rPr>
        <w:t> en Estructura de Financiamientos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b/>
          <w:bCs/>
          <w:color w:val="2B6CA3"/>
          <w:sz w:val="24"/>
          <w:szCs w:val="24"/>
          <w:bdr w:val="none" w:sz="0" w:space="0" w:color="auto" w:frame="1"/>
          <w:lang w:eastAsia="es-ES"/>
        </w:rPr>
        <w:t>División de Seguros:</w:t>
      </w: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BC4404" w:rsidRP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 w:rsidRPr="00BC4404">
        <w:rPr>
          <w:rFonts w:ascii="Open Sans" w:eastAsia="Times New Roman" w:hAnsi="Open Sans" w:cs="Open Sans"/>
          <w:color w:val="000000"/>
          <w:sz w:val="24"/>
          <w:szCs w:val="24"/>
          <w:bdr w:val="none" w:sz="0" w:space="0" w:color="auto" w:frame="1"/>
          <w:lang w:eastAsia="es-ES"/>
        </w:rPr>
        <w:t>Protección empresarial</w:t>
      </w:r>
    </w:p>
    <w:p w:rsidR="00BC4404" w:rsidRDefault="00BC4404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lastRenderedPageBreak/>
        <w:t xml:space="preserve">Las tarjetas de presentación 9x5cm a color ambas caras, con laminado mate (queda más gruesa la tarjeta lo que hace que no se doble ni maltrate tan fácilmente en un barniz mate) el millar esta en $275.00 </w:t>
      </w: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Entrega en 3 a 5 días hábiles </w:t>
      </w: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Si se quieren una de las puntas redondeadas con $70 pesos por cada esquina. </w:t>
      </w: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El ciento de tarjetas a 9x5cm en serigrafía a tres tintas (azul, gris y negro) el costo es de $450. A dos tintas $400.00 (azul y negro)</w:t>
      </w: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El costo unitario es mucho más alto por ser la serigrafía un trabajo manual por planilla y más considerando son por tres tintas. Recomiendo las </w:t>
      </w:r>
      <w:proofErr w:type="spellStart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lamitado</w:t>
      </w:r>
      <w:proofErr w:type="spellEnd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 mate. Lucen más, son más resistentes, se les puede poner de un lado solo el logo y delante el resto de los datos o los servicios que ofertan. </w:t>
      </w: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p w:rsidR="009134DF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Te paso en la noche imagen por imagen en las diferentes tonalidades y estilos para que tengan la que más le convengan (</w:t>
      </w:r>
      <w:proofErr w:type="spellStart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pdf</w:t>
      </w:r>
      <w:proofErr w:type="spellEnd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tiff</w:t>
      </w:r>
      <w:proofErr w:type="spellEnd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png</w:t>
      </w:r>
      <w:proofErr w:type="spellEnd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, </w:t>
      </w:r>
      <w:proofErr w:type="spellStart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>jpg</w:t>
      </w:r>
      <w:proofErr w:type="spellEnd"/>
      <w:r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  <w:t xml:space="preserve">) en blanco, negro y a colores (tres opciones) en horizontal y vertical. </w:t>
      </w:r>
    </w:p>
    <w:p w:rsidR="009134DF" w:rsidRPr="0067400D" w:rsidRDefault="009134DF" w:rsidP="0067400D">
      <w:pPr>
        <w:spacing w:after="0" w:line="240" w:lineRule="auto"/>
        <w:textAlignment w:val="baseline"/>
        <w:rPr>
          <w:rFonts w:ascii="Open Sans" w:eastAsia="Times New Roman" w:hAnsi="Open Sans" w:cs="Open Sans"/>
          <w:color w:val="1C2429"/>
          <w:sz w:val="24"/>
          <w:szCs w:val="24"/>
          <w:lang w:eastAsia="es-ES"/>
        </w:rPr>
      </w:pPr>
    </w:p>
    <w:sectPr w:rsidR="009134DF" w:rsidRPr="0067400D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0903"/>
    <w:multiLevelType w:val="hybridMultilevel"/>
    <w:tmpl w:val="D704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40FAA"/>
    <w:multiLevelType w:val="multilevel"/>
    <w:tmpl w:val="3880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175DC"/>
    <w:multiLevelType w:val="multilevel"/>
    <w:tmpl w:val="87A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BC4404"/>
    <w:rsid w:val="00004E5E"/>
    <w:rsid w:val="00021CE8"/>
    <w:rsid w:val="00022763"/>
    <w:rsid w:val="000266D5"/>
    <w:rsid w:val="0004318C"/>
    <w:rsid w:val="000440D1"/>
    <w:rsid w:val="000576FF"/>
    <w:rsid w:val="00057D29"/>
    <w:rsid w:val="00060F11"/>
    <w:rsid w:val="000704A1"/>
    <w:rsid w:val="000723FA"/>
    <w:rsid w:val="00082DDE"/>
    <w:rsid w:val="00086F3B"/>
    <w:rsid w:val="000901FD"/>
    <w:rsid w:val="000934D9"/>
    <w:rsid w:val="00096DB4"/>
    <w:rsid w:val="000A6355"/>
    <w:rsid w:val="000B19C0"/>
    <w:rsid w:val="000B39B7"/>
    <w:rsid w:val="000B7AC7"/>
    <w:rsid w:val="000C1F2A"/>
    <w:rsid w:val="000D19DB"/>
    <w:rsid w:val="000D6916"/>
    <w:rsid w:val="000E58C9"/>
    <w:rsid w:val="001165A1"/>
    <w:rsid w:val="00135FED"/>
    <w:rsid w:val="001375F4"/>
    <w:rsid w:val="00140F79"/>
    <w:rsid w:val="001713C7"/>
    <w:rsid w:val="00173531"/>
    <w:rsid w:val="00174ED2"/>
    <w:rsid w:val="00175A70"/>
    <w:rsid w:val="00176CE3"/>
    <w:rsid w:val="0017743B"/>
    <w:rsid w:val="00186514"/>
    <w:rsid w:val="0019511A"/>
    <w:rsid w:val="001A4177"/>
    <w:rsid w:val="001B1F72"/>
    <w:rsid w:val="001C3C15"/>
    <w:rsid w:val="001C7F27"/>
    <w:rsid w:val="001D0D27"/>
    <w:rsid w:val="001D6B61"/>
    <w:rsid w:val="001D7471"/>
    <w:rsid w:val="001F19E4"/>
    <w:rsid w:val="001F4196"/>
    <w:rsid w:val="00202B1B"/>
    <w:rsid w:val="00230E65"/>
    <w:rsid w:val="00230F39"/>
    <w:rsid w:val="0023327D"/>
    <w:rsid w:val="00233BDB"/>
    <w:rsid w:val="00244054"/>
    <w:rsid w:val="00287B28"/>
    <w:rsid w:val="002A6562"/>
    <w:rsid w:val="002B451C"/>
    <w:rsid w:val="002C16A1"/>
    <w:rsid w:val="002C2F73"/>
    <w:rsid w:val="002D6F57"/>
    <w:rsid w:val="002E1364"/>
    <w:rsid w:val="002F550D"/>
    <w:rsid w:val="00305AF2"/>
    <w:rsid w:val="0030648C"/>
    <w:rsid w:val="00307590"/>
    <w:rsid w:val="00326F49"/>
    <w:rsid w:val="003733F4"/>
    <w:rsid w:val="003920A7"/>
    <w:rsid w:val="00393A89"/>
    <w:rsid w:val="003B4D21"/>
    <w:rsid w:val="003C1828"/>
    <w:rsid w:val="003C739A"/>
    <w:rsid w:val="003D0A99"/>
    <w:rsid w:val="003D3F24"/>
    <w:rsid w:val="003E7CB7"/>
    <w:rsid w:val="003F5584"/>
    <w:rsid w:val="00401931"/>
    <w:rsid w:val="0040581D"/>
    <w:rsid w:val="00421698"/>
    <w:rsid w:val="00430844"/>
    <w:rsid w:val="00430A67"/>
    <w:rsid w:val="00434AA4"/>
    <w:rsid w:val="00440D50"/>
    <w:rsid w:val="00450FB8"/>
    <w:rsid w:val="00456456"/>
    <w:rsid w:val="00460386"/>
    <w:rsid w:val="00471C88"/>
    <w:rsid w:val="0047498C"/>
    <w:rsid w:val="004779D4"/>
    <w:rsid w:val="00481B43"/>
    <w:rsid w:val="004823C1"/>
    <w:rsid w:val="00484E8D"/>
    <w:rsid w:val="004A1061"/>
    <w:rsid w:val="004A15C9"/>
    <w:rsid w:val="004C6C32"/>
    <w:rsid w:val="004D4B4F"/>
    <w:rsid w:val="004D5B5B"/>
    <w:rsid w:val="004E0C5F"/>
    <w:rsid w:val="004E5D8F"/>
    <w:rsid w:val="004E609D"/>
    <w:rsid w:val="004F775D"/>
    <w:rsid w:val="00505206"/>
    <w:rsid w:val="0052598A"/>
    <w:rsid w:val="00525CBC"/>
    <w:rsid w:val="0053262A"/>
    <w:rsid w:val="005468BC"/>
    <w:rsid w:val="0055309E"/>
    <w:rsid w:val="005572F2"/>
    <w:rsid w:val="00567FAF"/>
    <w:rsid w:val="00582BF6"/>
    <w:rsid w:val="0058359D"/>
    <w:rsid w:val="00586EF4"/>
    <w:rsid w:val="005A533C"/>
    <w:rsid w:val="005D548F"/>
    <w:rsid w:val="005F3F0E"/>
    <w:rsid w:val="005F6EE8"/>
    <w:rsid w:val="006217CD"/>
    <w:rsid w:val="00633919"/>
    <w:rsid w:val="00653421"/>
    <w:rsid w:val="00656D0E"/>
    <w:rsid w:val="0067277E"/>
    <w:rsid w:val="0067400D"/>
    <w:rsid w:val="00680D60"/>
    <w:rsid w:val="00681072"/>
    <w:rsid w:val="00682EB0"/>
    <w:rsid w:val="00683B1D"/>
    <w:rsid w:val="006972DD"/>
    <w:rsid w:val="006B5182"/>
    <w:rsid w:val="006D342E"/>
    <w:rsid w:val="006D5D4B"/>
    <w:rsid w:val="006E0670"/>
    <w:rsid w:val="007340B6"/>
    <w:rsid w:val="00737D49"/>
    <w:rsid w:val="00750F9E"/>
    <w:rsid w:val="00754AB4"/>
    <w:rsid w:val="007626A9"/>
    <w:rsid w:val="00762C13"/>
    <w:rsid w:val="0077795C"/>
    <w:rsid w:val="0079122E"/>
    <w:rsid w:val="00794F32"/>
    <w:rsid w:val="007A2192"/>
    <w:rsid w:val="007A2AB4"/>
    <w:rsid w:val="007B0126"/>
    <w:rsid w:val="007B1DCB"/>
    <w:rsid w:val="007B6492"/>
    <w:rsid w:val="007E00CE"/>
    <w:rsid w:val="007E24CB"/>
    <w:rsid w:val="008003BE"/>
    <w:rsid w:val="0080284A"/>
    <w:rsid w:val="008049D9"/>
    <w:rsid w:val="0081114B"/>
    <w:rsid w:val="00824F08"/>
    <w:rsid w:val="00832260"/>
    <w:rsid w:val="008403EC"/>
    <w:rsid w:val="00841521"/>
    <w:rsid w:val="00862093"/>
    <w:rsid w:val="00881B9C"/>
    <w:rsid w:val="00895096"/>
    <w:rsid w:val="008B28B1"/>
    <w:rsid w:val="008C784C"/>
    <w:rsid w:val="008D2E00"/>
    <w:rsid w:val="008E3360"/>
    <w:rsid w:val="0090089F"/>
    <w:rsid w:val="009134DF"/>
    <w:rsid w:val="00921654"/>
    <w:rsid w:val="00924C2C"/>
    <w:rsid w:val="00927625"/>
    <w:rsid w:val="009306EF"/>
    <w:rsid w:val="00934F29"/>
    <w:rsid w:val="009416B2"/>
    <w:rsid w:val="00946700"/>
    <w:rsid w:val="00993A00"/>
    <w:rsid w:val="009A0E4A"/>
    <w:rsid w:val="009A64C9"/>
    <w:rsid w:val="009A6F34"/>
    <w:rsid w:val="009B0E54"/>
    <w:rsid w:val="009B51D6"/>
    <w:rsid w:val="009C4607"/>
    <w:rsid w:val="009C6BBD"/>
    <w:rsid w:val="009D3CCF"/>
    <w:rsid w:val="009D6968"/>
    <w:rsid w:val="009E43EE"/>
    <w:rsid w:val="00A200D8"/>
    <w:rsid w:val="00A201A4"/>
    <w:rsid w:val="00A2023E"/>
    <w:rsid w:val="00A248CC"/>
    <w:rsid w:val="00A3409C"/>
    <w:rsid w:val="00A3772E"/>
    <w:rsid w:val="00A7587E"/>
    <w:rsid w:val="00A812D4"/>
    <w:rsid w:val="00A86A80"/>
    <w:rsid w:val="00A92078"/>
    <w:rsid w:val="00A9661E"/>
    <w:rsid w:val="00AA2EE3"/>
    <w:rsid w:val="00AB10FB"/>
    <w:rsid w:val="00AB4125"/>
    <w:rsid w:val="00AB445F"/>
    <w:rsid w:val="00AC36A9"/>
    <w:rsid w:val="00AD127F"/>
    <w:rsid w:val="00AD1A71"/>
    <w:rsid w:val="00AE0589"/>
    <w:rsid w:val="00AE6273"/>
    <w:rsid w:val="00AF5435"/>
    <w:rsid w:val="00B001F3"/>
    <w:rsid w:val="00B1082F"/>
    <w:rsid w:val="00B32DEC"/>
    <w:rsid w:val="00B8788A"/>
    <w:rsid w:val="00B908E0"/>
    <w:rsid w:val="00BA539F"/>
    <w:rsid w:val="00BC4404"/>
    <w:rsid w:val="00C01876"/>
    <w:rsid w:val="00C1766B"/>
    <w:rsid w:val="00C212D9"/>
    <w:rsid w:val="00C21C12"/>
    <w:rsid w:val="00C3500F"/>
    <w:rsid w:val="00C36416"/>
    <w:rsid w:val="00C51A3F"/>
    <w:rsid w:val="00C56106"/>
    <w:rsid w:val="00C80E90"/>
    <w:rsid w:val="00C8644D"/>
    <w:rsid w:val="00CA002F"/>
    <w:rsid w:val="00CA3709"/>
    <w:rsid w:val="00CB47F6"/>
    <w:rsid w:val="00CB62EA"/>
    <w:rsid w:val="00CB69D8"/>
    <w:rsid w:val="00CB7F47"/>
    <w:rsid w:val="00CE359E"/>
    <w:rsid w:val="00CE718D"/>
    <w:rsid w:val="00CE7B21"/>
    <w:rsid w:val="00CE7B47"/>
    <w:rsid w:val="00D05E99"/>
    <w:rsid w:val="00D12F0F"/>
    <w:rsid w:val="00D21561"/>
    <w:rsid w:val="00D36122"/>
    <w:rsid w:val="00D74444"/>
    <w:rsid w:val="00D76F6B"/>
    <w:rsid w:val="00D824E7"/>
    <w:rsid w:val="00D82779"/>
    <w:rsid w:val="00DB2ABE"/>
    <w:rsid w:val="00DC5F77"/>
    <w:rsid w:val="00DD17B9"/>
    <w:rsid w:val="00DE20EF"/>
    <w:rsid w:val="00E11F09"/>
    <w:rsid w:val="00E1468E"/>
    <w:rsid w:val="00E32144"/>
    <w:rsid w:val="00E461FC"/>
    <w:rsid w:val="00E60D47"/>
    <w:rsid w:val="00E66733"/>
    <w:rsid w:val="00E86106"/>
    <w:rsid w:val="00E96907"/>
    <w:rsid w:val="00EA54B6"/>
    <w:rsid w:val="00EB1853"/>
    <w:rsid w:val="00EC5169"/>
    <w:rsid w:val="00ED773C"/>
    <w:rsid w:val="00EE53E1"/>
    <w:rsid w:val="00EE72B6"/>
    <w:rsid w:val="00EF4036"/>
    <w:rsid w:val="00EF7177"/>
    <w:rsid w:val="00F0004B"/>
    <w:rsid w:val="00F11D6A"/>
    <w:rsid w:val="00F168DC"/>
    <w:rsid w:val="00F17A43"/>
    <w:rsid w:val="00F23BEF"/>
    <w:rsid w:val="00F51332"/>
    <w:rsid w:val="00F53595"/>
    <w:rsid w:val="00F617F6"/>
    <w:rsid w:val="00F90747"/>
    <w:rsid w:val="00F94D2A"/>
    <w:rsid w:val="00F97998"/>
    <w:rsid w:val="00FA07A0"/>
    <w:rsid w:val="00FA78EA"/>
    <w:rsid w:val="00FB6138"/>
    <w:rsid w:val="00FC0FE8"/>
    <w:rsid w:val="00FE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4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6">
    <w:name w:val="heading 6"/>
    <w:basedOn w:val="Normal"/>
    <w:link w:val="Ttulo6Car"/>
    <w:uiPriority w:val="9"/>
    <w:qFormat/>
    <w:rsid w:val="00BC44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BC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wixguard">
    <w:name w:val="wixguard"/>
    <w:basedOn w:val="Fuentedeprrafopredeter"/>
    <w:rsid w:val="00BC4404"/>
  </w:style>
  <w:style w:type="paragraph" w:styleId="Textodeglobo">
    <w:name w:val="Balloon Text"/>
    <w:basedOn w:val="Normal"/>
    <w:link w:val="TextodegloboCar"/>
    <w:uiPriority w:val="99"/>
    <w:semiHidden/>
    <w:unhideWhenUsed/>
    <w:rsid w:val="00BC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404"/>
    <w:rPr>
      <w:rFonts w:ascii="Tahoma" w:hAnsi="Tahoma" w:cs="Tahoma"/>
      <w:sz w:val="16"/>
      <w:szCs w:val="16"/>
    </w:rPr>
  </w:style>
  <w:style w:type="paragraph" w:customStyle="1" w:styleId="font7">
    <w:name w:val="font_7"/>
    <w:basedOn w:val="Normal"/>
    <w:rsid w:val="00BC4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BC4404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457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2018-03-23T15:17:00Z</dcterms:created>
  <dcterms:modified xsi:type="dcterms:W3CDTF">2018-03-23T21:32:00Z</dcterms:modified>
</cp:coreProperties>
</file>