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47" w:rsidRPr="00604A68" w:rsidRDefault="00172357" w:rsidP="00604A68">
      <w:pPr>
        <w:jc w:val="center"/>
        <w:rPr>
          <w:b/>
        </w:rPr>
      </w:pPr>
      <w:r w:rsidRPr="00604A68">
        <w:rPr>
          <w:b/>
        </w:rPr>
        <w:t>Políticas de pago y cancelación para viajes</w:t>
      </w:r>
      <w:r w:rsidR="00604A68">
        <w:rPr>
          <w:b/>
        </w:rPr>
        <w:t xml:space="preserve"> CG Travel México.</w:t>
      </w:r>
    </w:p>
    <w:p w:rsidR="00172357" w:rsidRDefault="003A033C" w:rsidP="00604A68">
      <w:pPr>
        <w:pStyle w:val="Prrafodelista"/>
        <w:numPr>
          <w:ilvl w:val="0"/>
          <w:numId w:val="1"/>
        </w:numPr>
        <w:jc w:val="both"/>
      </w:pPr>
      <w:r>
        <w:t>Únicamente</w:t>
      </w:r>
      <w:r w:rsidR="00172357">
        <w:t xml:space="preserve"> se aceptan pagos con </w:t>
      </w:r>
      <w:r>
        <w:t>depósito</w:t>
      </w:r>
      <w:r w:rsidR="00172357">
        <w:t xml:space="preserve"> o transferencia a los bancos Bancomer y Banamex, ambas cuentas se encuentran a nombre de Luis Angel Maciel. Puede ser </w:t>
      </w:r>
      <w:r>
        <w:t>depositado</w:t>
      </w:r>
      <w:r w:rsidR="00172357">
        <w:t xml:space="preserve"> en caja, cajero </w:t>
      </w:r>
      <w:r>
        <w:t xml:space="preserve">automático, banca móvil, transferencias </w:t>
      </w:r>
      <w:r w:rsidR="002E0EB1">
        <w:t>electrónicas</w:t>
      </w:r>
      <w:r w:rsidR="00172357">
        <w:t xml:space="preserve"> o en sus modalidades con terceros ya sea: </w:t>
      </w:r>
      <w:proofErr w:type="spellStart"/>
      <w:r w:rsidR="00172357">
        <w:t>Oxxo</w:t>
      </w:r>
      <w:proofErr w:type="spellEnd"/>
      <w:r w:rsidR="00172357">
        <w:t xml:space="preserve"> o </w:t>
      </w:r>
      <w:proofErr w:type="spellStart"/>
      <w:r w:rsidR="00172357">
        <w:t>Seven</w:t>
      </w:r>
      <w:proofErr w:type="spellEnd"/>
      <w:r w:rsidR="00172357">
        <w:t xml:space="preserve"> Eleven. </w:t>
      </w:r>
    </w:p>
    <w:p w:rsidR="003A033C" w:rsidRDefault="007D3E5C" w:rsidP="00604A68">
      <w:pPr>
        <w:pStyle w:val="Prrafodelista"/>
        <w:numPr>
          <w:ilvl w:val="0"/>
          <w:numId w:val="1"/>
        </w:numPr>
        <w:jc w:val="both"/>
      </w:pPr>
      <w:r>
        <w:t xml:space="preserve">En concepto y/o </w:t>
      </w:r>
      <w:r w:rsidR="003A033C">
        <w:t>referencia alfanumérica colocar el nombre del pasajero y/o fecha de viaje.</w:t>
      </w:r>
    </w:p>
    <w:p w:rsidR="003A033C" w:rsidRDefault="003A033C" w:rsidP="00604A68">
      <w:pPr>
        <w:pStyle w:val="Prrafodelista"/>
        <w:numPr>
          <w:ilvl w:val="0"/>
          <w:numId w:val="1"/>
        </w:numPr>
        <w:jc w:val="both"/>
      </w:pPr>
      <w:r>
        <w:t xml:space="preserve">Cuando la forma de pago acepte enviar comprobante digital al correo electrónico, colocar el email </w:t>
      </w:r>
      <w:hyperlink r:id="rId5" w:history="1">
        <w:r w:rsidRPr="00E350D8">
          <w:rPr>
            <w:rStyle w:val="Hipervnculo"/>
          </w:rPr>
          <w:t>luis.angel.mp@hotmail.com</w:t>
        </w:r>
      </w:hyperlink>
      <w:r>
        <w:t xml:space="preserve"> </w:t>
      </w:r>
    </w:p>
    <w:p w:rsidR="003A033C" w:rsidRDefault="003A033C" w:rsidP="00604A68">
      <w:pPr>
        <w:pStyle w:val="Prrafodelista"/>
        <w:numPr>
          <w:ilvl w:val="0"/>
          <w:numId w:val="1"/>
        </w:numPr>
        <w:jc w:val="both"/>
      </w:pPr>
      <w:r>
        <w:t>Después de realizar el depósito de reservación, es importante enviar el comprobante en las próximas 24 horas</w:t>
      </w:r>
      <w:r w:rsidR="007D3E5C">
        <w:t xml:space="preserve"> al </w:t>
      </w:r>
      <w:proofErr w:type="spellStart"/>
      <w:r w:rsidR="0067146D">
        <w:t>Whats</w:t>
      </w:r>
      <w:r w:rsidR="007D3E5C">
        <w:t>app</w:t>
      </w:r>
      <w:proofErr w:type="spellEnd"/>
      <w:r w:rsidR="007D3E5C">
        <w:t xml:space="preserve"> 55 3979 3727</w:t>
      </w:r>
      <w:r>
        <w:t xml:space="preserve">. </w:t>
      </w:r>
      <w:r w:rsidR="005E48AA">
        <w:t>Enviar fotografía y nombre</w:t>
      </w:r>
      <w:r w:rsidR="007D3E5C">
        <w:t xml:space="preserve"> </w:t>
      </w:r>
      <w:r w:rsidR="005E48AA">
        <w:t xml:space="preserve">del pasajero y/o fecha de viaje.  </w:t>
      </w:r>
    </w:p>
    <w:p w:rsidR="00DD0774" w:rsidRDefault="00DD0774" w:rsidP="00604A68">
      <w:pPr>
        <w:pStyle w:val="Prrafodelista"/>
        <w:numPr>
          <w:ilvl w:val="0"/>
          <w:numId w:val="1"/>
        </w:numPr>
        <w:jc w:val="both"/>
      </w:pPr>
      <w:r>
        <w:t>Es importante hacer la reservación con tiempo</w:t>
      </w:r>
      <w:r w:rsidR="0067146D">
        <w:t xml:space="preserve"> para asegurar lugar en el autobús </w:t>
      </w:r>
      <w:r w:rsidR="001C2F93">
        <w:t>y/o van.</w:t>
      </w:r>
    </w:p>
    <w:p w:rsidR="0067146D" w:rsidRDefault="0067146D" w:rsidP="00604A68">
      <w:pPr>
        <w:pStyle w:val="Prrafodelista"/>
        <w:numPr>
          <w:ilvl w:val="0"/>
          <w:numId w:val="1"/>
        </w:numPr>
        <w:jc w:val="both"/>
      </w:pPr>
      <w:r>
        <w:t>Se recomienda realizar una llamada o enviar un mensaje</w:t>
      </w:r>
      <w:r w:rsidR="005E48AA">
        <w:t xml:space="preserve"> previo antes de realizar el </w:t>
      </w:r>
      <w:proofErr w:type="spellStart"/>
      <w:proofErr w:type="gramStart"/>
      <w:r w:rsidR="005E48AA">
        <w:t>deposito</w:t>
      </w:r>
      <w:proofErr w:type="spellEnd"/>
      <w:proofErr w:type="gramEnd"/>
      <w:r>
        <w:t xml:space="preserve"> para asegura</w:t>
      </w:r>
      <w:r w:rsidR="005E48AA">
        <w:t>r todavía quedan lugares libres.</w:t>
      </w:r>
    </w:p>
    <w:p w:rsidR="0067146D" w:rsidRDefault="0067146D" w:rsidP="00604A68">
      <w:pPr>
        <w:pStyle w:val="Prrafodelista"/>
        <w:numPr>
          <w:ilvl w:val="0"/>
          <w:numId w:val="1"/>
        </w:numPr>
        <w:jc w:val="both"/>
      </w:pPr>
      <w:r>
        <w:t>En caso de haber depositado y haberse cubierto los lugares, se reembolsa o se anota en la lista de espera en caso de que alguien cancele para ese viaje o se programa para otro viaje.</w:t>
      </w:r>
    </w:p>
    <w:p w:rsidR="009B1BCD" w:rsidRDefault="001C2F93" w:rsidP="00604A68">
      <w:pPr>
        <w:pStyle w:val="Prrafodelista"/>
        <w:numPr>
          <w:ilvl w:val="0"/>
          <w:numId w:val="1"/>
        </w:numPr>
        <w:jc w:val="both"/>
      </w:pPr>
      <w:r>
        <w:t>Para cancelaciones si se puede realizar siempre y cuando sean solicitados antes del viaje, conforme a estos eventos.</w:t>
      </w:r>
      <w:r w:rsidR="009B1BCD">
        <w:t xml:space="preserve"> a) </w:t>
      </w:r>
      <w:proofErr w:type="spellStart"/>
      <w:r>
        <w:t>Tepoztlan</w:t>
      </w:r>
      <w:proofErr w:type="spellEnd"/>
      <w:r>
        <w:t xml:space="preserve"> con 9 días antes del viaje b) </w:t>
      </w:r>
      <w:proofErr w:type="spellStart"/>
      <w:r>
        <w:t>Tolantongo</w:t>
      </w:r>
      <w:proofErr w:type="spellEnd"/>
      <w:r>
        <w:t>, Veracruz, San Miguel de Allende, Real del M</w:t>
      </w:r>
      <w:r w:rsidR="009B1BCD">
        <w:t xml:space="preserve">onte, Grutas de </w:t>
      </w:r>
      <w:proofErr w:type="spellStart"/>
      <w:r w:rsidR="009B1BCD">
        <w:t>Tolantongo</w:t>
      </w:r>
      <w:proofErr w:type="spellEnd"/>
      <w:r w:rsidR="009B1BCD">
        <w:t xml:space="preserve"> con 20</w:t>
      </w:r>
      <w:r>
        <w:t xml:space="preserve"> días antes del viaje. </w:t>
      </w:r>
      <w:r w:rsidR="009B1BCD">
        <w:t xml:space="preserve">C) Acapulco, Puerto Vallarta, </w:t>
      </w:r>
      <w:proofErr w:type="spellStart"/>
      <w:r w:rsidR="009B1BCD">
        <w:t>Zipolite</w:t>
      </w:r>
      <w:proofErr w:type="spellEnd"/>
      <w:r w:rsidR="009B1BCD">
        <w:t xml:space="preserve"> con 55 días antes del viaje. Deberá enviar la clave interbancaria, número de cuenta y/o número de tarjeta de plástico, nombre del banco, nombre del beneficiario para hacer la transferencia en las próximas 24 horas. No recibirá penalización por cancelación. </w:t>
      </w:r>
    </w:p>
    <w:p w:rsidR="009B1BCD" w:rsidRDefault="009B1BCD" w:rsidP="00604A68">
      <w:pPr>
        <w:pStyle w:val="Prrafodelista"/>
        <w:numPr>
          <w:ilvl w:val="0"/>
          <w:numId w:val="1"/>
        </w:numPr>
        <w:jc w:val="both"/>
      </w:pPr>
      <w:r>
        <w:t xml:space="preserve">Se pueden hacer programaciones de viaje en vez de reembolso conforme a los eventos en fechas indicadas en el punto anterior. </w:t>
      </w:r>
    </w:p>
    <w:p w:rsidR="009B1BCD" w:rsidRDefault="009B1BCD" w:rsidP="00604A68">
      <w:pPr>
        <w:pStyle w:val="Prrafodelista"/>
        <w:numPr>
          <w:ilvl w:val="0"/>
          <w:numId w:val="1"/>
        </w:numPr>
        <w:jc w:val="both"/>
      </w:pPr>
      <w:r>
        <w:t xml:space="preserve">Para cancelaciones después </w:t>
      </w:r>
      <w:r w:rsidR="009F4EE3">
        <w:t xml:space="preserve">de a) </w:t>
      </w:r>
      <w:proofErr w:type="spellStart"/>
      <w:r w:rsidR="009F4EE3">
        <w:t>Tepoztlan</w:t>
      </w:r>
      <w:proofErr w:type="spellEnd"/>
      <w:r w:rsidR="009F4EE3">
        <w:t xml:space="preserve"> con 8 días antes del viaje b) </w:t>
      </w:r>
      <w:proofErr w:type="spellStart"/>
      <w:r w:rsidR="009F4EE3">
        <w:t>Tolantongo</w:t>
      </w:r>
      <w:proofErr w:type="spellEnd"/>
      <w:r w:rsidR="009F4EE3">
        <w:t xml:space="preserve">, Veracruz, San Miguel de Allende, Real del Monte, Grutas de </w:t>
      </w:r>
      <w:proofErr w:type="spellStart"/>
      <w:r w:rsidR="009F4EE3">
        <w:t>Tolantongo</w:t>
      </w:r>
      <w:proofErr w:type="spellEnd"/>
      <w:r w:rsidR="009F4EE3">
        <w:t xml:space="preserve"> con 19 días antes del viaje. C) Acapulco, Puerto Vallarta, </w:t>
      </w:r>
      <w:proofErr w:type="spellStart"/>
      <w:r w:rsidR="009F4EE3">
        <w:t>Zipolite</w:t>
      </w:r>
      <w:proofErr w:type="spellEnd"/>
      <w:r w:rsidR="009F4EE3">
        <w:t xml:space="preserve"> con 54 días antes del viaje.</w:t>
      </w:r>
      <w:r>
        <w:t xml:space="preserve">, se cobrara una penalización del 40% </w:t>
      </w:r>
      <w:r w:rsidR="007263C3">
        <w:t xml:space="preserve">por concepto de gastos administrativos y comerciales. Deberá enviar la clave interbancaria, número de cuenta y/o número de tarjeta de plástico, nombre del banco. O se puede tomar el monto del dinero para otro viaje al 100%. </w:t>
      </w:r>
    </w:p>
    <w:p w:rsidR="007263C3" w:rsidRDefault="007263C3" w:rsidP="00604A68">
      <w:pPr>
        <w:pStyle w:val="Prrafodelista"/>
        <w:numPr>
          <w:ilvl w:val="0"/>
          <w:numId w:val="1"/>
        </w:numPr>
        <w:jc w:val="both"/>
      </w:pPr>
      <w:r>
        <w:t xml:space="preserve">Si el pasajero cancela su viaje con </w:t>
      </w:r>
      <w:r w:rsidR="00D55898">
        <w:t xml:space="preserve"> a) </w:t>
      </w:r>
      <w:proofErr w:type="spellStart"/>
      <w:r w:rsidR="00D55898">
        <w:t>Tepoztlan</w:t>
      </w:r>
      <w:proofErr w:type="spellEnd"/>
      <w:r w:rsidR="00D55898">
        <w:t xml:space="preserve"> con </w:t>
      </w:r>
      <w:r w:rsidR="005E48AA">
        <w:t>5</w:t>
      </w:r>
      <w:r w:rsidR="00D55898">
        <w:t xml:space="preserve"> días antes del viaje b) </w:t>
      </w:r>
      <w:proofErr w:type="spellStart"/>
      <w:r w:rsidR="00D55898">
        <w:t>Tolantongo</w:t>
      </w:r>
      <w:proofErr w:type="spellEnd"/>
      <w:r w:rsidR="00D55898">
        <w:t xml:space="preserve">, Veracruz, San Miguel de Allende, Real del Monte, Grutas de </w:t>
      </w:r>
      <w:proofErr w:type="spellStart"/>
      <w:r w:rsidR="00D55898">
        <w:t>Tolantongo</w:t>
      </w:r>
      <w:proofErr w:type="spellEnd"/>
      <w:r w:rsidR="00D55898">
        <w:t xml:space="preserve"> con </w:t>
      </w:r>
      <w:r w:rsidR="009F4EE3">
        <w:t>15</w:t>
      </w:r>
      <w:r w:rsidR="00D55898">
        <w:t xml:space="preserve"> días antes del viaje. C) Acapulco, Puerto </w:t>
      </w:r>
      <w:r w:rsidR="009F4EE3">
        <w:t xml:space="preserve">Vallarta, </w:t>
      </w:r>
      <w:proofErr w:type="spellStart"/>
      <w:r w:rsidR="009F4EE3">
        <w:t>Zipolite</w:t>
      </w:r>
      <w:proofErr w:type="spellEnd"/>
      <w:r w:rsidR="009F4EE3">
        <w:t xml:space="preserve"> con </w:t>
      </w:r>
      <w:r w:rsidR="005E48AA">
        <w:t>44</w:t>
      </w:r>
      <w:r w:rsidR="00D55898">
        <w:t xml:space="preserve"> días antes del viaje. </w:t>
      </w:r>
      <w:r w:rsidR="009F4EE3">
        <w:t>Perderá</w:t>
      </w:r>
      <w:r w:rsidR="00D55898">
        <w:t xml:space="preserve"> derecho de reem</w:t>
      </w:r>
      <w:r w:rsidR="009F4EE3">
        <w:t xml:space="preserve">bolso y tiene  reprogramación de viaje con el 40% del dinero depositado hasta el momento. </w:t>
      </w:r>
    </w:p>
    <w:p w:rsidR="005E48AA" w:rsidRDefault="005E48AA" w:rsidP="00604A68">
      <w:pPr>
        <w:pStyle w:val="Prrafodelista"/>
        <w:numPr>
          <w:ilvl w:val="0"/>
          <w:numId w:val="1"/>
        </w:numPr>
        <w:jc w:val="both"/>
      </w:pPr>
      <w:r>
        <w:t xml:space="preserve">Para los casos de Acapulco, Puerto Vallarta y </w:t>
      </w:r>
      <w:proofErr w:type="spellStart"/>
      <w:r>
        <w:t>Zipolite</w:t>
      </w:r>
      <w:proofErr w:type="spellEnd"/>
      <w:r>
        <w:t>, sí solo ha realizado un solo pago, el pago de reservación y cancela conforme a las fechas del punto 11. Pierde su depósito.</w:t>
      </w:r>
    </w:p>
    <w:p w:rsidR="005E48AA" w:rsidRDefault="005E48AA" w:rsidP="00604A68">
      <w:pPr>
        <w:pStyle w:val="Prrafodelista"/>
        <w:numPr>
          <w:ilvl w:val="0"/>
          <w:numId w:val="1"/>
        </w:numPr>
        <w:jc w:val="both"/>
      </w:pPr>
      <w:r>
        <w:t xml:space="preserve">En promociones no hay devoluciones ni programaciones. </w:t>
      </w:r>
    </w:p>
    <w:p w:rsidR="009B1BCD" w:rsidRDefault="009B1BCD" w:rsidP="00604A68">
      <w:pPr>
        <w:pStyle w:val="Prrafodelista"/>
        <w:numPr>
          <w:ilvl w:val="0"/>
          <w:numId w:val="1"/>
        </w:numPr>
        <w:jc w:val="both"/>
      </w:pPr>
      <w:r>
        <w:t xml:space="preserve">No hay reembolso ni reprogramación de viaje </w:t>
      </w:r>
      <w:r w:rsidR="007263C3">
        <w:t>en caso de no llegar a la cita del viaje de forma puntual.</w:t>
      </w:r>
    </w:p>
    <w:p w:rsidR="007263C3" w:rsidRDefault="007263C3" w:rsidP="00604A68">
      <w:pPr>
        <w:pStyle w:val="Prrafodelista"/>
        <w:numPr>
          <w:ilvl w:val="0"/>
          <w:numId w:val="1"/>
        </w:numPr>
        <w:jc w:val="both"/>
      </w:pPr>
      <w:r>
        <w:t>En caso de no reunir</w:t>
      </w:r>
      <w:r w:rsidR="009B1BCD">
        <w:t xml:space="preserve"> el mínimo de pasajeros para realizar el viaje, CG Travel avisara</w:t>
      </w:r>
      <w:r>
        <w:t xml:space="preserve"> con </w:t>
      </w:r>
      <w:proofErr w:type="gramStart"/>
      <w:r>
        <w:t>a</w:t>
      </w:r>
      <w:r w:rsidR="009B1BCD">
        <w:t xml:space="preserve"> </w:t>
      </w:r>
      <w:r>
        <w:t>)</w:t>
      </w:r>
      <w:proofErr w:type="gramEnd"/>
      <w:r>
        <w:t xml:space="preserve"> </w:t>
      </w:r>
      <w:proofErr w:type="spellStart"/>
      <w:r>
        <w:t>Tepoztlan</w:t>
      </w:r>
      <w:proofErr w:type="spellEnd"/>
      <w:r>
        <w:t xml:space="preserve"> con 3 días antes del viaje b) </w:t>
      </w:r>
      <w:proofErr w:type="spellStart"/>
      <w:r>
        <w:t>Tolantongo</w:t>
      </w:r>
      <w:proofErr w:type="spellEnd"/>
      <w:r>
        <w:t xml:space="preserve">, Veracruz, San Miguel de Allende, Real del Monte, Grutas de </w:t>
      </w:r>
      <w:proofErr w:type="spellStart"/>
      <w:r>
        <w:t>Tolantongo</w:t>
      </w:r>
      <w:proofErr w:type="spellEnd"/>
      <w:r>
        <w:t xml:space="preserve"> con 20 días antes del viaje. C) Acapulco, Puerto Vallarta, </w:t>
      </w:r>
      <w:proofErr w:type="spellStart"/>
      <w:r>
        <w:t>Zipolite</w:t>
      </w:r>
      <w:proofErr w:type="spellEnd"/>
      <w:r>
        <w:t xml:space="preserve"> con 30 días antes del viaje y se procederá al reembolso o reprogramación del viaje. </w:t>
      </w:r>
    </w:p>
    <w:p w:rsidR="009D627A" w:rsidRDefault="009D627A" w:rsidP="009D627A">
      <w:pPr>
        <w:jc w:val="both"/>
      </w:pPr>
      <w:r>
        <w:t>Banamex:</w:t>
      </w:r>
    </w:p>
    <w:p w:rsidR="009D627A" w:rsidRDefault="009D627A" w:rsidP="009D627A">
      <w:pPr>
        <w:jc w:val="both"/>
      </w:pPr>
      <w:r>
        <w:t xml:space="preserve">Tarjeta: 4152 3133 9523 9747 a nombre de Luis Maciel </w:t>
      </w:r>
    </w:p>
    <w:p w:rsidR="009D627A" w:rsidRDefault="009D627A" w:rsidP="009D627A">
      <w:pPr>
        <w:jc w:val="both"/>
      </w:pPr>
      <w:r>
        <w:lastRenderedPageBreak/>
        <w:t>Cuenta 1563481115</w:t>
      </w:r>
    </w:p>
    <w:p w:rsidR="009D627A" w:rsidRDefault="009D627A" w:rsidP="009D627A">
      <w:pPr>
        <w:jc w:val="both"/>
      </w:pPr>
    </w:p>
    <w:p w:rsidR="009D627A" w:rsidRDefault="009D627A" w:rsidP="009D627A">
      <w:pPr>
        <w:jc w:val="both"/>
      </w:pPr>
      <w:r>
        <w:t xml:space="preserve">Banamex: </w:t>
      </w:r>
    </w:p>
    <w:p w:rsidR="009D627A" w:rsidRDefault="009D627A" w:rsidP="009D627A">
      <w:pPr>
        <w:jc w:val="both"/>
      </w:pPr>
      <w:r>
        <w:t>Tarjeta: 4766 8700 0041 1290</w:t>
      </w:r>
    </w:p>
    <w:p w:rsidR="00D800A7" w:rsidRDefault="00D800A7" w:rsidP="009D627A">
      <w:pPr>
        <w:jc w:val="both"/>
      </w:pPr>
    </w:p>
    <w:p w:rsidR="00D800A7" w:rsidRDefault="00D800A7" w:rsidP="009D627A">
      <w:pPr>
        <w:jc w:val="both"/>
      </w:pPr>
    </w:p>
    <w:p w:rsidR="00D800A7" w:rsidRDefault="00D800A7" w:rsidP="00D800A7">
      <w:r>
        <w:t xml:space="preserve">Cancelaciones y restricciones </w:t>
      </w:r>
    </w:p>
    <w:p w:rsidR="00D800A7" w:rsidRDefault="00D800A7" w:rsidP="00D800A7">
      <w:r>
        <w:t xml:space="preserve">Es importante reservar con un monto para asegurar el lugar. </w:t>
      </w:r>
    </w:p>
    <w:p w:rsidR="00D800A7" w:rsidRDefault="00D800A7" w:rsidP="00D800A7">
      <w:r>
        <w:t xml:space="preserve">Si ya realizo el pago y no puede ir al viaje, </w:t>
      </w:r>
    </w:p>
    <w:p w:rsidR="00D800A7" w:rsidRDefault="00D800A7" w:rsidP="00D800A7">
      <w:proofErr w:type="gramStart"/>
      <w:r>
        <w:t>cortos</w:t>
      </w:r>
      <w:proofErr w:type="gramEnd"/>
      <w:r>
        <w:t xml:space="preserve"> (5dias)  programarse o devolución </w:t>
      </w:r>
    </w:p>
    <w:p w:rsidR="00D800A7" w:rsidRDefault="00D800A7" w:rsidP="00D800A7">
      <w:proofErr w:type="gramStart"/>
      <w:r>
        <w:t>largos</w:t>
      </w:r>
      <w:proofErr w:type="gramEnd"/>
      <w:r>
        <w:t xml:space="preserve"> (1mes) programar , queda como dinero en crédito. O un cargo de 20% sobre lo depositado y se </w:t>
      </w:r>
      <w:proofErr w:type="spellStart"/>
      <w:r>
        <w:t>efectua</w:t>
      </w:r>
      <w:proofErr w:type="spellEnd"/>
      <w:r>
        <w:t xml:space="preserve"> la devolución. </w:t>
      </w:r>
    </w:p>
    <w:p w:rsidR="00D800A7" w:rsidRDefault="00D800A7" w:rsidP="00D800A7">
      <w:proofErr w:type="gramStart"/>
      <w:r>
        <w:t>menos</w:t>
      </w:r>
      <w:proofErr w:type="gramEnd"/>
      <w:r>
        <w:t xml:space="preserve"> de 5 días, no se regresa perdida </w:t>
      </w:r>
      <w:proofErr w:type="spellStart"/>
      <w:r>
        <w:t>todal</w:t>
      </w:r>
      <w:proofErr w:type="spellEnd"/>
      <w:r>
        <w:t xml:space="preserve"> por concepto de </w:t>
      </w:r>
      <w:proofErr w:type="spellStart"/>
      <w:r>
        <w:t>adnimistracion</w:t>
      </w:r>
      <w:proofErr w:type="spellEnd"/>
      <w:r>
        <w:t xml:space="preserve"> </w:t>
      </w:r>
    </w:p>
    <w:p w:rsidR="00D800A7" w:rsidRDefault="00D800A7" w:rsidP="00D800A7">
      <w:proofErr w:type="gramStart"/>
      <w:r>
        <w:t>largos</w:t>
      </w:r>
      <w:proofErr w:type="gramEnd"/>
      <w:r>
        <w:t xml:space="preserve">, si quiere devolución y no programación en un mes , </w:t>
      </w:r>
    </w:p>
    <w:p w:rsidR="00D800A7" w:rsidRDefault="00D800A7" w:rsidP="00D800A7">
      <w:r>
        <w:t xml:space="preserve">FLEXIBLES </w:t>
      </w:r>
    </w:p>
    <w:p w:rsidR="00D800A7" w:rsidRDefault="00D800A7" w:rsidP="00D800A7">
      <w:r>
        <w:t xml:space="preserve">Depende el caso se puede contemplar un porcentaje para un próximo viaje. </w:t>
      </w:r>
    </w:p>
    <w:p w:rsidR="00D800A7" w:rsidRDefault="00D800A7" w:rsidP="00D800A7"/>
    <w:p w:rsidR="00D800A7" w:rsidRDefault="00D800A7" w:rsidP="00D800A7">
      <w:r>
        <w:t xml:space="preserve">POLITICAS GENERAL </w:t>
      </w:r>
    </w:p>
    <w:p w:rsidR="00D800A7" w:rsidRDefault="00D800A7" w:rsidP="00D800A7">
      <w:r>
        <w:t xml:space="preserve">Media hora de tolerancia en cada viaje </w:t>
      </w:r>
    </w:p>
    <w:p w:rsidR="00D800A7" w:rsidRDefault="00D800A7" w:rsidP="00D800A7">
      <w:r>
        <w:t>No se hacen paradas de pasajero en el trayecto del viaje.</w:t>
      </w:r>
    </w:p>
    <w:p w:rsidR="00D800A7" w:rsidRDefault="00D800A7" w:rsidP="00D800A7"/>
    <w:p w:rsidR="00D800A7" w:rsidRDefault="00D800A7" w:rsidP="009D627A">
      <w:pPr>
        <w:jc w:val="both"/>
      </w:pPr>
    </w:p>
    <w:p w:rsidR="00D800A7" w:rsidRDefault="00D800A7" w:rsidP="00D800A7">
      <w:r>
        <w:t xml:space="preserve">Políticas de pago y cancelación para viajes 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 xml:space="preserve">Únicamente se aceptan pagos con depósito o transferencia a los bancos Bancomer y Banamex, ambas cuentas se encuentran a nombre de Luis Angel Maciel. Puede ser depositado en caja, cajero automático, banca móvil, transferencias electrónicas o en sus modalidades con terceros ya sea: </w:t>
      </w:r>
      <w:proofErr w:type="spellStart"/>
      <w:r>
        <w:t>Oxxo</w:t>
      </w:r>
      <w:proofErr w:type="spellEnd"/>
      <w:r>
        <w:t xml:space="preserve"> o </w:t>
      </w:r>
      <w:proofErr w:type="spellStart"/>
      <w:r>
        <w:t>Seven</w:t>
      </w:r>
      <w:proofErr w:type="spellEnd"/>
      <w:r>
        <w:t xml:space="preserve"> Eleven. 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>En concepto y/o referencia alfanumérica colocar el nombre del pasajero y/o fecha de viaje.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lastRenderedPageBreak/>
        <w:t xml:space="preserve">Cuando la forma de pago acepte enviar comprobante digital al correo electrónico, colocar el email </w:t>
      </w:r>
      <w:hyperlink r:id="rId6" w:history="1">
        <w:r w:rsidRPr="00E350D8">
          <w:rPr>
            <w:rStyle w:val="Hipervnculo"/>
          </w:rPr>
          <w:t>luis.angel.mp@hotmail.com</w:t>
        </w:r>
      </w:hyperlink>
      <w:r>
        <w:t xml:space="preserve"> 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 xml:space="preserve">Después de realizar el depósito de reservación, es importante enviar el comprobante en las próximas 24 horas al </w:t>
      </w:r>
      <w:proofErr w:type="spellStart"/>
      <w:r>
        <w:t>Whatsapp</w:t>
      </w:r>
      <w:proofErr w:type="spellEnd"/>
      <w:r>
        <w:t xml:space="preserve"> 55 3979 3727. Se puede tomar foto y enviar por </w:t>
      </w:r>
      <w:proofErr w:type="spellStart"/>
      <w:r>
        <w:t>Whatsapp</w:t>
      </w:r>
      <w:proofErr w:type="spellEnd"/>
      <w:r>
        <w:t xml:space="preserve">, sobre el comprobante anotar el nombre de viaje y fecha del viaje. 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>Es importante hacer la reservación con tiempo para asegurar lugar en el autobús y/o van.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>Se recomienda realizar una llamada o enviar un mensaje para asegurar todavía quedan lugares libres.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>En caso de haber depositado y haberse cubierto los lugares, se reembolsa o se anota en la lista de espera en caso de que alguien cancele para ese viaje o se programa para otro viaje.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 xml:space="preserve">Para cancelaciones si se puede realizar siempre y cuando sean solicitados antes del viaje, conforme a estos eventos. a) </w:t>
      </w:r>
      <w:proofErr w:type="spellStart"/>
      <w:r>
        <w:t>Tepoztlan</w:t>
      </w:r>
      <w:proofErr w:type="spellEnd"/>
      <w:r>
        <w:t xml:space="preserve"> con 9 días antes del viaje b) </w:t>
      </w:r>
      <w:proofErr w:type="spellStart"/>
      <w:r>
        <w:t>Tolantongo</w:t>
      </w:r>
      <w:proofErr w:type="spellEnd"/>
      <w:r>
        <w:t xml:space="preserve">, Veracruz, San Miguel de Allende, Real del Monte, Grutas de </w:t>
      </w:r>
      <w:proofErr w:type="spellStart"/>
      <w:r>
        <w:t>Tolantongo</w:t>
      </w:r>
      <w:proofErr w:type="spellEnd"/>
      <w:r>
        <w:t xml:space="preserve"> con 20 días antes del viaje. C) Acapulco, Puerto Vallarta, </w:t>
      </w:r>
      <w:proofErr w:type="spellStart"/>
      <w:r>
        <w:t>Zipolite</w:t>
      </w:r>
      <w:proofErr w:type="spellEnd"/>
      <w:r>
        <w:t xml:space="preserve"> con 55 días antes del viaje. Deberá enviar la clave interbancaria, número de cuenta y/o número de tarjeta de plástico, nombre del banco, nombre del beneficiario para hacer la transferencia en las próximas 24 horas. No recibirá penalización por cancelación. 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 xml:space="preserve">Se pueden hacer programaciones de viaje en vez de reembolso conforme a los eventos en fechas indicadas en el punto anterior. 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 xml:space="preserve">Para cancelaciones después del tiempo indicado en el punto 8, se cobrara una penalización del 40% por concepto de gastos administrativos y comerciales. Deberá enviar la clave interbancaria, número de cuenta y/o número de tarjeta de plástico, nombre del banco. O se puede tomar el monto del dinero para otro viaje al 100%. 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 xml:space="preserve">Si el pasajero cancela su viaje </w:t>
      </w:r>
      <w:proofErr w:type="gramStart"/>
      <w:r>
        <w:t>con .</w:t>
      </w:r>
      <w:proofErr w:type="gramEnd"/>
      <w:r>
        <w:t xml:space="preserve"> a) </w:t>
      </w:r>
      <w:proofErr w:type="spellStart"/>
      <w:r>
        <w:t>Tepoztlan</w:t>
      </w:r>
      <w:proofErr w:type="spellEnd"/>
      <w:r>
        <w:t xml:space="preserve"> con 2 días antes del viaje b) </w:t>
      </w:r>
      <w:proofErr w:type="spellStart"/>
      <w:r>
        <w:t>Tolantongo</w:t>
      </w:r>
      <w:proofErr w:type="spellEnd"/>
      <w:r>
        <w:t xml:space="preserve">, Veracruz, San Miguel de Allende, Real del Monte, Grutas de </w:t>
      </w:r>
      <w:proofErr w:type="spellStart"/>
      <w:r>
        <w:t>Tolantongo</w:t>
      </w:r>
      <w:proofErr w:type="spellEnd"/>
      <w:r>
        <w:t xml:space="preserve"> con 5 días antes del viaje. C) Acapulco, Puerto Vallarta, </w:t>
      </w:r>
      <w:proofErr w:type="spellStart"/>
      <w:r>
        <w:t>Zipolite</w:t>
      </w:r>
      <w:proofErr w:type="spellEnd"/>
      <w:r>
        <w:t xml:space="preserve"> con 15 días antes del viaje. </w:t>
      </w:r>
      <w:proofErr w:type="spellStart"/>
      <w:r>
        <w:t>Perdera</w:t>
      </w:r>
      <w:proofErr w:type="spellEnd"/>
      <w:r>
        <w:t xml:space="preserve"> derecho de reembolso y reprogramación de viaje.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>No hay reembolso ni reprogramación de viaje en caso de no llegar a la cita del viaje de forma puntual.</w:t>
      </w:r>
    </w:p>
    <w:p w:rsidR="00D800A7" w:rsidRDefault="00D800A7" w:rsidP="00D800A7">
      <w:pPr>
        <w:pStyle w:val="Prrafodelista"/>
        <w:numPr>
          <w:ilvl w:val="0"/>
          <w:numId w:val="3"/>
        </w:numPr>
      </w:pPr>
      <w:r>
        <w:t xml:space="preserve">En caso de no reunir el mínimo de pasajeros para realizar el viaje, CG Travel avisara con </w:t>
      </w:r>
      <w:proofErr w:type="gramStart"/>
      <w:r>
        <w:t>a )</w:t>
      </w:r>
      <w:proofErr w:type="gramEnd"/>
      <w:r>
        <w:t xml:space="preserve"> </w:t>
      </w:r>
      <w:proofErr w:type="spellStart"/>
      <w:r>
        <w:t>Tepoztlan</w:t>
      </w:r>
      <w:proofErr w:type="spellEnd"/>
      <w:r>
        <w:t xml:space="preserve"> con 3 días antes del viaje b) </w:t>
      </w:r>
      <w:proofErr w:type="spellStart"/>
      <w:r>
        <w:t>Tolantongo</w:t>
      </w:r>
      <w:proofErr w:type="spellEnd"/>
      <w:r>
        <w:t xml:space="preserve">, Veracruz, San Miguel de Allende, Real del Monte, Grutas de </w:t>
      </w:r>
      <w:proofErr w:type="spellStart"/>
      <w:r>
        <w:t>Tolantongo</w:t>
      </w:r>
      <w:proofErr w:type="spellEnd"/>
      <w:r>
        <w:t xml:space="preserve"> con 20 días antes del viaje. C) Acapulco, Puerto Vallarta, </w:t>
      </w:r>
      <w:proofErr w:type="spellStart"/>
      <w:r>
        <w:t>Zipolite</w:t>
      </w:r>
      <w:proofErr w:type="spellEnd"/>
      <w:r>
        <w:t xml:space="preserve"> con 30 días antes del viaje y se procederá al reembolso o reprogramación del viaje. </w:t>
      </w:r>
    </w:p>
    <w:p w:rsidR="00D800A7" w:rsidRDefault="00D800A7" w:rsidP="00D800A7">
      <w:pPr>
        <w:ind w:left="360"/>
      </w:pPr>
    </w:p>
    <w:p w:rsidR="00D800A7" w:rsidRDefault="00D800A7" w:rsidP="009D627A">
      <w:pPr>
        <w:jc w:val="both"/>
      </w:pPr>
    </w:p>
    <w:sectPr w:rsidR="00D800A7" w:rsidSect="00604A68">
      <w:pgSz w:w="12240" w:h="15840"/>
      <w:pgMar w:top="1417" w:right="474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0824"/>
    <w:multiLevelType w:val="hybridMultilevel"/>
    <w:tmpl w:val="E5F0B7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60490"/>
    <w:multiLevelType w:val="hybridMultilevel"/>
    <w:tmpl w:val="E5F0B7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C0756"/>
    <w:multiLevelType w:val="hybridMultilevel"/>
    <w:tmpl w:val="01DA76C0"/>
    <w:lvl w:ilvl="0" w:tplc="48929B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attachedTemplate r:id="rId1"/>
  <w:defaultTabStop w:val="708"/>
  <w:hyphenationZone w:val="425"/>
  <w:characterSpacingControl w:val="doNotCompress"/>
  <w:compat/>
  <w:rsids>
    <w:rsidRoot w:val="005E48AA"/>
    <w:rsid w:val="000A2249"/>
    <w:rsid w:val="001025D9"/>
    <w:rsid w:val="00172357"/>
    <w:rsid w:val="001C2F93"/>
    <w:rsid w:val="002E0EB1"/>
    <w:rsid w:val="003A033C"/>
    <w:rsid w:val="003B5569"/>
    <w:rsid w:val="00507F80"/>
    <w:rsid w:val="00535CE6"/>
    <w:rsid w:val="005E48AA"/>
    <w:rsid w:val="005E52C5"/>
    <w:rsid w:val="00604A68"/>
    <w:rsid w:val="00607462"/>
    <w:rsid w:val="0067146D"/>
    <w:rsid w:val="007263C3"/>
    <w:rsid w:val="007338A2"/>
    <w:rsid w:val="007D3E5C"/>
    <w:rsid w:val="00861947"/>
    <w:rsid w:val="009B1BCD"/>
    <w:rsid w:val="009D627A"/>
    <w:rsid w:val="009F4EE3"/>
    <w:rsid w:val="00A43DD1"/>
    <w:rsid w:val="00D201CB"/>
    <w:rsid w:val="00D55898"/>
    <w:rsid w:val="00D800A7"/>
    <w:rsid w:val="00DD0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  <w:style w:type="character" w:styleId="Hipervnculo">
    <w:name w:val="Hyperlink"/>
    <w:basedOn w:val="Fuentedeprrafopredeter"/>
    <w:uiPriority w:val="99"/>
    <w:unhideWhenUsed/>
    <w:rsid w:val="003A03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.angel.mp@hotmail.com" TargetMode="External"/><Relationship Id="rId5" Type="http://schemas.openxmlformats.org/officeDocument/2006/relationships/hyperlink" Target="mailto:luis.angel.mp@hot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a\Documents\000000\00%20CG%20Travel\02%20Tepozstlan\Pol&#237;ticas%20de%20pago%20y%20cancel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Políticas de pago y cancelación.dotx</Template>
  <TotalTime>1</TotalTime>
  <Pages>3</Pages>
  <Words>1126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3</cp:revision>
  <dcterms:created xsi:type="dcterms:W3CDTF">2018-06-28T04:33:00Z</dcterms:created>
  <dcterms:modified xsi:type="dcterms:W3CDTF">2019-09-10T16:04:00Z</dcterms:modified>
</cp:coreProperties>
</file>