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DEF8C" w14:textId="5AAF0E76" w:rsidR="00445F16" w:rsidRPr="00E343E9" w:rsidRDefault="00445F16" w:rsidP="00445F16">
      <w:pPr>
        <w:jc w:val="right"/>
      </w:pPr>
      <w:r w:rsidRPr="00E343E9">
        <w:rPr>
          <w:b/>
          <w:bCs/>
        </w:rPr>
        <w:t xml:space="preserve">Insumo: </w:t>
      </w:r>
      <w:r w:rsidRPr="00E343E9">
        <w:t>Brief</w:t>
      </w:r>
    </w:p>
    <w:p w14:paraId="5F5FC120" w14:textId="2F2B3402" w:rsidR="00445F16" w:rsidRPr="00E343E9" w:rsidRDefault="00445F16" w:rsidP="00445F16">
      <w:pPr>
        <w:jc w:val="right"/>
      </w:pPr>
      <w:r w:rsidRPr="00E343E9">
        <w:rPr>
          <w:b/>
          <w:bCs/>
        </w:rPr>
        <w:t>Tema</w:t>
      </w:r>
      <w:r w:rsidRPr="00E343E9">
        <w:t xml:space="preserve">: Análisis electoral del Nuevo Liberalismo </w:t>
      </w:r>
    </w:p>
    <w:p w14:paraId="6AEFAB73" w14:textId="35AC7D27" w:rsidR="00445F16" w:rsidRPr="00E343E9" w:rsidRDefault="00445F16" w:rsidP="00445F16">
      <w:pPr>
        <w:jc w:val="right"/>
      </w:pPr>
      <w:r w:rsidRPr="00E343E9">
        <w:rPr>
          <w:b/>
          <w:bCs/>
        </w:rPr>
        <w:t>Fecha</w:t>
      </w:r>
      <w:r w:rsidRPr="00E343E9">
        <w:t>: 31 de julio de 2026</w:t>
      </w:r>
    </w:p>
    <w:p w14:paraId="2E1A8689" w14:textId="4B571D71" w:rsidR="00445F16" w:rsidRPr="00E343E9" w:rsidRDefault="00445F16" w:rsidP="00445F16">
      <w:pPr>
        <w:jc w:val="right"/>
        <w:rPr>
          <w:b/>
          <w:bCs/>
        </w:rPr>
      </w:pPr>
      <w:r w:rsidRPr="00E343E9">
        <w:rPr>
          <w:b/>
          <w:bCs/>
        </w:rPr>
        <w:t>Elabora</w:t>
      </w:r>
      <w:r w:rsidRPr="00E343E9">
        <w:t>: Luis Angel Quezada</w:t>
      </w:r>
    </w:p>
    <w:p w14:paraId="29BF8420" w14:textId="2090252D" w:rsidR="00445F16" w:rsidRPr="00E343E9" w:rsidRDefault="00445F16">
      <w:r w:rsidRPr="00E343E9">
        <w:t>El documento contiene un breve análisis del histórico electoral del Nuevo Liberalismo. Para tal fin, se limpian registros electorales históricos provenientes de las fuentes oficiales de la Registraduría Nacional</w:t>
      </w:r>
      <w:r w:rsidR="00FD3061" w:rsidRPr="00E343E9">
        <w:t>, tomando tres niveles de análisis geográfico  (departamental, municipal y distrital) consolidando el periodo histórico del partido (1982-1988) con sus desempeños recientes posterior a la devolución de la personería jurídica (2021 - actualidad).</w:t>
      </w:r>
    </w:p>
    <w:p w14:paraId="6645AE90" w14:textId="376A9CF0" w:rsidR="00FD3061" w:rsidRPr="00E343E9" w:rsidRDefault="00FD3061">
      <w:r w:rsidRPr="00E343E9">
        <w:t>Teniendo en cuenta el carácter preliminar, se señalan dos hitos electorales clave que no se encuentran presentes: la segunda elección presidencial de Luis Carlos Galán en 1986, y la votación de Juan Manuel Galán en la consulta centro esperanza en 2023.</w:t>
      </w:r>
    </w:p>
    <w:p w14:paraId="213B42F0" w14:textId="05BB944B" w:rsidR="00FD3061" w:rsidRPr="00E343E9" w:rsidRDefault="00FD3061">
      <w:pPr>
        <w:rPr>
          <w:b/>
          <w:bCs/>
        </w:rPr>
      </w:pPr>
      <w:r w:rsidRPr="00E343E9">
        <w:rPr>
          <w:b/>
          <w:bCs/>
        </w:rPr>
        <w:t>Nivel Nacional – departamental</w:t>
      </w:r>
    </w:p>
    <w:p w14:paraId="6C789BAA" w14:textId="0E4A7FD0" w:rsidR="00FD3061" w:rsidRPr="00E343E9" w:rsidRDefault="00FD3061">
      <w:r w:rsidRPr="00E343E9">
        <w:t>Los departamentos con mayor cantidad de votación son Bogotá</w:t>
      </w:r>
      <w:r w:rsidR="00F26092" w:rsidRPr="00E343E9">
        <w:t xml:space="preserve"> (3.194.405)</w:t>
      </w:r>
      <w:r w:rsidRPr="00E343E9">
        <w:t>, Cundinamarca</w:t>
      </w:r>
      <w:r w:rsidR="00F26092" w:rsidRPr="00E343E9">
        <w:t xml:space="preserve"> (</w:t>
      </w:r>
      <w:r w:rsidR="00F26092" w:rsidRPr="00E343E9">
        <w:t>476.058</w:t>
      </w:r>
      <w:r w:rsidR="00F26092" w:rsidRPr="00E343E9">
        <w:t>), Santander (403.641) y Antioquia (353.655).</w:t>
      </w:r>
    </w:p>
    <w:p w14:paraId="4BF76C6B" w14:textId="0EF03E7D" w:rsidR="00FD3061" w:rsidRPr="00E343E9" w:rsidRDefault="00F26092">
      <w:r w:rsidRPr="00E343E9">
        <w:drawing>
          <wp:inline distT="0" distB="0" distL="0" distR="0" wp14:anchorId="3199F244" wp14:editId="77FF2959">
            <wp:extent cx="3384731" cy="2873828"/>
            <wp:effectExtent l="0" t="0" r="6350" b="3175"/>
            <wp:docPr id="316963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63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7334" cy="287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0D8A" w14:textId="0562F5F7" w:rsidR="00F26092" w:rsidRPr="00E343E9" w:rsidRDefault="00F26092">
      <w:r w:rsidRPr="00E343E9">
        <w:t xml:space="preserve">Nota: Aunque aparezca un valor elevalo, la cantidad real de votos del departamento de Cundinamarca es </w:t>
      </w:r>
      <w:r w:rsidRPr="00E343E9">
        <w:t>476.05</w:t>
      </w:r>
      <w:r w:rsidR="00E343E9" w:rsidRPr="00E343E9">
        <w:t xml:space="preserve">8, lo cual se derivó de la aparición de registros que establecían a Cundinamarca como Capital de Bogotá. </w:t>
      </w:r>
    </w:p>
    <w:p w14:paraId="29688BA5" w14:textId="1078E60F" w:rsidR="00445F16" w:rsidRPr="00E343E9" w:rsidRDefault="00445F16"/>
    <w:p w14:paraId="742A9FE9" w14:textId="184FFC6A" w:rsidR="00E343E9" w:rsidRPr="00E343E9" w:rsidRDefault="00E343E9">
      <w:pPr>
        <w:rPr>
          <w:b/>
          <w:bCs/>
        </w:rPr>
      </w:pPr>
      <w:r w:rsidRPr="00E343E9">
        <w:rPr>
          <w:b/>
          <w:bCs/>
        </w:rPr>
        <w:lastRenderedPageBreak/>
        <w:t>Nivel municipal</w:t>
      </w:r>
    </w:p>
    <w:p w14:paraId="3F811DA5" w14:textId="61C3975E" w:rsidR="00E343E9" w:rsidRPr="00E343E9" w:rsidRDefault="00E343E9">
      <w:r w:rsidRPr="00E343E9">
        <w:t>Los municipios con mayor cantidad de votos son Bogotá (3.703.294), Cali (207.201) y Medellín (192.476). Los registros muestran mejores desempeños en ciudades capitales e intermedias</w:t>
      </w:r>
    </w:p>
    <w:p w14:paraId="1AA17A66" w14:textId="529E114E" w:rsidR="00E343E9" w:rsidRPr="00E343E9" w:rsidRDefault="00E343E9">
      <w:pPr>
        <w:rPr>
          <w:b/>
          <w:bCs/>
        </w:rPr>
      </w:pPr>
      <w:r w:rsidRPr="00E343E9">
        <w:rPr>
          <w:b/>
          <w:bCs/>
        </w:rPr>
        <w:t>Figura 2</w:t>
      </w:r>
    </w:p>
    <w:p w14:paraId="57A924F1" w14:textId="1FD5D256" w:rsidR="00E343E9" w:rsidRPr="00E343E9" w:rsidRDefault="00E343E9">
      <w:r w:rsidRPr="00E343E9">
        <w:t>Cantidad de votos del partido a nivel municipal</w:t>
      </w:r>
    </w:p>
    <w:p w14:paraId="40E7D094" w14:textId="788827E2" w:rsidR="00E343E9" w:rsidRPr="00E343E9" w:rsidRDefault="00E343E9">
      <w:r w:rsidRPr="00E343E9">
        <w:drawing>
          <wp:inline distT="0" distB="0" distL="0" distR="0" wp14:anchorId="1A6EF0E1" wp14:editId="5FDB4154">
            <wp:extent cx="4082143" cy="3613159"/>
            <wp:effectExtent l="0" t="0" r="0" b="6350"/>
            <wp:docPr id="28792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2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3986" cy="361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E23C" w14:textId="1A27D90D" w:rsidR="00445F16" w:rsidRPr="00E343E9" w:rsidRDefault="00E343E9">
      <w:pPr>
        <w:rPr>
          <w:b/>
          <w:bCs/>
        </w:rPr>
      </w:pPr>
      <w:r w:rsidRPr="00E343E9">
        <w:rPr>
          <w:b/>
          <w:bCs/>
        </w:rPr>
        <w:t>Nivel distrital</w:t>
      </w:r>
    </w:p>
    <w:p w14:paraId="7A748392" w14:textId="339EA76A" w:rsidR="00E343E9" w:rsidRPr="00E343E9" w:rsidRDefault="00E343E9">
      <w:r w:rsidRPr="00E343E9">
        <w:t xml:space="preserve">A nivel nacional, las elecciones entre 1982 y 1988 no contenía información sobre los puestos de votación. Sin embargo, sí se dispone de dicho valor en los registros más recientes. </w:t>
      </w:r>
    </w:p>
    <w:p w14:paraId="790CA17C" w14:textId="5B706B89" w:rsidR="00E343E9" w:rsidRPr="00E343E9" w:rsidRDefault="00E343E9">
      <w:r w:rsidRPr="00E343E9">
        <w:t>Para un análisis más robusto, se construyo un modelo de aprendizaje de máquina no supervisado. Específicamente, se despliega un modelo HDBSCAN (</w:t>
      </w:r>
      <w:r w:rsidRPr="00E343E9">
        <w:rPr>
          <w:i/>
          <w:iCs/>
        </w:rPr>
        <w:t>Density-based spatial clustering of applications with noise</w:t>
      </w:r>
      <w:r w:rsidRPr="00E343E9">
        <w:t>), Hermano superior al modelo DBSCA</w:t>
      </w:r>
      <w:r>
        <w:t>N, que agrupa por clusters a los puestos de votación, identificando los grupos de puestos con mayor cantidad de votos en espacios reducidos. De los clusters identificados, los más grandes son</w:t>
      </w:r>
    </w:p>
    <w:p w14:paraId="12A8A1AD" w14:textId="77777777" w:rsidR="00445F16" w:rsidRPr="00E343E9" w:rsidRDefault="00445F16">
      <w:pPr>
        <w:rPr>
          <w:b/>
          <w:bCs/>
        </w:rPr>
      </w:pPr>
    </w:p>
    <w:p w14:paraId="7364408F" w14:textId="77777777" w:rsidR="00445F16" w:rsidRPr="00E343E9" w:rsidRDefault="00445F16">
      <w:pPr>
        <w:rPr>
          <w:b/>
          <w:bCs/>
        </w:rPr>
      </w:pPr>
    </w:p>
    <w:p w14:paraId="234D6A12" w14:textId="680D96D9" w:rsidR="00445F16" w:rsidRPr="00E343E9" w:rsidRDefault="00445F16">
      <w:pPr>
        <w:rPr>
          <w:b/>
          <w:bCs/>
        </w:rPr>
      </w:pPr>
      <w:r w:rsidRPr="00E343E9">
        <w:rPr>
          <w:b/>
          <w:bCs/>
        </w:rPr>
        <w:t>Figura 2</w:t>
      </w:r>
    </w:p>
    <w:p w14:paraId="23069B0A" w14:textId="48E8DBC8" w:rsidR="00445F16" w:rsidRPr="00E343E9" w:rsidRDefault="00445F16">
      <w:pPr>
        <w:rPr>
          <w:i/>
          <w:iCs/>
        </w:rPr>
      </w:pPr>
      <w:r w:rsidRPr="00E343E9">
        <w:rPr>
          <w:i/>
          <w:iCs/>
        </w:rPr>
        <w:t xml:space="preserve">Mapa de Bogotá con modelo </w:t>
      </w:r>
      <w:r w:rsidRPr="00E343E9">
        <w:rPr>
          <w:i/>
          <w:iCs/>
        </w:rPr>
        <w:t>HDBSCAN</w:t>
      </w:r>
      <w:r w:rsidRPr="00E343E9">
        <w:rPr>
          <w:i/>
          <w:iCs/>
        </w:rPr>
        <w:t xml:space="preserve"> y puestos de votación </w:t>
      </w:r>
    </w:p>
    <w:p w14:paraId="74074A3B" w14:textId="51B01327" w:rsidR="00445F16" w:rsidRPr="00E343E9" w:rsidRDefault="00445F16">
      <w:r w:rsidRPr="00E343E9">
        <w:drawing>
          <wp:anchor distT="0" distB="0" distL="114300" distR="114300" simplePos="0" relativeHeight="251658240" behindDoc="1" locked="0" layoutInCell="1" allowOverlap="1" wp14:anchorId="3F3B3BDF" wp14:editId="6ADB9B7B">
            <wp:simplePos x="0" y="0"/>
            <wp:positionH relativeFrom="margin">
              <wp:align>left</wp:align>
            </wp:positionH>
            <wp:positionV relativeFrom="paragraph">
              <wp:posOffset>3696</wp:posOffset>
            </wp:positionV>
            <wp:extent cx="5193994" cy="7155872"/>
            <wp:effectExtent l="0" t="0" r="6985" b="6985"/>
            <wp:wrapNone/>
            <wp:docPr id="50165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577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994" cy="7155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8D562" w14:textId="77777777" w:rsidR="00445F16" w:rsidRPr="00E343E9" w:rsidRDefault="00445F16"/>
    <w:p w14:paraId="58E2F250" w14:textId="77777777" w:rsidR="00445F16" w:rsidRPr="00E343E9" w:rsidRDefault="00445F16"/>
    <w:p w14:paraId="0ACFCD31" w14:textId="77777777" w:rsidR="00445F16" w:rsidRPr="00E343E9" w:rsidRDefault="00445F16"/>
    <w:p w14:paraId="47E3CE0C" w14:textId="77777777" w:rsidR="00445F16" w:rsidRPr="00E343E9" w:rsidRDefault="00445F16"/>
    <w:p w14:paraId="7039B3F9" w14:textId="77777777" w:rsidR="00445F16" w:rsidRPr="00E343E9" w:rsidRDefault="00445F16"/>
    <w:p w14:paraId="32FEF6FA" w14:textId="77777777" w:rsidR="00445F16" w:rsidRPr="00E343E9" w:rsidRDefault="00445F16"/>
    <w:p w14:paraId="427C6DB1" w14:textId="77777777" w:rsidR="00445F16" w:rsidRPr="00E343E9" w:rsidRDefault="00445F16"/>
    <w:p w14:paraId="43719458" w14:textId="77777777" w:rsidR="00445F16" w:rsidRPr="00E343E9" w:rsidRDefault="00445F16"/>
    <w:p w14:paraId="2C892057" w14:textId="03438E20" w:rsidR="00241CB5" w:rsidRPr="00E343E9" w:rsidRDefault="00241CB5"/>
    <w:p w14:paraId="493A4848" w14:textId="77777777" w:rsidR="00445F16" w:rsidRPr="00E343E9" w:rsidRDefault="00445F16"/>
    <w:p w14:paraId="077865BE" w14:textId="77777777" w:rsidR="00445F16" w:rsidRPr="00E343E9" w:rsidRDefault="00445F16"/>
    <w:p w14:paraId="309B6A56" w14:textId="77777777" w:rsidR="00445F16" w:rsidRPr="00E343E9" w:rsidRDefault="00445F16"/>
    <w:p w14:paraId="427DBD47" w14:textId="77777777" w:rsidR="00445F16" w:rsidRPr="00E343E9" w:rsidRDefault="00445F16"/>
    <w:p w14:paraId="7861AA58" w14:textId="77777777" w:rsidR="00445F16" w:rsidRPr="00E343E9" w:rsidRDefault="00445F16"/>
    <w:p w14:paraId="4A71A48B" w14:textId="77777777" w:rsidR="00445F16" w:rsidRPr="00E343E9" w:rsidRDefault="00445F16"/>
    <w:p w14:paraId="2C3E05FE" w14:textId="77777777" w:rsidR="00445F16" w:rsidRPr="00E343E9" w:rsidRDefault="00445F16"/>
    <w:p w14:paraId="4A3F5545" w14:textId="77777777" w:rsidR="00445F16" w:rsidRPr="00E343E9" w:rsidRDefault="00445F16"/>
    <w:p w14:paraId="5DEE8F2A" w14:textId="77777777" w:rsidR="00445F16" w:rsidRPr="00E343E9" w:rsidRDefault="00445F16"/>
    <w:p w14:paraId="5C94A406" w14:textId="77777777" w:rsidR="00445F16" w:rsidRPr="00E343E9" w:rsidRDefault="00445F16"/>
    <w:p w14:paraId="461835AD" w14:textId="77777777" w:rsidR="00445F16" w:rsidRPr="00E343E9" w:rsidRDefault="00445F16"/>
    <w:p w14:paraId="2A3FD994" w14:textId="77777777" w:rsidR="00445F16" w:rsidRPr="00E343E9" w:rsidRDefault="00445F16"/>
    <w:p w14:paraId="6088B49E" w14:textId="77777777" w:rsidR="00445F16" w:rsidRPr="00E343E9" w:rsidRDefault="00445F16"/>
    <w:p w14:paraId="68BDC7E6" w14:textId="61828E0E" w:rsidR="00445F16" w:rsidRDefault="00445F16">
      <w:r w:rsidRPr="00E343E9">
        <w:rPr>
          <w:b/>
          <w:bCs/>
        </w:rPr>
        <w:lastRenderedPageBreak/>
        <w:t>Nota</w:t>
      </w:r>
      <w:r w:rsidRPr="00E343E9">
        <w:t xml:space="preserve">: </w:t>
      </w:r>
    </w:p>
    <w:sectPr w:rsidR="00445F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16"/>
    <w:rsid w:val="002042BD"/>
    <w:rsid w:val="00236704"/>
    <w:rsid w:val="00241CB5"/>
    <w:rsid w:val="00317EA0"/>
    <w:rsid w:val="00445F16"/>
    <w:rsid w:val="004466C3"/>
    <w:rsid w:val="006D6165"/>
    <w:rsid w:val="009F1E3E"/>
    <w:rsid w:val="00D46D33"/>
    <w:rsid w:val="00E343E9"/>
    <w:rsid w:val="00F13527"/>
    <w:rsid w:val="00F147F3"/>
    <w:rsid w:val="00F26092"/>
    <w:rsid w:val="00FD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14552"/>
  <w15:chartTrackingRefBased/>
  <w15:docId w15:val="{15E8EED2-2C82-437C-95FC-DD523ACC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F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F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F16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F1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F16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F1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F16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F1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F16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45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F1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F1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45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F16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45F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F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F16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45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2989</TotalTime>
  <Pages>4</Pages>
  <Words>338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QUEZADA AGUIRRE</dc:creator>
  <cp:keywords/>
  <dc:description/>
  <cp:lastModifiedBy>LUIS ANGEL QUEZADA AGUIRRE</cp:lastModifiedBy>
  <cp:revision>1</cp:revision>
  <dcterms:created xsi:type="dcterms:W3CDTF">2026-07-31T19:25:00Z</dcterms:created>
  <dcterms:modified xsi:type="dcterms:W3CDTF">2026-08-02T21:14:00Z</dcterms:modified>
</cp:coreProperties>
</file>