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00000"/>
          <w:sz w:val="48"/>
        </w:rPr>
        <w:t>Luis Rodríguez</w:t>
      </w:r>
    </w:p>
    <w:p>
      <w:pPr>
        <w:spacing w:after="0"/>
        <w:jc w:val="center"/>
      </w:pPr>
      <w:r>
        <w:rPr>
          <w:color w:val="444444"/>
          <w:sz w:val="17"/>
        </w:rPr>
        <w:t>787-980-5868 | luisangelrod17@gmail.com | Toa Alta, Puerto Rico | US Citizen</w:t>
      </w:r>
    </w:p>
    <w:p>
      <w:pPr>
        <w:spacing w:after="40"/>
        <w:jc w:val="center"/>
      </w:pPr>
      <w:r>
        <w:rPr>
          <w:color w:val="444444"/>
          <w:sz w:val="17"/>
        </w:rPr>
        <w:t>LinkedIn: linkedin.com/in/luis-rodriguez-515858bb | Portfolio: luisrodriguezdev.netlify.app | GitHub: github.com/luisangelrod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color w:val="000000"/>
          <w:sz w:val="20"/>
        </w:rPr>
        <w:t>Skills</w:t>
      </w:r>
    </w:p>
    <w:p>
      <w:pPr>
        <w:spacing w:before="0" w:after="20"/>
      </w:pPr>
      <w:r>
        <w:rPr>
          <w:b/>
          <w:color w:val="000000"/>
          <w:sz w:val="18"/>
        </w:rPr>
        <w:t xml:space="preserve">Frontend: </w:t>
      </w:r>
      <w:r>
        <w:rPr>
          <w:color w:val="1A1A1A"/>
          <w:sz w:val="18"/>
        </w:rPr>
        <w:t>React 19, TypeScript, Angular, Ionic 8, Vite, TailwindCSS 4, TanStack Query, Zustand, Zod, i18next</w:t>
      </w:r>
    </w:p>
    <w:p>
      <w:pPr>
        <w:spacing w:before="0" w:after="20"/>
      </w:pPr>
      <w:r>
        <w:rPr>
          <w:b/>
          <w:color w:val="000000"/>
          <w:sz w:val="18"/>
        </w:rPr>
        <w:t xml:space="preserve">Backend: </w:t>
      </w:r>
      <w:r>
        <w:rPr>
          <w:color w:val="1A1A1A"/>
          <w:sz w:val="18"/>
        </w:rPr>
        <w:t>.NET 10, C#, ASP.NET Core, Entity Framework Core, Node.js, REST APIs, Minimal APIs, SQL Server, Azure SQL</w:t>
      </w:r>
    </w:p>
    <w:p>
      <w:pPr>
        <w:spacing w:before="0" w:after="20"/>
      </w:pPr>
      <w:r>
        <w:rPr>
          <w:b/>
          <w:color w:val="000000"/>
          <w:sz w:val="18"/>
        </w:rPr>
        <w:t xml:space="preserve">Cloud &amp; DevOps: </w:t>
      </w:r>
      <w:r>
        <w:rPr>
          <w:color w:val="1A1A1A"/>
          <w:sz w:val="18"/>
        </w:rPr>
        <w:t>Azure (App Service, SQL, Static Web Apps, Key Vault), GitHub Actions, GitLab CI/CD, Azure DevOps, Bicep IaC, AWS</w:t>
      </w:r>
    </w:p>
    <w:p>
      <w:pPr>
        <w:spacing w:before="0" w:after="20"/>
      </w:pPr>
      <w:r>
        <w:rPr>
          <w:b/>
          <w:color w:val="000000"/>
          <w:sz w:val="18"/>
        </w:rPr>
        <w:t xml:space="preserve">Mobile/Desktop: </w:t>
      </w:r>
      <w:r>
        <w:rPr>
          <w:color w:val="1A1A1A"/>
          <w:sz w:val="18"/>
        </w:rPr>
        <w:t>Ionic + Capacitor (iOS/Android), WPF + WebView2 (Kiosk), Progressive Web Apps</w:t>
      </w:r>
    </w:p>
    <w:p>
      <w:pPr>
        <w:spacing w:before="0" w:after="20"/>
      </w:pPr>
      <w:r>
        <w:rPr>
          <w:b/>
          <w:color w:val="000000"/>
          <w:sz w:val="18"/>
        </w:rPr>
        <w:t xml:space="preserve">AI Tooling: </w:t>
      </w:r>
      <w:r>
        <w:rPr>
          <w:color w:val="1A1A1A"/>
          <w:sz w:val="18"/>
        </w:rPr>
        <w:t>Claude Code, ChatGPT/Codex, Gemini, Grok, NotebookLM, CLAUDE.md context engineering, AI code review pipelines</w:t>
      </w:r>
    </w:p>
    <w:p>
      <w:pPr>
        <w:spacing w:before="0" w:after="20"/>
      </w:pPr>
      <w:r>
        <w:rPr>
          <w:b/>
          <w:color w:val="000000"/>
          <w:sz w:val="18"/>
        </w:rPr>
        <w:t xml:space="preserve">Testing: </w:t>
      </w:r>
      <w:r>
        <w:rPr>
          <w:color w:val="1A1A1A"/>
          <w:sz w:val="18"/>
        </w:rPr>
        <w:t>Vitest, Playwright E2E, Jest, Cypress | Security: JWT, RBAC, PCI DSS, WCAG 2.1 AA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color w:val="000000"/>
          <w:sz w:val="20"/>
        </w:rPr>
        <w:t>Experience</w:t>
      </w:r>
    </w:p>
    <w:p>
      <w:pPr>
        <w:tabs>
          <w:tab w:pos="9216" w:val="right"/>
        </w:tabs>
        <w:spacing w:before="120" w:after="0"/>
      </w:pPr>
      <w:r>
        <w:rPr>
          <w:b/>
          <w:color w:val="000000"/>
          <w:sz w:val="19"/>
        </w:rPr>
        <w:t>BCPOS — Remote / Bayamon, PR</w:t>
      </w:r>
      <w:r>
        <w:tab/>
      </w:r>
      <w:r>
        <w:rPr>
          <w:color w:val="000000"/>
          <w:sz w:val="18"/>
        </w:rPr>
        <w:t>September 2025 – Present</w:t>
      </w:r>
    </w:p>
    <w:p>
      <w:pPr>
        <w:spacing w:before="0" w:after="40"/>
      </w:pPr>
      <w:r>
        <w:rPr>
          <w:i/>
          <w:color w:val="444444"/>
          <w:sz w:val="19"/>
        </w:rPr>
        <w:t>Systems Architect &amp; AI-Augmented Engineering Lead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Promoted from mid-level to systems architect within 3 months; sole technical decision-maker across 50+ active projects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Designed AI-directed development workflow (CLAUDE.md, 7-phase plans, automated reviews), increasing delivery velocity 6x — from 9 to 54 commits/month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Shipped 4 production systems in 6 months as sole engineer, each from database schema to cloud deployment</w:t>
      </w:r>
    </w:p>
    <w:p>
      <w:pPr>
        <w:spacing w:before="80" w:after="20"/>
      </w:pPr>
      <w:r>
        <w:rPr>
          <w:i/>
          <w:color w:val="000000"/>
          <w:sz w:val="19"/>
        </w:rPr>
        <w:t>Enterprise Payment Kiosk System (BerriosPay)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Architected full-stack payment platform in 3 days: React 19 frontend, .NET 10 backend, WPF kiosk shell, Azure SQL — deployed across 25+ kiosks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Engineered SHA256 idempotency with Polly circuit breakers, ensuring zero duplicate transactions across high-volume kiosks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Built offline queue with auto-sync recovery, enabling kiosks to operate during network outages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Resolved 11 security vulnerabilities in one audit cycle; maintained 43 automated tests with zero failures</w:t>
      </w:r>
    </w:p>
    <w:p>
      <w:pPr>
        <w:spacing w:before="80" w:after="20"/>
      </w:pPr>
      <w:r>
        <w:rPr>
          <w:i/>
          <w:color w:val="000000"/>
          <w:sz w:val="19"/>
        </w:rPr>
        <w:t>Medical Transport Logistics Platform (GoFleetCare + CDD-HUB)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Architected two HIPAA-adjacent driver portals with real-time trip management, geofencing, and signature capture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Designed 13-state status flow with rate limiting (2s debounce, 10/min cap), eliminating status race conditions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Shipped CDD-HUB from first commit to production PWA with 215 automated tests in 3.5 weeks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Built offline mutation queue ensuring trip updates survive connectivity loss and sync automatically</w:t>
      </w:r>
    </w:p>
    <w:p>
      <w:pPr>
        <w:spacing w:before="80" w:after="20"/>
      </w:pPr>
      <w:r>
        <w:rPr>
          <w:i/>
          <w:color w:val="000000"/>
          <w:sz w:val="19"/>
        </w:rPr>
        <w:t>Retail POS &amp; Distribution Systems (50+ Projects)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Maintained 50+ retail POS integrations across payment gateways (Evertec, Cayan, DynaPay), pharmacy systems, and BigCommerce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Built tablet Ionic/Capacitor POS (Salud Medica) with native hardware integration (Star Micronics printer, cash drawer)</w:t>
      </w:r>
    </w:p>
    <w:p>
      <w:pPr>
        <w:tabs>
          <w:tab w:pos="9216" w:val="right"/>
        </w:tabs>
        <w:spacing w:before="120" w:after="0"/>
      </w:pPr>
      <w:r>
        <w:rPr>
          <w:b/>
          <w:color w:val="000000"/>
          <w:sz w:val="19"/>
        </w:rPr>
        <w:t>Highspring Digital — Remote</w:t>
      </w:r>
      <w:r>
        <w:tab/>
      </w:r>
      <w:r>
        <w:rPr>
          <w:color w:val="000000"/>
          <w:sz w:val="18"/>
        </w:rPr>
        <w:t>March 2025 – August 2025</w:t>
      </w:r>
    </w:p>
    <w:p>
      <w:pPr>
        <w:spacing w:before="0" w:after="40"/>
      </w:pPr>
      <w:r>
        <w:rPr>
          <w:i/>
          <w:color w:val="444444"/>
          <w:sz w:val="19"/>
        </w:rPr>
        <w:t>Frontend Engineer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Built and optimized Angular/TypeScript web applications in Agile sprints across multiple client engagements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Improved page load performance by 30% through lazy-loading and state management optimization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Delivered responsive, WCAG-accessible designs, reducing client-reported UI defects</w:t>
      </w:r>
    </w:p>
    <w:p>
      <w:pPr>
        <w:tabs>
          <w:tab w:pos="9216" w:val="right"/>
        </w:tabs>
        <w:spacing w:before="120" w:after="0"/>
      </w:pPr>
      <w:r>
        <w:rPr>
          <w:b/>
          <w:color w:val="000000"/>
          <w:sz w:val="19"/>
        </w:rPr>
        <w:t>Dept. of Health of Puerto Rico — Remote, PR</w:t>
      </w:r>
      <w:r>
        <w:tab/>
      </w:r>
      <w:r>
        <w:rPr>
          <w:color w:val="000000"/>
          <w:sz w:val="18"/>
        </w:rPr>
        <w:t>2022 – March 2025</w:t>
      </w:r>
    </w:p>
    <w:p>
      <w:pPr>
        <w:spacing w:before="0" w:after="40"/>
      </w:pPr>
      <w:r>
        <w:rPr>
          <w:i/>
          <w:color w:val="444444"/>
          <w:sz w:val="19"/>
        </w:rPr>
        <w:t>Software Developer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Developed Angular features for public health platforms serving PR healthcare infrastructure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Implemented JWT authentication and RBAC for HIPAA-adjacent security compliance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Automated epidemiological reporting with SQL Server, reducing manual data processing time</w:t>
      </w:r>
    </w:p>
    <w:p>
      <w:pPr>
        <w:tabs>
          <w:tab w:pos="9216" w:val="right"/>
        </w:tabs>
        <w:spacing w:before="120" w:after="0"/>
      </w:pPr>
      <w:r>
        <w:rPr>
          <w:b/>
          <w:color w:val="000000"/>
          <w:sz w:val="19"/>
        </w:rPr>
        <w:t>Require Technology — Remote, PR</w:t>
      </w:r>
      <w:r>
        <w:tab/>
      </w:r>
      <w:r>
        <w:rPr>
          <w:color w:val="000000"/>
          <w:sz w:val="18"/>
        </w:rPr>
        <w:t>2022 – 2023</w:t>
      </w:r>
    </w:p>
    <w:p>
      <w:pPr>
        <w:spacing w:before="0" w:after="40"/>
      </w:pPr>
      <w:r>
        <w:rPr>
          <w:i/>
          <w:color w:val="444444"/>
          <w:sz w:val="19"/>
        </w:rPr>
        <w:t>QA Associate / Software Developer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Built React frontend components with reusable hooks and modern component patterns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Led Cypress-to-Playwright migration, improving cross-browser test stability and reducing E2E execution time</w:t>
      </w:r>
    </w:p>
    <w:p>
      <w:pPr>
        <w:tabs>
          <w:tab w:pos="9216" w:val="right"/>
        </w:tabs>
        <w:spacing w:before="120" w:after="0"/>
      </w:pPr>
      <w:r>
        <w:rPr>
          <w:b/>
          <w:color w:val="000000"/>
          <w:sz w:val="19"/>
        </w:rPr>
        <w:t>Truenorth Corporation — Remote, PR</w:t>
      </w:r>
      <w:r>
        <w:tab/>
      </w:r>
      <w:r>
        <w:rPr>
          <w:color w:val="000000"/>
          <w:sz w:val="18"/>
        </w:rPr>
        <w:t>2021 – 2022</w:t>
      </w:r>
    </w:p>
    <w:p>
      <w:pPr>
        <w:spacing w:before="0" w:after="40"/>
      </w:pPr>
      <w:r>
        <w:rPr>
          <w:i/>
          <w:color w:val="444444"/>
          <w:sz w:val="19"/>
        </w:rPr>
        <w:t>Software Developer I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Developed .NET backend modules and SQL Server integrations for government-facing digital platforms</w:t>
      </w:r>
    </w:p>
    <w:p>
      <w:pPr>
        <w:pStyle w:val="ListBullet"/>
        <w:spacing w:before="0" w:after="20"/>
        <w:ind w:left="360"/>
      </w:pPr>
      <w:r>
        <w:rPr>
          <w:color w:val="1A1A1A"/>
          <w:sz w:val="18"/>
        </w:rPr>
        <w:t>Implemented automated deployment pipelines using Azure DevOps, reducing manual release steps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color w:val="000000"/>
          <w:sz w:val="20"/>
        </w:rPr>
        <w:t>Education</w:t>
      </w:r>
    </w:p>
    <w:p>
      <w:pPr>
        <w:tabs>
          <w:tab w:pos="9216" w:val="right"/>
        </w:tabs>
        <w:spacing w:before="120" w:after="0"/>
      </w:pPr>
      <w:r>
        <w:rPr>
          <w:b/>
          <w:color w:val="000000"/>
          <w:sz w:val="19"/>
        </w:rPr>
        <w:t>University of Puerto Rico — Associate’s Degree, Computer Science</w:t>
      </w:r>
      <w:r>
        <w:tab/>
      </w:r>
      <w:r>
        <w:rPr>
          <w:color w:val="000000"/>
          <w:sz w:val="18"/>
        </w:rPr>
        <w:t>2023 – 2025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color w:val="000000"/>
          <w:sz w:val="20"/>
        </w:rPr>
        <w:t>Projects ↗</w:t>
      </w:r>
    </w:p>
    <w:p>
      <w:pPr>
        <w:spacing w:before="0" w:after="20"/>
      </w:pPr>
      <w:r>
        <w:rPr>
          <w:b/>
          <w:color w:val="000000"/>
          <w:sz w:val="18"/>
        </w:rPr>
        <w:t>BerriosPay</w:t>
      </w:r>
      <w:r>
        <w:rPr>
          <w:color w:val="1A1A1A"/>
          <w:sz w:val="18"/>
        </w:rPr>
        <w:t xml:space="preserve"> — Full-stack payment kiosk: React 19, .NET 10, WPF, Azure SQL. 25+ kiosks, zero duplicate txns, PCI DSS compliant</w:t>
      </w:r>
    </w:p>
    <w:p>
      <w:pPr>
        <w:spacing w:before="0" w:after="20"/>
      </w:pPr>
      <w:r>
        <w:rPr>
          <w:b/>
          <w:color w:val="000000"/>
          <w:sz w:val="18"/>
        </w:rPr>
        <w:t>GoFleetCare</w:t>
      </w:r>
      <w:r>
        <w:rPr>
          <w:color w:val="1A1A1A"/>
          <w:sz w:val="18"/>
        </w:rPr>
        <w:t xml:space="preserve"> — HIPAA-adjacent medical transport: React, Firebase, WebSocket. 13-state status flow, offline sync, 215 tests</w:t>
      </w:r>
    </w:p>
    <w:p>
      <w:pPr>
        <w:spacing w:before="0" w:after="20"/>
      </w:pPr>
      <w:r>
        <w:rPr>
          <w:b/>
          <w:color w:val="000000"/>
          <w:sz w:val="18"/>
        </w:rPr>
        <w:t>CDD-HUB</w:t>
      </w:r>
      <w:r>
        <w:rPr>
          <w:color w:val="1A1A1A"/>
          <w:sz w:val="18"/>
        </w:rPr>
        <w:t xml:space="preserve"> — Operations portal shipped in 3.5 weeks with 215 automated tests (Vitest + Playwright E2E)</w:t>
      </w:r>
    </w:p>
    <w:p>
      <w:pPr>
        <w:spacing w:before="0" w:after="20"/>
      </w:pPr>
      <w:r>
        <w:rPr>
          <w:b/>
          <w:color w:val="000000"/>
          <w:sz w:val="18"/>
        </w:rPr>
        <w:t>Salud Medica</w:t>
      </w:r>
      <w:r>
        <w:rPr>
          <w:color w:val="1A1A1A"/>
          <w:sz w:val="18"/>
        </w:rPr>
        <w:t xml:space="preserve"> — Ionic/Capacitor tablet POS with Star Micronics printer and cash drawer for Android</w:t>
      </w:r>
    </w:p>
    <w:p>
      <w:pPr>
        <w:spacing w:before="0" w:after="20"/>
      </w:pPr>
      <w:r>
        <w:rPr>
          <w:b/>
          <w:color w:val="000000"/>
          <w:sz w:val="18"/>
        </w:rPr>
        <w:t>AI-Directed Dev</w:t>
      </w:r>
      <w:r>
        <w:rPr>
          <w:color w:val="1A1A1A"/>
          <w:sz w:val="18"/>
        </w:rPr>
        <w:t xml:space="preserve"> — Published methodology: CLAUDE.md, 7-phase plans, AI review pipelines. 6x velocity increase measured over 6 months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color w:val="000000"/>
          <w:sz w:val="20"/>
        </w:rPr>
        <w:t>Interests</w:t>
      </w:r>
    </w:p>
    <w:p>
      <w:r>
        <w:rPr>
          <w:color w:val="444444"/>
          <w:sz w:val="18"/>
        </w:rPr>
        <w:t>AI-Augmented Engineering, Payment Systems Architecture, Open Source, Puerto Rico Tech Community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